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1F1E3" w14:textId="28A05DC4" w:rsidR="00055FE4" w:rsidRDefault="00055FE4" w:rsidP="00055FE4">
      <w:pPr>
        <w:contextualSpacing/>
        <w:jc w:val="center"/>
        <w:rPr>
          <w:b/>
        </w:rPr>
      </w:pPr>
    </w:p>
    <w:p w14:paraId="736D66D1" w14:textId="6A5B100E" w:rsidR="00B2649F" w:rsidRPr="007441BD" w:rsidRDefault="00055FE4" w:rsidP="00055FE4">
      <w:pPr>
        <w:contextualSpacing/>
        <w:jc w:val="center"/>
      </w:pPr>
      <w:r>
        <w:rPr>
          <w:b/>
        </w:rPr>
        <w:t>P</w:t>
      </w:r>
      <w:r w:rsidR="00B2649F" w:rsidRPr="007441BD">
        <w:rPr>
          <w:b/>
        </w:rPr>
        <w:t>roject Title:</w:t>
      </w:r>
      <w:r w:rsidR="00B2649F" w:rsidRPr="007441BD">
        <w:tab/>
      </w:r>
      <w:r w:rsidR="00016875">
        <w:t>Mainstreaming Gender Equality in Fisheries in the Caribbean</w:t>
      </w:r>
    </w:p>
    <w:p w14:paraId="470E6513" w14:textId="77777777" w:rsidR="00B2649F" w:rsidRPr="007441BD" w:rsidRDefault="00B2649F" w:rsidP="00055FE4">
      <w:pPr>
        <w:contextualSpacing/>
      </w:pPr>
    </w:p>
    <w:p w14:paraId="0E485B34" w14:textId="1059DF80" w:rsidR="00B2649F" w:rsidRPr="007441BD" w:rsidRDefault="00B2649F" w:rsidP="00055FE4">
      <w:pPr>
        <w:ind w:left="1440" w:hanging="1440"/>
        <w:contextualSpacing/>
        <w:jc w:val="center"/>
      </w:pPr>
      <w:r w:rsidRPr="007441BD">
        <w:rPr>
          <w:b/>
        </w:rPr>
        <w:t>Project Budget:</w:t>
      </w:r>
      <w:r w:rsidRPr="007441BD">
        <w:rPr>
          <w:b/>
        </w:rPr>
        <w:tab/>
      </w:r>
      <w:r w:rsidRPr="007441BD">
        <w:tab/>
        <w:t xml:space="preserve">USD </w:t>
      </w:r>
      <w:r w:rsidR="00016875">
        <w:t>322,034</w:t>
      </w:r>
    </w:p>
    <w:p w14:paraId="08DF9071" w14:textId="77777777" w:rsidR="00B2649F" w:rsidRPr="007441BD" w:rsidRDefault="00B2649F" w:rsidP="00055FE4">
      <w:pPr>
        <w:ind w:left="1440" w:hanging="1440"/>
        <w:contextualSpacing/>
        <w:jc w:val="center"/>
      </w:pPr>
    </w:p>
    <w:p w14:paraId="03B4FB86" w14:textId="2B0E8BAA" w:rsidR="00B2649F" w:rsidRPr="007441BD" w:rsidRDefault="00B2649F" w:rsidP="00055FE4">
      <w:pPr>
        <w:ind w:left="1440" w:hanging="1440"/>
        <w:contextualSpacing/>
        <w:jc w:val="center"/>
      </w:pPr>
      <w:r w:rsidRPr="007441BD">
        <w:rPr>
          <w:b/>
        </w:rPr>
        <w:t>Project Start Date</w:t>
      </w:r>
      <w:r w:rsidRPr="007441BD">
        <w:t>:</w:t>
      </w:r>
      <w:r w:rsidRPr="007441BD">
        <w:tab/>
      </w:r>
      <w:r w:rsidR="00016875">
        <w:t>1</w:t>
      </w:r>
      <w:r w:rsidR="008F10F9">
        <w:t xml:space="preserve"> </w:t>
      </w:r>
      <w:proofErr w:type="gramStart"/>
      <w:r w:rsidR="008F10F9">
        <w:t>May</w:t>
      </w:r>
      <w:r w:rsidR="00016875">
        <w:t>,</w:t>
      </w:r>
      <w:proofErr w:type="gramEnd"/>
      <w:r w:rsidR="00016875">
        <w:t xml:space="preserve"> 2019</w:t>
      </w:r>
    </w:p>
    <w:p w14:paraId="5121E732" w14:textId="77777777" w:rsidR="00B2649F" w:rsidRPr="007441BD" w:rsidRDefault="00B2649F" w:rsidP="00055FE4">
      <w:pPr>
        <w:ind w:left="1440" w:hanging="1440"/>
        <w:contextualSpacing/>
        <w:jc w:val="center"/>
      </w:pPr>
    </w:p>
    <w:p w14:paraId="1CAF46C1" w14:textId="2D1F766A" w:rsidR="00B2649F" w:rsidRPr="007441BD" w:rsidRDefault="00B2649F" w:rsidP="00055FE4">
      <w:pPr>
        <w:ind w:left="1440" w:hanging="1440"/>
        <w:contextualSpacing/>
        <w:jc w:val="center"/>
      </w:pPr>
      <w:r w:rsidRPr="007441BD">
        <w:rPr>
          <w:b/>
        </w:rPr>
        <w:t>Project End Date:</w:t>
      </w:r>
      <w:r w:rsidR="007E0F1B">
        <w:tab/>
      </w:r>
      <w:r w:rsidR="00016875">
        <w:t>1</w:t>
      </w:r>
      <w:r w:rsidR="007B6A70">
        <w:t xml:space="preserve"> </w:t>
      </w:r>
      <w:proofErr w:type="gramStart"/>
      <w:r w:rsidR="008F10F9">
        <w:t>November</w:t>
      </w:r>
      <w:r w:rsidRPr="007441BD">
        <w:t>,</w:t>
      </w:r>
      <w:proofErr w:type="gramEnd"/>
      <w:r w:rsidRPr="007441BD">
        <w:t xml:space="preserve"> 20</w:t>
      </w:r>
      <w:r w:rsidR="008F10F9">
        <w:t>20</w:t>
      </w:r>
    </w:p>
    <w:p w14:paraId="2D782D47" w14:textId="77777777" w:rsidR="00E93C0A" w:rsidRPr="007441BD" w:rsidRDefault="00E93C0A" w:rsidP="00055FE4">
      <w:pPr>
        <w:contextualSpacing/>
        <w:jc w:val="center"/>
      </w:pPr>
    </w:p>
    <w:p w14:paraId="6AD9242C" w14:textId="77777777" w:rsidR="00E93C0A" w:rsidRDefault="00E93C0A" w:rsidP="00055FE4">
      <w:pPr>
        <w:ind w:left="1440" w:hanging="1440"/>
        <w:contextualSpacing/>
        <w:jc w:val="center"/>
      </w:pPr>
      <w:r w:rsidRPr="007441BD">
        <w:rPr>
          <w:b/>
        </w:rPr>
        <w:t>Contact Information</w:t>
      </w:r>
      <w:r w:rsidRPr="007441BD">
        <w:t xml:space="preserve">: </w:t>
      </w:r>
      <w:r>
        <w:tab/>
      </w:r>
      <w:hyperlink r:id="rId8" w:history="1">
        <w:r w:rsidRPr="000761C9">
          <w:rPr>
            <w:rStyle w:val="Hyperlink"/>
          </w:rPr>
          <w:t>andrew.hudson@undp.org</w:t>
        </w:r>
      </w:hyperlink>
    </w:p>
    <w:p w14:paraId="38E1D9BB" w14:textId="77777777" w:rsidR="00EA7D48" w:rsidRPr="007441BD" w:rsidRDefault="00EA7D48" w:rsidP="00055FE4">
      <w:pPr>
        <w:contextualSpacing/>
        <w:jc w:val="center"/>
      </w:pPr>
    </w:p>
    <w:p w14:paraId="72C04CDF" w14:textId="72092E9B" w:rsidR="00B2649F" w:rsidRPr="007441BD" w:rsidRDefault="005D02A0">
      <w:pPr>
        <w:rPr>
          <w:b/>
        </w:rPr>
      </w:pPr>
      <w:r>
        <w:rPr>
          <w:b/>
        </w:rPr>
        <w:t>Context</w:t>
      </w:r>
    </w:p>
    <w:p w14:paraId="1550CB7B" w14:textId="4526B2DE" w:rsidR="00136078" w:rsidRPr="007441BD" w:rsidRDefault="005D02A0" w:rsidP="00136078">
      <w:pPr>
        <w:jc w:val="both"/>
        <w:rPr>
          <w:lang w:val="en-US"/>
        </w:rPr>
      </w:pPr>
      <w:r>
        <w:rPr>
          <w:lang w:val="en-US"/>
        </w:rPr>
        <w:t>1.</w:t>
      </w:r>
      <w:r>
        <w:rPr>
          <w:lang w:val="en-US"/>
        </w:rPr>
        <w:tab/>
      </w:r>
      <w:r w:rsidR="00136078" w:rsidRPr="007441BD">
        <w:rPr>
          <w:lang w:val="en-US"/>
        </w:rPr>
        <w:t>The Caribbean and the North Brazil Shelf Large Marine Ecosystems (jointly called “CLME+” in this proposal) are two of the world’s 66 LMEs.  Together they are bordered by over 35 States and Territories and cover a total marine area of approximately 4.4 million km</w:t>
      </w:r>
      <w:r w:rsidR="00136078" w:rsidRPr="007441BD">
        <w:rPr>
          <w:vertAlign w:val="superscript"/>
          <w:lang w:val="en-US"/>
        </w:rPr>
        <w:t>2</w:t>
      </w:r>
      <w:r w:rsidR="00136078" w:rsidRPr="007441BD">
        <w:rPr>
          <w:lang w:val="en-US"/>
        </w:rPr>
        <w:t xml:space="preserve">.  </w:t>
      </w:r>
      <w:r w:rsidR="005141C7">
        <w:rPr>
          <w:lang w:val="en-US"/>
        </w:rPr>
        <w:t>T</w:t>
      </w:r>
      <w:r w:rsidR="00136078" w:rsidRPr="007441BD">
        <w:rPr>
          <w:lang w:val="en-US"/>
        </w:rPr>
        <w:t xml:space="preserve">hese two LMEs are regarded as one of the most geopolitically diverse and complex sets of LMEs in the world. </w:t>
      </w:r>
      <w:r w:rsidR="00136078" w:rsidRPr="007441BD">
        <w:rPr>
          <w:i/>
        </w:rPr>
        <w:t>Transboundary Diagnostic Analyses</w:t>
      </w:r>
      <w:r w:rsidR="00136078" w:rsidRPr="007441BD">
        <w:t xml:space="preserve"> (TDAs) conducted under the </w:t>
      </w:r>
      <w:r w:rsidR="00136078" w:rsidRPr="007441BD">
        <w:rPr>
          <w:lang w:val="en-US"/>
        </w:rPr>
        <w:t>UNDP/GEF</w:t>
      </w:r>
      <w:r w:rsidR="00136078" w:rsidRPr="007441BD">
        <w:rPr>
          <w:i/>
          <w:lang w:val="en-US"/>
        </w:rPr>
        <w:t xml:space="preserve"> </w:t>
      </w:r>
      <w:r w:rsidR="00136078" w:rsidRPr="007441BD">
        <w:rPr>
          <w:lang w:val="en-US"/>
        </w:rPr>
        <w:t>Project</w:t>
      </w:r>
      <w:r w:rsidR="00136078" w:rsidRPr="007441BD">
        <w:rPr>
          <w:i/>
          <w:lang w:val="en-US"/>
        </w:rPr>
        <w:t xml:space="preserve"> “CLME”: Sustainable Management of the shared Living Marine Resources of the Caribbean Large Marine Ecosystem and Adjacent Regions</w:t>
      </w:r>
      <w:r w:rsidR="00136078" w:rsidRPr="007441BD">
        <w:rPr>
          <w:lang w:val="en-US"/>
        </w:rPr>
        <w:t>” (2009-2014), provided the technical basis for the identification of priority actions, to be incorporated in a 10-year “</w:t>
      </w:r>
      <w:r w:rsidR="00136078" w:rsidRPr="007441BD">
        <w:rPr>
          <w:i/>
          <w:lang w:val="en-US"/>
        </w:rPr>
        <w:t>CLME+ Strategic Action Programme” (SAP)</w:t>
      </w:r>
      <w:r w:rsidR="00187A16">
        <w:rPr>
          <w:i/>
          <w:lang w:val="en-US"/>
        </w:rPr>
        <w:t xml:space="preserve"> that was </w:t>
      </w:r>
      <w:proofErr w:type="spellStart"/>
      <w:r w:rsidR="00187A16">
        <w:rPr>
          <w:i/>
          <w:lang w:val="en-US"/>
        </w:rPr>
        <w:t>ministerially</w:t>
      </w:r>
      <w:proofErr w:type="spellEnd"/>
      <w:r w:rsidR="00187A16">
        <w:rPr>
          <w:i/>
          <w:lang w:val="en-US"/>
        </w:rPr>
        <w:t xml:space="preserve"> adopted by xx CLME+ countries on xx Month 20xx</w:t>
      </w:r>
      <w:r w:rsidR="00AE02DE">
        <w:rPr>
          <w:i/>
          <w:lang w:val="en-US"/>
        </w:rPr>
        <w:t>.</w:t>
      </w:r>
    </w:p>
    <w:p w14:paraId="7CCA3DEF" w14:textId="56342435" w:rsidR="00016875" w:rsidRDefault="005D02A0" w:rsidP="00016875">
      <w:pPr>
        <w:jc w:val="both"/>
        <w:rPr>
          <w:lang w:val="en-US"/>
        </w:rPr>
      </w:pPr>
      <w:r>
        <w:rPr>
          <w:lang w:val="en-US"/>
        </w:rPr>
        <w:t>2.</w:t>
      </w:r>
      <w:r>
        <w:rPr>
          <w:lang w:val="en-US"/>
        </w:rPr>
        <w:tab/>
      </w:r>
      <w:r w:rsidR="00551769" w:rsidRPr="007441BD">
        <w:rPr>
          <w:lang w:val="en-US"/>
        </w:rPr>
        <w:t>The UNDP/GEF “</w:t>
      </w:r>
      <w:proofErr w:type="spellStart"/>
      <w:r w:rsidR="00551769" w:rsidRPr="007441BD">
        <w:rPr>
          <w:i/>
          <w:lang w:val="en-US"/>
        </w:rPr>
        <w:t>Catalysing</w:t>
      </w:r>
      <w:proofErr w:type="spellEnd"/>
      <w:r w:rsidR="00551769" w:rsidRPr="007441BD">
        <w:rPr>
          <w:i/>
          <w:lang w:val="en-US"/>
        </w:rPr>
        <w:t xml:space="preserve"> Implementation of the Strategic Action Programme for the Sustainable Management of shared Living Marine Resources in the Caribbean and North Brazil Shelf (CLME+) Project</w:t>
      </w:r>
      <w:r w:rsidR="00551769" w:rsidRPr="007441BD">
        <w:rPr>
          <w:lang w:val="en-US"/>
        </w:rPr>
        <w:t xml:space="preserve">” is a five-year project (2015-2020) that seeks to assist the region in the implementation of the CLME+ SAP. </w:t>
      </w:r>
      <w:r w:rsidR="001B5296">
        <w:rPr>
          <w:lang w:val="en-US"/>
        </w:rPr>
        <w:t xml:space="preserve">  The project has </w:t>
      </w:r>
      <w:proofErr w:type="gramStart"/>
      <w:r w:rsidR="001B5296">
        <w:rPr>
          <w:lang w:val="en-US"/>
        </w:rPr>
        <w:t>a number o</w:t>
      </w:r>
      <w:r w:rsidR="00754080">
        <w:rPr>
          <w:lang w:val="en-US"/>
        </w:rPr>
        <w:t>f</w:t>
      </w:r>
      <w:proofErr w:type="gramEnd"/>
      <w:r w:rsidR="00754080">
        <w:rPr>
          <w:lang w:val="en-US"/>
        </w:rPr>
        <w:t xml:space="preserve"> co-executing partners, of which the Caribbean Regional Fisheries Mechanism (CRFM) is one of them and responsible for facilitating the implementation of </w:t>
      </w:r>
      <w:r w:rsidR="004973B2">
        <w:rPr>
          <w:lang w:val="en-US"/>
        </w:rPr>
        <w:t>a</w:t>
      </w:r>
      <w:r w:rsidR="00754080">
        <w:rPr>
          <w:lang w:val="en-US"/>
        </w:rPr>
        <w:t xml:space="preserve"> </w:t>
      </w:r>
      <w:r w:rsidR="004973B2">
        <w:rPr>
          <w:lang w:val="en-US"/>
        </w:rPr>
        <w:t xml:space="preserve">sub-project under one of the CLME+ </w:t>
      </w:r>
      <w:r w:rsidR="00754080">
        <w:rPr>
          <w:lang w:val="en-US"/>
        </w:rPr>
        <w:t>project’s output</w:t>
      </w:r>
      <w:r w:rsidR="001C3A97">
        <w:rPr>
          <w:lang w:val="en-US"/>
        </w:rPr>
        <w:t xml:space="preserve">, which focuses on the implementation of the Sub-Regional Fisheries Management Plan for </w:t>
      </w:r>
      <w:proofErr w:type="spellStart"/>
      <w:r w:rsidR="001C3A97">
        <w:rPr>
          <w:lang w:val="en-US"/>
        </w:rPr>
        <w:t>Flyingfish</w:t>
      </w:r>
      <w:proofErr w:type="spellEnd"/>
      <w:r w:rsidR="001C3A97">
        <w:rPr>
          <w:lang w:val="en-US"/>
        </w:rPr>
        <w:t xml:space="preserve"> in the Eastern Caribbean. </w:t>
      </w:r>
      <w:r w:rsidR="00551769" w:rsidRPr="007441BD">
        <w:rPr>
          <w:lang w:val="en-US"/>
        </w:rPr>
        <w:t xml:space="preserve"> </w:t>
      </w:r>
      <w:r w:rsidR="00754080">
        <w:rPr>
          <w:lang w:val="en-US"/>
        </w:rPr>
        <w:t xml:space="preserve">  </w:t>
      </w:r>
    </w:p>
    <w:p w14:paraId="7887624B" w14:textId="30DF29C4" w:rsidR="008F5268" w:rsidRDefault="005D02A0" w:rsidP="00016875">
      <w:pPr>
        <w:jc w:val="both"/>
        <w:rPr>
          <w:lang w:val="en-US"/>
        </w:rPr>
      </w:pPr>
      <w:r>
        <w:rPr>
          <w:lang w:val="en-US"/>
        </w:rPr>
        <w:t>3.</w:t>
      </w:r>
      <w:r>
        <w:rPr>
          <w:lang w:val="en-US"/>
        </w:rPr>
        <w:tab/>
      </w:r>
      <w:r w:rsidR="004973B2">
        <w:rPr>
          <w:lang w:val="en-US"/>
        </w:rPr>
        <w:t xml:space="preserve">The sub-project includes a variety of gender considerations such as gender-sensitive valuation of the current and potential future contribution of </w:t>
      </w:r>
      <w:proofErr w:type="spellStart"/>
      <w:r w:rsidR="004973B2">
        <w:rPr>
          <w:lang w:val="en-US"/>
        </w:rPr>
        <w:t>flyingfish</w:t>
      </w:r>
      <w:proofErr w:type="spellEnd"/>
      <w:r w:rsidR="004973B2">
        <w:rPr>
          <w:lang w:val="en-US"/>
        </w:rPr>
        <w:t xml:space="preserve"> and associated pelagic fisheries to food security, income, employment, stakeholder empowerment</w:t>
      </w:r>
      <w:r w:rsidR="003F61AC">
        <w:rPr>
          <w:lang w:val="en-US"/>
        </w:rPr>
        <w:t xml:space="preserve"> and; education and public awareness</w:t>
      </w:r>
      <w:r w:rsidR="004973B2">
        <w:rPr>
          <w:lang w:val="en-US"/>
        </w:rPr>
        <w:t xml:space="preserve"> with special attention to gender considerations, </w:t>
      </w:r>
      <w:r w:rsidR="003F61AC">
        <w:rPr>
          <w:lang w:val="en-US"/>
        </w:rPr>
        <w:t xml:space="preserve">as well as </w:t>
      </w:r>
      <w:r w:rsidR="005E5144">
        <w:rPr>
          <w:lang w:val="en-US"/>
        </w:rPr>
        <w:t xml:space="preserve"> gender sensitive project results framework, with actions, indicators, targets, budget and aims to incorporate gender dimensions in national/regional policies, plans and strategies. The project seeks to secure adequate levels of involvement for a wide array of CLM</w:t>
      </w:r>
      <w:r w:rsidR="00895A2F">
        <w:rPr>
          <w:lang w:val="en-US"/>
        </w:rPr>
        <w:t>E</w:t>
      </w:r>
      <w:r w:rsidR="005E5144">
        <w:rPr>
          <w:lang w:val="en-US"/>
        </w:rPr>
        <w:t>+ stakeholders</w:t>
      </w:r>
      <w:r w:rsidR="00895A2F">
        <w:rPr>
          <w:lang w:val="en-US"/>
        </w:rPr>
        <w:t>, including women and girls.</w:t>
      </w:r>
    </w:p>
    <w:p w14:paraId="5D0AEF93" w14:textId="295DE098" w:rsidR="003F61AC" w:rsidRDefault="003F61AC" w:rsidP="00016875">
      <w:pPr>
        <w:jc w:val="both"/>
        <w:rPr>
          <w:lang w:val="en-US"/>
        </w:rPr>
      </w:pPr>
      <w:r>
        <w:rPr>
          <w:lang w:val="en-US"/>
        </w:rPr>
        <w:t xml:space="preserve">4.  In this context, CRFM is committed to mainstream gender and decent work considerations into the plans, </w:t>
      </w:r>
      <w:proofErr w:type="spellStart"/>
      <w:r>
        <w:rPr>
          <w:lang w:val="en-US"/>
        </w:rPr>
        <w:t>programmes</w:t>
      </w:r>
      <w:proofErr w:type="spellEnd"/>
      <w:r>
        <w:rPr>
          <w:lang w:val="en-US"/>
        </w:rPr>
        <w:t xml:space="preserve">, projects and administration of the fisheries and aquaculture sectors, in Member States and therefore is working on the production of a policy that allows the integration of these consideration into the culture, policies and </w:t>
      </w:r>
      <w:proofErr w:type="spellStart"/>
      <w:r>
        <w:rPr>
          <w:lang w:val="en-US"/>
        </w:rPr>
        <w:t>programmes</w:t>
      </w:r>
      <w:proofErr w:type="spellEnd"/>
      <w:r>
        <w:rPr>
          <w:lang w:val="en-US"/>
        </w:rPr>
        <w:t xml:space="preserve"> of CRFM.  The gender </w:t>
      </w:r>
      <w:r w:rsidR="003C10FC">
        <w:rPr>
          <w:lang w:val="en-US"/>
        </w:rPr>
        <w:t>activities</w:t>
      </w:r>
      <w:r>
        <w:rPr>
          <w:lang w:val="en-US"/>
        </w:rPr>
        <w:t xml:space="preserve"> that are included in the</w:t>
      </w:r>
      <w:r w:rsidR="00A02216">
        <w:rPr>
          <w:lang w:val="en-US"/>
        </w:rPr>
        <w:t xml:space="preserve"> existing</w:t>
      </w:r>
      <w:r>
        <w:rPr>
          <w:lang w:val="en-US"/>
        </w:rPr>
        <w:t xml:space="preserve"> </w:t>
      </w:r>
      <w:r w:rsidR="00A02216">
        <w:rPr>
          <w:lang w:val="en-US"/>
        </w:rPr>
        <w:t>sub-</w:t>
      </w:r>
      <w:r>
        <w:rPr>
          <w:lang w:val="en-US"/>
        </w:rPr>
        <w:t xml:space="preserve">project results framework, will be complemented with more detailed activities, </w:t>
      </w:r>
      <w:r w:rsidR="00A02216">
        <w:rPr>
          <w:lang w:val="en-US"/>
        </w:rPr>
        <w:t xml:space="preserve">to be </w:t>
      </w:r>
      <w:r>
        <w:rPr>
          <w:lang w:val="en-US"/>
        </w:rPr>
        <w:t xml:space="preserve">supported </w:t>
      </w:r>
      <w:r w:rsidR="00A02216">
        <w:rPr>
          <w:lang w:val="en-US"/>
        </w:rPr>
        <w:t xml:space="preserve">with funds from Global Affairs Canada, </w:t>
      </w:r>
      <w:proofErr w:type="gramStart"/>
      <w:r w:rsidR="00A02216">
        <w:rPr>
          <w:lang w:val="en-US"/>
        </w:rPr>
        <w:t>in order to</w:t>
      </w:r>
      <w:proofErr w:type="gramEnd"/>
      <w:r w:rsidR="00A02216">
        <w:rPr>
          <w:lang w:val="en-US"/>
        </w:rPr>
        <w:t xml:space="preserve"> advance economic growth and </w:t>
      </w:r>
      <w:r w:rsidR="003C10FC">
        <w:rPr>
          <w:lang w:val="en-US"/>
        </w:rPr>
        <w:t>human</w:t>
      </w:r>
      <w:r w:rsidR="00A02216">
        <w:rPr>
          <w:lang w:val="en-US"/>
        </w:rPr>
        <w:t xml:space="preserve"> and social development in CRFM Member States.</w:t>
      </w:r>
    </w:p>
    <w:p w14:paraId="75F028AA" w14:textId="5446C1DD" w:rsidR="005D02A0" w:rsidRPr="005D02A0" w:rsidRDefault="005D02A0" w:rsidP="00016875">
      <w:pPr>
        <w:jc w:val="both"/>
        <w:rPr>
          <w:b/>
          <w:lang w:val="en-US"/>
        </w:rPr>
      </w:pPr>
      <w:r w:rsidRPr="005D02A0">
        <w:rPr>
          <w:b/>
          <w:lang w:val="en-US"/>
        </w:rPr>
        <w:t>Project Summary</w:t>
      </w:r>
    </w:p>
    <w:p w14:paraId="64E19F00" w14:textId="3793DCE0" w:rsidR="00551585" w:rsidRDefault="005D02A0" w:rsidP="00551585">
      <w:pPr>
        <w:jc w:val="both"/>
        <w:rPr>
          <w:lang w:val="en-US"/>
        </w:rPr>
      </w:pPr>
      <w:r>
        <w:rPr>
          <w:lang w:val="en-US"/>
        </w:rPr>
        <w:t>5.</w:t>
      </w:r>
      <w:r>
        <w:rPr>
          <w:lang w:val="en-US"/>
        </w:rPr>
        <w:tab/>
        <w:t xml:space="preserve">The Mainstreaming Gender Equality in Fisheries in the Caribbean project </w:t>
      </w:r>
      <w:r w:rsidR="00551585">
        <w:rPr>
          <w:lang w:val="en-US"/>
        </w:rPr>
        <w:t>aims to improve sustainable fisheries for vulnerable populations in the Caribbean, particularly women and girls, in order to advance gender issues, decent work and youth involvement in sustainable development of fisheries, and comply with the policy statement issues in the 8</w:t>
      </w:r>
      <w:r w:rsidR="00551585" w:rsidRPr="00551585">
        <w:rPr>
          <w:vertAlign w:val="superscript"/>
          <w:lang w:val="en-US"/>
        </w:rPr>
        <w:t>th</w:t>
      </w:r>
      <w:r w:rsidR="00551585">
        <w:rPr>
          <w:lang w:val="en-US"/>
        </w:rPr>
        <w:t xml:space="preserve"> Special Meeting of the Ministerial Council of the Caribbean Regional Fisheries Mechanism, which states the following:  “</w:t>
      </w:r>
      <w:r w:rsidR="00055FE4">
        <w:rPr>
          <w:lang w:val="en-US"/>
        </w:rPr>
        <w:t xml:space="preserve">the Council </w:t>
      </w:r>
      <w:r w:rsidR="00055FE4">
        <w:rPr>
          <w:lang w:val="en-US"/>
        </w:rPr>
        <w:lastRenderedPageBreak/>
        <w:t xml:space="preserve">accepted that international and national norms regarding issues pertaining to gender, youth, and decent work be adhered to, and be incorporated into all CRFM policies, protocols, </w:t>
      </w:r>
      <w:proofErr w:type="spellStart"/>
      <w:r w:rsidR="00055FE4">
        <w:rPr>
          <w:lang w:val="en-US"/>
        </w:rPr>
        <w:t>programmes</w:t>
      </w:r>
      <w:proofErr w:type="spellEnd"/>
      <w:r w:rsidR="00055FE4">
        <w:rPr>
          <w:lang w:val="en-US"/>
        </w:rPr>
        <w:t xml:space="preserve"> and plans”. </w:t>
      </w:r>
    </w:p>
    <w:p w14:paraId="64C3EAFC" w14:textId="27C398A0" w:rsidR="00055FE4" w:rsidRDefault="0032237E" w:rsidP="00551585">
      <w:pPr>
        <w:jc w:val="both"/>
        <w:rPr>
          <w:lang w:val="en-US"/>
        </w:rPr>
      </w:pPr>
      <w:r>
        <w:rPr>
          <w:lang w:val="en-US"/>
        </w:rPr>
        <w:t>6.</w:t>
      </w:r>
      <w:r>
        <w:rPr>
          <w:lang w:val="en-US"/>
        </w:rPr>
        <w:tab/>
      </w:r>
      <w:r w:rsidR="00055FE4">
        <w:rPr>
          <w:lang w:val="en-US"/>
        </w:rPr>
        <w:t>In this context, UNDP, as a strong</w:t>
      </w:r>
      <w:r w:rsidR="0025039C">
        <w:rPr>
          <w:lang w:val="en-US"/>
        </w:rPr>
        <w:t xml:space="preserve"> UN system</w:t>
      </w:r>
      <w:r w:rsidR="00055FE4">
        <w:rPr>
          <w:lang w:val="en-US"/>
        </w:rPr>
        <w:t xml:space="preserve"> organization, already </w:t>
      </w:r>
      <w:r w:rsidR="0025039C">
        <w:rPr>
          <w:lang w:val="en-US"/>
        </w:rPr>
        <w:t xml:space="preserve">well </w:t>
      </w:r>
      <w:r w:rsidR="00055FE4">
        <w:rPr>
          <w:lang w:val="en-US"/>
        </w:rPr>
        <w:t xml:space="preserve">established in the region, and with strong networks and multi-country projects and </w:t>
      </w:r>
      <w:proofErr w:type="spellStart"/>
      <w:r w:rsidR="00055FE4">
        <w:rPr>
          <w:lang w:val="en-US"/>
        </w:rPr>
        <w:t>programmes</w:t>
      </w:r>
      <w:proofErr w:type="spellEnd"/>
      <w:r w:rsidR="00055FE4">
        <w:rPr>
          <w:lang w:val="en-US"/>
        </w:rPr>
        <w:t xml:space="preserve"> across and between the Caribbean SIDS, will implement the resources from Global Affairs Canada, </w:t>
      </w:r>
      <w:r w:rsidR="00AB7B00">
        <w:rPr>
          <w:lang w:val="en-US"/>
        </w:rPr>
        <w:t>through an existing agreement with CRFM as a delivery mechanism with its 17 AOSIS member states.</w:t>
      </w:r>
    </w:p>
    <w:p w14:paraId="1442AFD5" w14:textId="4E57D629" w:rsidR="00AB7B00" w:rsidRDefault="0032237E" w:rsidP="00551585">
      <w:pPr>
        <w:jc w:val="both"/>
        <w:rPr>
          <w:lang w:val="en-US"/>
        </w:rPr>
      </w:pPr>
      <w:r>
        <w:rPr>
          <w:lang w:val="en-US"/>
        </w:rPr>
        <w:t>7.</w:t>
      </w:r>
      <w:r>
        <w:rPr>
          <w:lang w:val="en-US"/>
        </w:rPr>
        <w:tab/>
      </w:r>
      <w:r w:rsidR="00B625B5">
        <w:rPr>
          <w:lang w:val="en-US"/>
        </w:rPr>
        <w:t xml:space="preserve">In this regard, the project will benefit the fisheries sector of the 17 CRFM Member States, specifically fisherfolk, national fisheries agencies and regional </w:t>
      </w:r>
      <w:proofErr w:type="spellStart"/>
      <w:r w:rsidR="00B625B5">
        <w:rPr>
          <w:lang w:val="en-US"/>
        </w:rPr>
        <w:t>organisations</w:t>
      </w:r>
      <w:proofErr w:type="spellEnd"/>
      <w:r w:rsidR="00B625B5">
        <w:rPr>
          <w:lang w:val="en-US"/>
        </w:rPr>
        <w:t xml:space="preserve"> charged with supporting fisheries management development in those countries </w:t>
      </w:r>
    </w:p>
    <w:p w14:paraId="7DFA878E" w14:textId="4BE005A1" w:rsidR="00AB7B00" w:rsidRDefault="0032237E" w:rsidP="00551585">
      <w:pPr>
        <w:jc w:val="both"/>
        <w:rPr>
          <w:lang w:val="en-US"/>
        </w:rPr>
      </w:pPr>
      <w:r>
        <w:rPr>
          <w:lang w:val="en-US"/>
        </w:rPr>
        <w:t>8.</w:t>
      </w:r>
      <w:r>
        <w:rPr>
          <w:lang w:val="en-US"/>
        </w:rPr>
        <w:tab/>
        <w:t>The project consists of 2 specific</w:t>
      </w:r>
      <w:r w:rsidR="00A02216">
        <w:rPr>
          <w:lang w:val="en-US"/>
        </w:rPr>
        <w:t xml:space="preserve"> outcomes </w:t>
      </w:r>
      <w:r>
        <w:rPr>
          <w:lang w:val="en-US"/>
        </w:rPr>
        <w:t>that are designed to deliver the overall objective of improving sustainable fisheries for vulnerable populations in the Caribbean, particular</w:t>
      </w:r>
      <w:r w:rsidR="00AE59A2">
        <w:rPr>
          <w:lang w:val="en-US"/>
        </w:rPr>
        <w:t>ly women and girls in ODA eligible countries.  Project components are described as follows:</w:t>
      </w:r>
    </w:p>
    <w:p w14:paraId="4500617D" w14:textId="6C44C3C2" w:rsidR="00AE59A2" w:rsidRDefault="00AE59A2" w:rsidP="00551585">
      <w:pPr>
        <w:jc w:val="both"/>
        <w:rPr>
          <w:lang w:val="en-US"/>
        </w:rPr>
      </w:pPr>
      <w:r>
        <w:rPr>
          <w:lang w:val="en-US"/>
        </w:rPr>
        <w:tab/>
      </w:r>
      <w:r w:rsidR="00A02216">
        <w:rPr>
          <w:lang w:val="en-US"/>
        </w:rPr>
        <w:t xml:space="preserve">Outcome </w:t>
      </w:r>
      <w:r>
        <w:rPr>
          <w:lang w:val="en-US"/>
        </w:rPr>
        <w:t>1.  Improved governance for gender-responsive fisheries planning and decision-making.</w:t>
      </w:r>
    </w:p>
    <w:p w14:paraId="49CFD997" w14:textId="2516D440" w:rsidR="0032237E" w:rsidRDefault="00AE59A2" w:rsidP="00AE59A2">
      <w:pPr>
        <w:jc w:val="both"/>
        <w:rPr>
          <w:lang w:val="en-US"/>
        </w:rPr>
      </w:pPr>
      <w:r>
        <w:rPr>
          <w:lang w:val="en-US"/>
        </w:rPr>
        <w:tab/>
      </w:r>
      <w:r w:rsidR="00A02216">
        <w:rPr>
          <w:lang w:val="en-US"/>
        </w:rPr>
        <w:t>Outcome</w:t>
      </w:r>
      <w:r>
        <w:rPr>
          <w:lang w:val="en-US"/>
        </w:rPr>
        <w:t xml:space="preserve"> 2.  Enhanced national capacities for mainstreaming gender into fisheries management.</w:t>
      </w:r>
    </w:p>
    <w:p w14:paraId="474D18F2" w14:textId="77D96EF1" w:rsidR="005768BF" w:rsidRPr="005768BF" w:rsidRDefault="00AE59A2" w:rsidP="00AE59A2">
      <w:pPr>
        <w:jc w:val="both"/>
        <w:rPr>
          <w:highlight w:val="cyan"/>
          <w:lang w:val="en-US"/>
        </w:rPr>
      </w:pPr>
      <w:r>
        <w:rPr>
          <w:lang w:val="en-US"/>
        </w:rPr>
        <w:t xml:space="preserve">9.  </w:t>
      </w:r>
      <w:r w:rsidR="00A02216">
        <w:rPr>
          <w:lang w:val="en-US"/>
        </w:rPr>
        <w:t>These outcomes will be</w:t>
      </w:r>
      <w:r w:rsidR="005768BF">
        <w:rPr>
          <w:lang w:val="en-US"/>
        </w:rPr>
        <w:t xml:space="preserve"> implemented along the lines of the</w:t>
      </w:r>
      <w:r w:rsidR="00A02216">
        <w:rPr>
          <w:lang w:val="en-US"/>
        </w:rPr>
        <w:t xml:space="preserve"> already existing </w:t>
      </w:r>
      <w:r w:rsidR="003F7E54">
        <w:rPr>
          <w:lang w:val="en-US"/>
        </w:rPr>
        <w:t xml:space="preserve">results framework for the </w:t>
      </w:r>
      <w:proofErr w:type="spellStart"/>
      <w:r w:rsidR="003F7E54">
        <w:rPr>
          <w:lang w:val="en-US"/>
        </w:rPr>
        <w:t>Flyingfish</w:t>
      </w:r>
      <w:proofErr w:type="spellEnd"/>
      <w:r w:rsidR="003F7E54">
        <w:rPr>
          <w:lang w:val="en-US"/>
        </w:rPr>
        <w:t xml:space="preserve"> subproject</w:t>
      </w:r>
      <w:r w:rsidR="005768BF">
        <w:rPr>
          <w:lang w:val="en-US"/>
        </w:rPr>
        <w:t xml:space="preserve">.  </w:t>
      </w:r>
      <w:r>
        <w:rPr>
          <w:lang w:val="en-US"/>
        </w:rPr>
        <w:t>The proposed project will be developed</w:t>
      </w:r>
      <w:r w:rsidR="00090669">
        <w:rPr>
          <w:lang w:val="en-US"/>
        </w:rPr>
        <w:t xml:space="preserve"> to fit within</w:t>
      </w:r>
      <w:r>
        <w:rPr>
          <w:lang w:val="en-US"/>
        </w:rPr>
        <w:t xml:space="preserve"> an 18-month timeframe, and will be implemented by CRFM, the detailed activities, indicators and results are explained in the below results framework</w:t>
      </w:r>
      <w:r w:rsidR="005768BF">
        <w:rPr>
          <w:lang w:val="en-US"/>
        </w:rPr>
        <w:t>.</w:t>
      </w:r>
    </w:p>
    <w:p w14:paraId="474F03D5" w14:textId="00764824" w:rsidR="0032237E" w:rsidRPr="00AE59A2" w:rsidRDefault="00AE59A2" w:rsidP="00551585">
      <w:pPr>
        <w:jc w:val="both"/>
        <w:rPr>
          <w:b/>
          <w:lang w:val="en-US"/>
        </w:rPr>
      </w:pPr>
      <w:r w:rsidRPr="00AE59A2">
        <w:rPr>
          <w:b/>
          <w:lang w:val="en-US"/>
        </w:rPr>
        <w:t>Problem</w:t>
      </w:r>
    </w:p>
    <w:p w14:paraId="4C1BFA50" w14:textId="210FFF2F" w:rsidR="004A65DC" w:rsidRDefault="004A65DC" w:rsidP="004A65DC">
      <w:pPr>
        <w:jc w:val="both"/>
        <w:rPr>
          <w:lang w:val="en-US"/>
        </w:rPr>
      </w:pPr>
      <w:r w:rsidRPr="007441BD">
        <w:rPr>
          <w:color w:val="000000" w:themeColor="text1"/>
          <w:lang w:val="en-US"/>
        </w:rPr>
        <w:t xml:space="preserve">The problem of the unsustainability of fisheries and fishery practices in the WECAFC region originates from a multitude </w:t>
      </w:r>
      <w:r w:rsidRPr="007441BD">
        <w:rPr>
          <w:lang w:val="en-US"/>
        </w:rPr>
        <w:t>of direct causes including the over-harvesting of</w:t>
      </w:r>
      <w:r w:rsidR="00B625B5">
        <w:rPr>
          <w:lang w:val="en-US"/>
        </w:rPr>
        <w:t xml:space="preserve"> some</w:t>
      </w:r>
      <w:r w:rsidRPr="007441BD">
        <w:rPr>
          <w:lang w:val="en-US"/>
        </w:rPr>
        <w:t xml:space="preserve"> target stocks and the impacts of fishery activities on fish species, size groups and/or life stages not directly targeted by the fishery itself (e.g. “bycatch”; the use of destructive or “harmful” practices or gear that leads to habitat degradation/ destruction, etc.). This is evidenced by </w:t>
      </w:r>
      <w:r w:rsidRPr="007441BD">
        <w:t>the reduction of total fishery catch by CLME+ countries within FAO Area 31 (“Western Central Atlantic”) from approximately 1.79 million tonnes in the late 1990s to about 1.25 million tonnes in 2010</w:t>
      </w:r>
      <w:r w:rsidRPr="007441BD">
        <w:rPr>
          <w:vertAlign w:val="superscript"/>
        </w:rPr>
        <w:footnoteReference w:id="1"/>
      </w:r>
      <w:r w:rsidRPr="007441BD">
        <w:t xml:space="preserve">.  Anecdotal information provided by stakeholders suggest declining catch per unit effort (CPUE) trends throughout many fisheries in the region, with fishers commonly reporting the need to fish further offshore and for longer periods of time </w:t>
      </w:r>
      <w:proofErr w:type="gramStart"/>
      <w:r w:rsidRPr="007441BD">
        <w:t>in order to</w:t>
      </w:r>
      <w:proofErr w:type="gramEnd"/>
      <w:r w:rsidRPr="007441BD">
        <w:t xml:space="preserve"> catch the same amount that they caught in times gone by</w:t>
      </w:r>
      <w:r w:rsidRPr="007441BD">
        <w:rPr>
          <w:rStyle w:val="FootnoteReference"/>
        </w:rPr>
        <w:footnoteReference w:id="2"/>
      </w:r>
      <w:r w:rsidRPr="007441BD">
        <w:t xml:space="preserve">. </w:t>
      </w:r>
      <w:r w:rsidRPr="007441BD">
        <w:rPr>
          <w:lang w:val="en-US"/>
        </w:rPr>
        <w:t>The specific nature and direct causes of the problem and the required on-the-ground management solutions may vary depending on the ecosystem type, the species being fished, the type of fishery,</w:t>
      </w:r>
      <w:r w:rsidRPr="007441BD">
        <w:rPr>
          <w:vertAlign w:val="superscript"/>
          <w:lang w:val="en-US"/>
        </w:rPr>
        <w:footnoteReference w:id="3"/>
      </w:r>
      <w:r w:rsidRPr="007441BD">
        <w:rPr>
          <w:lang w:val="en-US"/>
        </w:rPr>
        <w:t xml:space="preserve"> and/or the gear being deployed. </w:t>
      </w:r>
    </w:p>
    <w:p w14:paraId="56FE6551" w14:textId="236A0454" w:rsidR="005A6851" w:rsidRDefault="00A26688" w:rsidP="004A65DC">
      <w:pPr>
        <w:jc w:val="both"/>
        <w:rPr>
          <w:lang w:val="en-US"/>
        </w:rPr>
      </w:pPr>
      <w:r>
        <w:rPr>
          <w:lang w:val="en-US"/>
        </w:rPr>
        <w:t xml:space="preserve">All the mentioned above impacts directly coastal populations, their life quality, and livelihoods, specifically to the most vulnerable groups, including women and girls.   </w:t>
      </w:r>
      <w:r w:rsidR="00C140E9">
        <w:rPr>
          <w:lang w:val="en-US"/>
        </w:rPr>
        <w:t>Wo</w:t>
      </w:r>
      <w:r w:rsidR="005A6851">
        <w:rPr>
          <w:lang w:val="en-US"/>
        </w:rPr>
        <w:t>men from fisher households</w:t>
      </w:r>
      <w:r w:rsidR="003C10FC">
        <w:rPr>
          <w:rStyle w:val="FootnoteReference"/>
          <w:lang w:val="en-US"/>
        </w:rPr>
        <w:footnoteReference w:id="4"/>
      </w:r>
      <w:r w:rsidR="005A6851">
        <w:rPr>
          <w:lang w:val="en-US"/>
        </w:rPr>
        <w:t xml:space="preserve"> are</w:t>
      </w:r>
      <w:r w:rsidR="00E515C0">
        <w:rPr>
          <w:lang w:val="en-US"/>
        </w:rPr>
        <w:t>, to varying extents;</w:t>
      </w:r>
      <w:r w:rsidR="005A6851">
        <w:rPr>
          <w:lang w:val="en-US"/>
        </w:rPr>
        <w:t xml:space="preserve"> </w:t>
      </w:r>
      <w:r w:rsidR="00E515C0" w:rsidRPr="00E515C0">
        <w:rPr>
          <w:lang w:val="en-US"/>
        </w:rPr>
        <w:t>depending on the level of work</w:t>
      </w:r>
      <w:r w:rsidR="00E515C0">
        <w:rPr>
          <w:lang w:val="en-US"/>
        </w:rPr>
        <w:t xml:space="preserve">, </w:t>
      </w:r>
      <w:r w:rsidR="005A6851">
        <w:rPr>
          <w:lang w:val="en-US"/>
        </w:rPr>
        <w:t>often:</w:t>
      </w:r>
    </w:p>
    <w:p w14:paraId="20C92206" w14:textId="7B0EF104" w:rsidR="005A6851" w:rsidRDefault="005A6851" w:rsidP="00854E2B">
      <w:pPr>
        <w:pStyle w:val="ListParagraph"/>
        <w:numPr>
          <w:ilvl w:val="0"/>
          <w:numId w:val="1"/>
        </w:numPr>
        <w:jc w:val="both"/>
        <w:rPr>
          <w:lang w:val="en-US"/>
        </w:rPr>
      </w:pPr>
      <w:r>
        <w:rPr>
          <w:lang w:val="en-US"/>
        </w:rPr>
        <w:t>Overworked, with their contribution unrecognized, unvalued or undervalued.</w:t>
      </w:r>
    </w:p>
    <w:p w14:paraId="07411AAC" w14:textId="6147FFB0" w:rsidR="005A6851" w:rsidRDefault="005A6851" w:rsidP="00854E2B">
      <w:pPr>
        <w:pStyle w:val="ListParagraph"/>
        <w:numPr>
          <w:ilvl w:val="0"/>
          <w:numId w:val="1"/>
        </w:numPr>
        <w:jc w:val="both"/>
        <w:rPr>
          <w:lang w:val="en-US"/>
        </w:rPr>
      </w:pPr>
      <w:r>
        <w:rPr>
          <w:lang w:val="en-US"/>
        </w:rPr>
        <w:t>Lowly-paid and exploited by employers.</w:t>
      </w:r>
    </w:p>
    <w:p w14:paraId="21925F88" w14:textId="55AEE986" w:rsidR="005A6851" w:rsidRDefault="005A6851" w:rsidP="00854E2B">
      <w:pPr>
        <w:pStyle w:val="ListParagraph"/>
        <w:numPr>
          <w:ilvl w:val="0"/>
          <w:numId w:val="1"/>
        </w:numPr>
        <w:jc w:val="both"/>
        <w:rPr>
          <w:lang w:val="en-US"/>
        </w:rPr>
      </w:pPr>
      <w:r>
        <w:rPr>
          <w:lang w:val="en-US"/>
        </w:rPr>
        <w:t>Illiterate.</w:t>
      </w:r>
    </w:p>
    <w:p w14:paraId="3241AF8B" w14:textId="1236950E" w:rsidR="005A6851" w:rsidRDefault="005A6851" w:rsidP="00854E2B">
      <w:pPr>
        <w:pStyle w:val="ListParagraph"/>
        <w:numPr>
          <w:ilvl w:val="0"/>
          <w:numId w:val="1"/>
        </w:numPr>
        <w:jc w:val="both"/>
        <w:rPr>
          <w:lang w:val="en-US"/>
        </w:rPr>
      </w:pPr>
      <w:r>
        <w:rPr>
          <w:lang w:val="en-US"/>
        </w:rPr>
        <w:t>Undernourished and sickly, with poor productivity.</w:t>
      </w:r>
    </w:p>
    <w:p w14:paraId="5300E3D2" w14:textId="15C30393" w:rsidR="005A6851" w:rsidRDefault="005A6851" w:rsidP="00854E2B">
      <w:pPr>
        <w:pStyle w:val="ListParagraph"/>
        <w:numPr>
          <w:ilvl w:val="0"/>
          <w:numId w:val="1"/>
        </w:numPr>
        <w:jc w:val="both"/>
        <w:rPr>
          <w:lang w:val="en-US"/>
        </w:rPr>
      </w:pPr>
      <w:r>
        <w:rPr>
          <w:lang w:val="en-US"/>
        </w:rPr>
        <w:lastRenderedPageBreak/>
        <w:t>Lacking opportunit</w:t>
      </w:r>
      <w:r w:rsidR="0025039C">
        <w:rPr>
          <w:lang w:val="en-US"/>
        </w:rPr>
        <w:t>i</w:t>
      </w:r>
      <w:r>
        <w:rPr>
          <w:lang w:val="en-US"/>
        </w:rPr>
        <w:t>es for skills, upgrading and access to training.</w:t>
      </w:r>
    </w:p>
    <w:p w14:paraId="48909B09" w14:textId="117DEACF" w:rsidR="004A65DC" w:rsidRDefault="003D6ADA" w:rsidP="005A6851">
      <w:pPr>
        <w:jc w:val="both"/>
        <w:rPr>
          <w:lang w:val="en-US"/>
        </w:rPr>
      </w:pPr>
      <w:r>
        <w:rPr>
          <w:lang w:val="en-US"/>
        </w:rPr>
        <w:t xml:space="preserve">The engagement of women is particularly important in coastal communities, representing almost 50% of the total workforce engaged in fisheries around the world (Matthews, et.al.). </w:t>
      </w:r>
      <w:r w:rsidR="005A6851">
        <w:rPr>
          <w:lang w:val="en-US"/>
        </w:rPr>
        <w:t>Although a substantial number of women are involved in the fishery sector,</w:t>
      </w:r>
      <w:r w:rsidR="00E6026D">
        <w:rPr>
          <w:lang w:val="en-US"/>
        </w:rPr>
        <w:t xml:space="preserve"> they </w:t>
      </w:r>
      <w:r w:rsidR="00B625B5">
        <w:rPr>
          <w:lang w:val="en-US"/>
        </w:rPr>
        <w:t xml:space="preserve">may be </w:t>
      </w:r>
      <w:r w:rsidR="00E6026D">
        <w:rPr>
          <w:lang w:val="en-US"/>
        </w:rPr>
        <w:t>overlooked in marine conservation and fisheries management</w:t>
      </w:r>
      <w:r w:rsidR="00F07A4C">
        <w:rPr>
          <w:lang w:val="en-US"/>
        </w:rPr>
        <w:t>. Further</w:t>
      </w:r>
      <w:r w:rsidR="00E6026D">
        <w:rPr>
          <w:lang w:val="en-US"/>
        </w:rPr>
        <w:t>,</w:t>
      </w:r>
      <w:r w:rsidR="005A6851">
        <w:rPr>
          <w:lang w:val="en-US"/>
        </w:rPr>
        <w:t xml:space="preserve"> the number of women holding managerial posts with decision-making powers are insignificant (Arenas, et al.)</w:t>
      </w:r>
      <w:r w:rsidR="0025039C">
        <w:rPr>
          <w:lang w:val="en-US"/>
        </w:rPr>
        <w:t xml:space="preserve">.  </w:t>
      </w:r>
      <w:r w:rsidR="005A6851">
        <w:rPr>
          <w:lang w:val="en-US"/>
        </w:rPr>
        <w:t xml:space="preserve"> </w:t>
      </w:r>
      <w:r w:rsidR="004A65DC" w:rsidRPr="005A6851">
        <w:rPr>
          <w:lang w:val="en-US"/>
        </w:rPr>
        <w:t xml:space="preserve">The Caribbean Development Bank (CDB) stated in a 2016 report that </w:t>
      </w:r>
      <w:proofErr w:type="spellStart"/>
      <w:r w:rsidR="004A65DC" w:rsidRPr="005A6851">
        <w:rPr>
          <w:lang w:val="en-US"/>
        </w:rPr>
        <w:t>labour</w:t>
      </w:r>
      <w:proofErr w:type="spellEnd"/>
      <w:r w:rsidR="004A65DC" w:rsidRPr="005A6851">
        <w:rPr>
          <w:lang w:val="en-US"/>
        </w:rPr>
        <w:t xml:space="preserve"> and employment within the Caribbean Development Bank’s Borrowing Member Countries (BMC’s) are marked by women’s lower </w:t>
      </w:r>
      <w:proofErr w:type="spellStart"/>
      <w:r w:rsidR="004A65DC" w:rsidRPr="005A6851">
        <w:rPr>
          <w:lang w:val="en-US"/>
        </w:rPr>
        <w:t>labour</w:t>
      </w:r>
      <w:proofErr w:type="spellEnd"/>
      <w:r w:rsidR="004A65DC" w:rsidRPr="005A6851">
        <w:rPr>
          <w:lang w:val="en-US"/>
        </w:rPr>
        <w:t xml:space="preserve"> force participation, women’s higher unemployment rates with the exception of Antigua &amp; Barbuda, the gender segregation of occupations, and women’s predominance in lower-paid occupations; combined with women’s unpaid work have a marked impact on women’s economic opportunities and life chances, and are directly related to the “female face of poverty”.  </w:t>
      </w:r>
    </w:p>
    <w:p w14:paraId="28200635" w14:textId="4B22C2F4" w:rsidR="00C733C5" w:rsidRDefault="00A10151" w:rsidP="005A6851">
      <w:pPr>
        <w:jc w:val="both"/>
        <w:rPr>
          <w:b/>
          <w:lang w:val="en-US"/>
        </w:rPr>
      </w:pPr>
      <w:r w:rsidRPr="00A10151">
        <w:rPr>
          <w:b/>
          <w:lang w:val="en-US"/>
        </w:rPr>
        <w:t>Project Strategy</w:t>
      </w:r>
    </w:p>
    <w:p w14:paraId="0F9DE263" w14:textId="6535345C" w:rsidR="00A10151" w:rsidRDefault="00A10151" w:rsidP="005A6851">
      <w:pPr>
        <w:jc w:val="both"/>
        <w:rPr>
          <w:b/>
          <w:lang w:val="en-US"/>
        </w:rPr>
      </w:pPr>
      <w:r>
        <w:rPr>
          <w:b/>
          <w:lang w:val="en-US"/>
        </w:rPr>
        <w:t>Rationale</w:t>
      </w:r>
    </w:p>
    <w:p w14:paraId="4526AB87" w14:textId="1869CC80" w:rsidR="00A10151" w:rsidRDefault="00A10151" w:rsidP="005A6851">
      <w:pPr>
        <w:jc w:val="both"/>
        <w:rPr>
          <w:lang w:val="en-US"/>
        </w:rPr>
      </w:pPr>
      <w:r>
        <w:rPr>
          <w:lang w:val="en-US"/>
        </w:rPr>
        <w:t xml:space="preserve">The project will unite efforts within the already existing </w:t>
      </w:r>
      <w:r w:rsidR="00377A27">
        <w:rPr>
          <w:lang w:val="en-US"/>
        </w:rPr>
        <w:t xml:space="preserve">CLME+ </w:t>
      </w:r>
      <w:r w:rsidR="004E48BE">
        <w:rPr>
          <w:lang w:val="en-US"/>
        </w:rPr>
        <w:t>sub-</w:t>
      </w:r>
      <w:r w:rsidR="00377A27">
        <w:rPr>
          <w:lang w:val="en-US"/>
        </w:rPr>
        <w:t>project</w:t>
      </w:r>
      <w:r w:rsidR="004E48BE">
        <w:rPr>
          <w:lang w:val="en-US"/>
        </w:rPr>
        <w:t xml:space="preserve"> “EAF for the Eastern Caribbean </w:t>
      </w:r>
      <w:proofErr w:type="spellStart"/>
      <w:r w:rsidR="004E48BE">
        <w:rPr>
          <w:lang w:val="en-US"/>
        </w:rPr>
        <w:t>Flyingfish</w:t>
      </w:r>
      <w:proofErr w:type="spellEnd"/>
      <w:r w:rsidR="004E48BE">
        <w:rPr>
          <w:lang w:val="en-US"/>
        </w:rPr>
        <w:t>”</w:t>
      </w:r>
      <w:r>
        <w:rPr>
          <w:lang w:val="en-US"/>
        </w:rPr>
        <w:t xml:space="preserve"> and</w:t>
      </w:r>
      <w:r w:rsidR="00285BAC">
        <w:rPr>
          <w:lang w:val="en-US"/>
        </w:rPr>
        <w:t xml:space="preserve"> the Interim Fisheries Coordination Mechanism to</w:t>
      </w:r>
      <w:r>
        <w:rPr>
          <w:lang w:val="en-US"/>
        </w:rPr>
        <w:t xml:space="preserve"> build upon these activities, </w:t>
      </w:r>
      <w:r w:rsidR="00285BAC">
        <w:rPr>
          <w:lang w:val="en-US"/>
        </w:rPr>
        <w:t>to include</w:t>
      </w:r>
      <w:r>
        <w:rPr>
          <w:lang w:val="en-US"/>
        </w:rPr>
        <w:t xml:space="preserve"> gender mainstreaming activities, indicators and results.</w:t>
      </w:r>
    </w:p>
    <w:p w14:paraId="4251D4B6" w14:textId="3D1254EC" w:rsidR="00490FD7" w:rsidRDefault="00CB603D" w:rsidP="005A6851">
      <w:pPr>
        <w:jc w:val="both"/>
        <w:rPr>
          <w:lang w:val="en-US"/>
        </w:rPr>
      </w:pPr>
      <w:r>
        <w:rPr>
          <w:lang w:val="en-US"/>
        </w:rPr>
        <w:t>Given the over-arching goal of the</w:t>
      </w:r>
      <w:r w:rsidR="00466361">
        <w:rPr>
          <w:lang w:val="en-US"/>
        </w:rPr>
        <w:t xml:space="preserve"> </w:t>
      </w:r>
      <w:r w:rsidR="004E48BE">
        <w:rPr>
          <w:lang w:val="en-US"/>
        </w:rPr>
        <w:t>CLME+</w:t>
      </w:r>
      <w:r w:rsidR="00466361">
        <w:rPr>
          <w:lang w:val="en-US"/>
        </w:rPr>
        <w:t xml:space="preserve"> project</w:t>
      </w:r>
      <w:r w:rsidR="004E48BE">
        <w:rPr>
          <w:lang w:val="en-US"/>
        </w:rPr>
        <w:t xml:space="preserve"> </w:t>
      </w:r>
      <w:r>
        <w:rPr>
          <w:lang w:val="en-US"/>
        </w:rPr>
        <w:t xml:space="preserve">of maximized, sustainable contributions from the resource to human well-being in the region, focus will be on implementation of gender mainstreaming activities, within the components of the </w:t>
      </w:r>
      <w:r w:rsidR="00490FD7">
        <w:rPr>
          <w:lang w:val="en-US"/>
        </w:rPr>
        <w:t xml:space="preserve">already existing </w:t>
      </w:r>
      <w:proofErr w:type="spellStart"/>
      <w:r w:rsidR="004E48BE">
        <w:rPr>
          <w:lang w:val="en-US"/>
        </w:rPr>
        <w:t>flyingfish</w:t>
      </w:r>
      <w:proofErr w:type="spellEnd"/>
      <w:r w:rsidR="004E48BE">
        <w:rPr>
          <w:lang w:val="en-US"/>
        </w:rPr>
        <w:t xml:space="preserve"> </w:t>
      </w:r>
      <w:r w:rsidR="00490FD7" w:rsidRPr="00216EB1">
        <w:rPr>
          <w:lang w:val="en-US"/>
        </w:rPr>
        <w:t>sub-project</w:t>
      </w:r>
      <w:r w:rsidR="006E27C9">
        <w:rPr>
          <w:lang w:val="en-US"/>
        </w:rPr>
        <w:t xml:space="preserve">, noting that the </w:t>
      </w:r>
      <w:proofErr w:type="spellStart"/>
      <w:r w:rsidR="006E27C9">
        <w:rPr>
          <w:lang w:val="en-US"/>
        </w:rPr>
        <w:t>flyingfish</w:t>
      </w:r>
      <w:proofErr w:type="spellEnd"/>
      <w:r w:rsidR="006E27C9">
        <w:rPr>
          <w:lang w:val="en-US"/>
        </w:rPr>
        <w:t xml:space="preserve"> supports important small-scale fisheries in the region, where women have an important role in the processing sector.</w:t>
      </w:r>
    </w:p>
    <w:p w14:paraId="6A7692D3" w14:textId="0A422722" w:rsidR="00490FD7" w:rsidRPr="00A54F64" w:rsidRDefault="00490FD7" w:rsidP="005A6851">
      <w:pPr>
        <w:jc w:val="both"/>
        <w:rPr>
          <w:u w:val="single"/>
          <w:lang w:val="en-US"/>
        </w:rPr>
      </w:pPr>
      <w:r w:rsidRPr="00A54F64">
        <w:rPr>
          <w:u w:val="single"/>
          <w:lang w:val="en-US"/>
        </w:rPr>
        <w:t>Outcomes, Outputs and activities</w:t>
      </w:r>
    </w:p>
    <w:p w14:paraId="26E3E6A5" w14:textId="484481B3" w:rsidR="00490FD7" w:rsidRDefault="00490FD7" w:rsidP="005A6851">
      <w:pPr>
        <w:jc w:val="both"/>
        <w:rPr>
          <w:lang w:val="en-US"/>
        </w:rPr>
      </w:pPr>
      <w:r w:rsidRPr="00394813">
        <w:rPr>
          <w:b/>
          <w:lang w:val="en-US"/>
        </w:rPr>
        <w:t>Outcome 1.  Improve</w:t>
      </w:r>
      <w:r w:rsidR="007337AA" w:rsidRPr="00394813">
        <w:rPr>
          <w:b/>
          <w:lang w:val="en-US"/>
        </w:rPr>
        <w:t>d</w:t>
      </w:r>
      <w:r w:rsidRPr="00394813">
        <w:rPr>
          <w:b/>
          <w:lang w:val="en-US"/>
        </w:rPr>
        <w:t xml:space="preserve"> governance for gender </w:t>
      </w:r>
      <w:r w:rsidR="00406B7F" w:rsidRPr="00394813">
        <w:rPr>
          <w:b/>
          <w:lang w:val="en-US"/>
        </w:rPr>
        <w:t>–</w:t>
      </w:r>
      <w:r w:rsidRPr="00394813">
        <w:rPr>
          <w:b/>
          <w:lang w:val="en-US"/>
        </w:rPr>
        <w:t xml:space="preserve"> responsive</w:t>
      </w:r>
      <w:r w:rsidR="00406B7F" w:rsidRPr="00394813">
        <w:rPr>
          <w:b/>
          <w:lang w:val="en-US"/>
        </w:rPr>
        <w:t xml:space="preserve"> fisheries planning and decision making.</w:t>
      </w:r>
      <w:r w:rsidR="00000FF1" w:rsidRPr="00394813">
        <w:rPr>
          <w:b/>
          <w:lang w:val="en-US"/>
        </w:rPr>
        <w:t xml:space="preserve"> </w:t>
      </w:r>
      <w:r w:rsidR="00000FF1">
        <w:rPr>
          <w:lang w:val="en-US"/>
        </w:rPr>
        <w:t xml:space="preserve"> Empowering fishery organizations to actively participate in policy dialogue and fisheries governance mechanisms, enabling meaningful participation </w:t>
      </w:r>
      <w:r w:rsidR="000A4877">
        <w:rPr>
          <w:lang w:val="en-US"/>
        </w:rPr>
        <w:t>of</w:t>
      </w:r>
      <w:r w:rsidR="00000FF1">
        <w:rPr>
          <w:lang w:val="en-US"/>
        </w:rPr>
        <w:t xml:space="preserve"> women, and youth, and organizing age and gender-sensitive management and leadership trainings.</w:t>
      </w:r>
    </w:p>
    <w:p w14:paraId="3781C06D" w14:textId="0547B33A" w:rsidR="00E6026D" w:rsidRDefault="00394813" w:rsidP="005A6851">
      <w:pPr>
        <w:jc w:val="both"/>
        <w:rPr>
          <w:lang w:val="en-US"/>
        </w:rPr>
      </w:pPr>
      <w:r>
        <w:rPr>
          <w:lang w:val="en-US"/>
        </w:rPr>
        <w:t>Activities under this outcome are:</w:t>
      </w:r>
    </w:p>
    <w:p w14:paraId="2AB36DCC" w14:textId="470BCDC6" w:rsidR="00394813" w:rsidRDefault="00394813" w:rsidP="00394813">
      <w:pPr>
        <w:ind w:left="720"/>
        <w:jc w:val="both"/>
      </w:pPr>
      <w:r>
        <w:rPr>
          <w:lang w:val="en-US"/>
        </w:rPr>
        <w:t>1.</w:t>
      </w:r>
      <w:r>
        <w:rPr>
          <w:lang w:val="en-US"/>
        </w:rPr>
        <w:tab/>
        <w:t xml:space="preserve"> </w:t>
      </w:r>
      <w:r>
        <w:t>Determine what gender-related data/research would be most appropriate at this time for “spring-boarding” the development of an evidenced-based gender mainstreaming strategy for fisheries and aquaculture</w:t>
      </w:r>
    </w:p>
    <w:p w14:paraId="3DFEA58A" w14:textId="6F0001DB" w:rsidR="00394813" w:rsidRDefault="00394813" w:rsidP="00394813">
      <w:pPr>
        <w:ind w:left="720"/>
        <w:jc w:val="both"/>
      </w:pPr>
      <w:r>
        <w:rPr>
          <w:lang w:val="en-US"/>
        </w:rPr>
        <w:t>2.</w:t>
      </w:r>
      <w:r>
        <w:rPr>
          <w:lang w:val="en-US"/>
        </w:rPr>
        <w:tab/>
      </w:r>
      <w:r>
        <w:t>Based on assessments of institutional arrangements (policies, legislation, plans, etc.) to identify the decent work and gender issues/gaps: initiate programmes to create awareness about them; and, devise a strategy/plan for its implementation.</w:t>
      </w:r>
    </w:p>
    <w:p w14:paraId="6E541283" w14:textId="1922111D" w:rsidR="00394813" w:rsidRDefault="00394813" w:rsidP="00394813">
      <w:pPr>
        <w:ind w:left="720"/>
        <w:jc w:val="both"/>
      </w:pPr>
      <w:r>
        <w:t>3.</w:t>
      </w:r>
      <w:r>
        <w:tab/>
      </w:r>
      <w:r w:rsidRPr="00394813">
        <w:t>Collaboration with CARICOM Secretariat and UN bodies, including UN Women and FAO to lead the effort to develop a gender evaluation tool (or adapt existing ones) to undertake the assessment mentioned</w:t>
      </w:r>
      <w:r>
        <w:t>.</w:t>
      </w:r>
    </w:p>
    <w:p w14:paraId="2EF9CE3F" w14:textId="0350A52D" w:rsidR="00394813" w:rsidRDefault="00394813" w:rsidP="00394813">
      <w:pPr>
        <w:ind w:left="720"/>
      </w:pPr>
      <w:r>
        <w:t>4.</w:t>
      </w:r>
      <w:r>
        <w:tab/>
      </w:r>
      <w:r w:rsidRPr="00394813">
        <w:t>Coordinate identification / appointment of gender focal point in national fisheries authorities, fisheries advisory committees, sustainable ocean governance teams, fisherfolk organisations and other fisheries related agencies and institutional arrangements</w:t>
      </w:r>
      <w:r w:rsidR="00F05AC0">
        <w:t>;</w:t>
      </w:r>
      <w:r w:rsidRPr="00394813">
        <w:t xml:space="preserve"> and</w:t>
      </w:r>
      <w:r w:rsidR="00F05AC0">
        <w:t>,</w:t>
      </w:r>
      <w:r w:rsidRPr="00394813">
        <w:t xml:space="preserve"> support their participation in gender workshops or initiatives to further build their capacity to address gender issues</w:t>
      </w:r>
      <w:r w:rsidR="00B273C8">
        <w:t>,</w:t>
      </w:r>
      <w:r w:rsidRPr="00394813">
        <w:t xml:space="preserve"> including youth and decent work</w:t>
      </w:r>
      <w:r>
        <w:t>.</w:t>
      </w:r>
    </w:p>
    <w:p w14:paraId="7DDDB5BD" w14:textId="77777777" w:rsidR="00394813" w:rsidRDefault="00394813" w:rsidP="00394813">
      <w:pPr>
        <w:ind w:left="720"/>
      </w:pPr>
      <w:r>
        <w:t>5.</w:t>
      </w:r>
      <w:r>
        <w:tab/>
        <w:t>Promote application of social science and gender expertise requirements to the recruitment of new staff in CRFM and national and regional fisheries organisations.</w:t>
      </w:r>
    </w:p>
    <w:p w14:paraId="3B6D7075" w14:textId="6FB0A557" w:rsidR="00394813" w:rsidRDefault="00394813" w:rsidP="00394813">
      <w:pPr>
        <w:ind w:left="720"/>
      </w:pPr>
      <w:r>
        <w:lastRenderedPageBreak/>
        <w:t>6.</w:t>
      </w:r>
      <w:r>
        <w:tab/>
        <w:t xml:space="preserve">Develop/adapt and adopt a core set of appropriate indicators in regional strategic programmes (to be used in </w:t>
      </w:r>
      <w:r w:rsidR="0025039C">
        <w:t xml:space="preserve">CLME+ </w:t>
      </w:r>
      <w:r>
        <w:t>State of the Environment reporting and information portals</w:t>
      </w:r>
      <w:r w:rsidR="00B273C8">
        <w:t>)</w:t>
      </w:r>
    </w:p>
    <w:p w14:paraId="0D687DD3" w14:textId="26A5B488" w:rsidR="00394813" w:rsidRPr="00072B12" w:rsidRDefault="00394813" w:rsidP="00394813">
      <w:pPr>
        <w:ind w:left="720"/>
      </w:pPr>
      <w:r>
        <w:t>7.</w:t>
      </w:r>
      <w:r>
        <w:tab/>
        <w:t>Support countries with revision of fisheries and other sector plans along the lines of Ecosystem Approach to Fisheries (EAF) enlightenment and through a gender</w:t>
      </w:r>
      <w:r w:rsidR="00B273C8">
        <w:t>, decent work and youth</w:t>
      </w:r>
      <w:r w:rsidR="00F05AC0">
        <w:t xml:space="preserve"> </w:t>
      </w:r>
      <w:r>
        <w:t>lens</w:t>
      </w:r>
      <w:r w:rsidR="00072B12">
        <w:t xml:space="preserve"> </w:t>
      </w:r>
      <w:r w:rsidR="00072B12" w:rsidRPr="00072B12">
        <w:t>to ensure</w:t>
      </w:r>
      <w:r w:rsidRPr="00072B12">
        <w:t xml:space="preserve"> </w:t>
      </w:r>
      <w:r w:rsidR="00072B12" w:rsidRPr="003C10FC">
        <w:rPr>
          <w:rFonts w:cs="Arial"/>
          <w:color w:val="000000"/>
          <w:shd w:val="clear" w:color="auto" w:fill="FFFFFF"/>
        </w:rPr>
        <w:t>integration into the overall national framework(s), in place to address these social issues.</w:t>
      </w:r>
    </w:p>
    <w:p w14:paraId="31178F68" w14:textId="33CAFDAD" w:rsidR="00394813" w:rsidRPr="00394813" w:rsidRDefault="00394813" w:rsidP="00394813">
      <w:pPr>
        <w:ind w:left="720"/>
      </w:pPr>
      <w:r>
        <w:t>8.</w:t>
      </w:r>
      <w:r>
        <w:tab/>
        <w:t xml:space="preserve">Review countries’ compliance with international instruments (such as CEDAW) in relation to fisheries  </w:t>
      </w:r>
      <w:r w:rsidRPr="00394813">
        <w:t xml:space="preserve"> </w:t>
      </w:r>
    </w:p>
    <w:p w14:paraId="4DBDE66D" w14:textId="27FAF997" w:rsidR="007337AA" w:rsidRPr="00394813" w:rsidRDefault="007337AA" w:rsidP="005A6851">
      <w:pPr>
        <w:jc w:val="both"/>
        <w:rPr>
          <w:b/>
          <w:lang w:val="en-US"/>
        </w:rPr>
      </w:pPr>
      <w:r w:rsidRPr="00394813">
        <w:rPr>
          <w:b/>
          <w:lang w:val="en-US"/>
        </w:rPr>
        <w:t>Outcome 2.  Enhanced national capacities for mainstreaming gender into fisheries management.</w:t>
      </w:r>
    </w:p>
    <w:p w14:paraId="6245CF19" w14:textId="3499E3B4" w:rsidR="007337AA" w:rsidRDefault="007337AA" w:rsidP="005A6851">
      <w:pPr>
        <w:jc w:val="both"/>
        <w:rPr>
          <w:lang w:val="en-US"/>
        </w:rPr>
      </w:pPr>
      <w:r>
        <w:rPr>
          <w:lang w:val="en-US"/>
        </w:rPr>
        <w:t>Activities under these outcomes are:</w:t>
      </w:r>
    </w:p>
    <w:p w14:paraId="5155BE8E" w14:textId="7374903C" w:rsidR="007337AA" w:rsidRDefault="007337AA" w:rsidP="007337AA">
      <w:pPr>
        <w:ind w:left="720"/>
        <w:jc w:val="both"/>
      </w:pPr>
      <w:r>
        <w:rPr>
          <w:lang w:val="en-US"/>
        </w:rPr>
        <w:t xml:space="preserve">1.  </w:t>
      </w:r>
      <w:r w:rsidRPr="007337AA">
        <w:t>Organise, in collaboration with appropriate national agencies, awareness training for CRFM and Fisheries Departments/ Division staff</w:t>
      </w:r>
      <w:r w:rsidR="00F05AC0">
        <w:t>, as well as executives of fisherfolk organisations</w:t>
      </w:r>
    </w:p>
    <w:p w14:paraId="59FC0F8F" w14:textId="7D0142DF" w:rsidR="007337AA" w:rsidRDefault="007337AA" w:rsidP="007337AA">
      <w:pPr>
        <w:ind w:left="720"/>
        <w:jc w:val="both"/>
      </w:pPr>
      <w:r>
        <w:t>2.  Offer gender-aware capacity development such as fisherfolk leadership courses to actively                                                                                    address equity/equality issues</w:t>
      </w:r>
    </w:p>
    <w:p w14:paraId="346F637E" w14:textId="015CE3B4" w:rsidR="007337AA" w:rsidRDefault="007337AA" w:rsidP="007337AA">
      <w:pPr>
        <w:ind w:left="720"/>
        <w:jc w:val="both"/>
      </w:pPr>
      <w:r>
        <w:t xml:space="preserve">3.  Assist with establishment of regional and national monitoring and evaluation systems to track gender equality </w:t>
      </w:r>
      <w:r w:rsidR="00D063F2">
        <w:t xml:space="preserve">and decent work </w:t>
      </w:r>
      <w:r>
        <w:t>achievements</w:t>
      </w:r>
      <w:r w:rsidR="00D063F2">
        <w:t>, as well as youth involvement</w:t>
      </w:r>
    </w:p>
    <w:p w14:paraId="36B33AF7" w14:textId="51CC35C0" w:rsidR="007337AA" w:rsidRPr="007337AA" w:rsidRDefault="007337AA" w:rsidP="007337AA">
      <w:pPr>
        <w:ind w:left="720"/>
        <w:jc w:val="both"/>
      </w:pPr>
      <w:r>
        <w:t xml:space="preserve">4.  </w:t>
      </w:r>
      <w:r w:rsidRPr="007337AA">
        <w:t>Capture and document traditional knowledge from men and women on aquatic living resource management and fishing techniques</w:t>
      </w:r>
    </w:p>
    <w:p w14:paraId="35858B75" w14:textId="319B99F9" w:rsidR="00DC4744" w:rsidRDefault="00DC4744">
      <w:pPr>
        <w:rPr>
          <w:lang w:val="en-US"/>
        </w:rPr>
      </w:pPr>
      <w:r>
        <w:rPr>
          <w:lang w:val="en-US"/>
        </w:rPr>
        <w:br w:type="page"/>
      </w:r>
    </w:p>
    <w:p w14:paraId="759BB55A" w14:textId="77777777" w:rsidR="001F27A9" w:rsidRDefault="001F27A9" w:rsidP="005A6851">
      <w:pPr>
        <w:jc w:val="both"/>
        <w:rPr>
          <w:lang w:val="en-US"/>
        </w:rPr>
        <w:sectPr w:rsidR="001F27A9" w:rsidSect="008A3674">
          <w:footerReference w:type="default" r:id="rId9"/>
          <w:pgSz w:w="12240" w:h="15840"/>
          <w:pgMar w:top="990" w:right="720" w:bottom="1350" w:left="630" w:header="720" w:footer="720" w:gutter="0"/>
          <w:cols w:space="720"/>
          <w:docGrid w:linePitch="360"/>
        </w:sectPr>
      </w:pPr>
    </w:p>
    <w:p w14:paraId="396EB542" w14:textId="48B22755" w:rsidR="00E6026D" w:rsidRPr="003C10FC" w:rsidRDefault="00DC4744" w:rsidP="005A6851">
      <w:pPr>
        <w:jc w:val="both"/>
        <w:rPr>
          <w:b/>
          <w:lang w:val="en-US"/>
        </w:rPr>
      </w:pPr>
      <w:r w:rsidRPr="003C10FC">
        <w:rPr>
          <w:b/>
          <w:lang w:val="en-US"/>
        </w:rPr>
        <w:lastRenderedPageBreak/>
        <w:t>Table 1. Results Management Framework</w:t>
      </w:r>
    </w:p>
    <w:tbl>
      <w:tblPr>
        <w:tblW w:w="1441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8"/>
        <w:gridCol w:w="1980"/>
        <w:gridCol w:w="2410"/>
        <w:gridCol w:w="3345"/>
        <w:gridCol w:w="2160"/>
        <w:gridCol w:w="2977"/>
      </w:tblGrid>
      <w:tr w:rsidR="00D16400" w:rsidRPr="00FC4221" w14:paraId="51085741" w14:textId="77777777" w:rsidTr="0001430E">
        <w:trPr>
          <w:tblHeader/>
        </w:trPr>
        <w:tc>
          <w:tcPr>
            <w:tcW w:w="1538" w:type="dxa"/>
            <w:shd w:val="clear" w:color="auto" w:fill="BFBFBF"/>
          </w:tcPr>
          <w:p w14:paraId="78088567" w14:textId="77777777" w:rsidR="00D16400" w:rsidRPr="00FC4221" w:rsidRDefault="00D16400" w:rsidP="004E5437">
            <w:pPr>
              <w:spacing w:before="60" w:after="60" w:line="240" w:lineRule="auto"/>
              <w:jc w:val="center"/>
              <w:rPr>
                <w:b/>
                <w:sz w:val="20"/>
                <w:szCs w:val="20"/>
              </w:rPr>
            </w:pPr>
          </w:p>
        </w:tc>
        <w:tc>
          <w:tcPr>
            <w:tcW w:w="1980" w:type="dxa"/>
            <w:shd w:val="clear" w:color="auto" w:fill="BFBFBF"/>
          </w:tcPr>
          <w:p w14:paraId="7BC88990" w14:textId="0E7DF464" w:rsidR="00D16400" w:rsidRPr="00FC4221" w:rsidRDefault="00D16400" w:rsidP="004E5437">
            <w:pPr>
              <w:spacing w:before="60" w:after="60" w:line="240" w:lineRule="auto"/>
              <w:jc w:val="center"/>
              <w:rPr>
                <w:b/>
                <w:sz w:val="20"/>
                <w:szCs w:val="20"/>
              </w:rPr>
            </w:pPr>
            <w:r>
              <w:rPr>
                <w:b/>
                <w:sz w:val="20"/>
                <w:szCs w:val="20"/>
              </w:rPr>
              <w:t>Objective and Outcome indicators</w:t>
            </w:r>
          </w:p>
        </w:tc>
        <w:tc>
          <w:tcPr>
            <w:tcW w:w="2410" w:type="dxa"/>
            <w:shd w:val="clear" w:color="auto" w:fill="BFBFBF"/>
          </w:tcPr>
          <w:p w14:paraId="0E4962CE" w14:textId="77777777" w:rsidR="00D16400" w:rsidRPr="00FC4221" w:rsidRDefault="00D16400" w:rsidP="004E5437">
            <w:pPr>
              <w:spacing w:before="60" w:after="60" w:line="240" w:lineRule="auto"/>
              <w:jc w:val="center"/>
              <w:rPr>
                <w:sz w:val="20"/>
                <w:szCs w:val="20"/>
              </w:rPr>
            </w:pPr>
            <w:r w:rsidRPr="00FC4221">
              <w:rPr>
                <w:b/>
                <w:bCs/>
                <w:sz w:val="20"/>
                <w:szCs w:val="20"/>
              </w:rPr>
              <w:t>Baseline</w:t>
            </w:r>
          </w:p>
        </w:tc>
        <w:tc>
          <w:tcPr>
            <w:tcW w:w="3345" w:type="dxa"/>
            <w:shd w:val="clear" w:color="auto" w:fill="BFBFBF"/>
          </w:tcPr>
          <w:p w14:paraId="442D359D" w14:textId="6A1DED46" w:rsidR="00D16400" w:rsidRPr="0089697F" w:rsidRDefault="00D16400" w:rsidP="00D16400">
            <w:pPr>
              <w:spacing w:before="60" w:after="60" w:line="240" w:lineRule="auto"/>
              <w:ind w:right="-105"/>
              <w:jc w:val="center"/>
              <w:rPr>
                <w:sz w:val="20"/>
                <w:szCs w:val="20"/>
              </w:rPr>
            </w:pPr>
            <w:r>
              <w:rPr>
                <w:b/>
                <w:bCs/>
                <w:sz w:val="20"/>
                <w:szCs w:val="20"/>
              </w:rPr>
              <w:t>Mid-term target</w:t>
            </w:r>
          </w:p>
        </w:tc>
        <w:tc>
          <w:tcPr>
            <w:tcW w:w="2160" w:type="dxa"/>
            <w:shd w:val="clear" w:color="auto" w:fill="BFBFBF"/>
          </w:tcPr>
          <w:p w14:paraId="336BE42E" w14:textId="055B1F09" w:rsidR="00D16400" w:rsidRPr="00FC4221" w:rsidRDefault="00D16400" w:rsidP="004E5437">
            <w:pPr>
              <w:spacing w:before="60" w:after="60" w:line="240" w:lineRule="auto"/>
              <w:jc w:val="center"/>
              <w:rPr>
                <w:b/>
                <w:bCs/>
                <w:sz w:val="20"/>
                <w:szCs w:val="20"/>
              </w:rPr>
            </w:pPr>
            <w:r>
              <w:rPr>
                <w:b/>
                <w:bCs/>
                <w:sz w:val="20"/>
                <w:szCs w:val="20"/>
              </w:rPr>
              <w:t>End of Project Target</w:t>
            </w:r>
          </w:p>
        </w:tc>
        <w:tc>
          <w:tcPr>
            <w:tcW w:w="2977" w:type="dxa"/>
            <w:shd w:val="clear" w:color="auto" w:fill="BFBFBF"/>
          </w:tcPr>
          <w:p w14:paraId="156EA6F9" w14:textId="2B0BE194" w:rsidR="00D16400" w:rsidRPr="00FC4221" w:rsidRDefault="00D16400" w:rsidP="004E5437">
            <w:pPr>
              <w:spacing w:before="60" w:after="60" w:line="240" w:lineRule="auto"/>
              <w:jc w:val="center"/>
              <w:rPr>
                <w:sz w:val="20"/>
                <w:szCs w:val="20"/>
              </w:rPr>
            </w:pPr>
            <w:r w:rsidRPr="00D16400">
              <w:rPr>
                <w:b/>
                <w:bCs/>
                <w:sz w:val="20"/>
                <w:szCs w:val="20"/>
              </w:rPr>
              <w:t>Data Collection Methods and Risks/Assumptions</w:t>
            </w:r>
          </w:p>
        </w:tc>
      </w:tr>
      <w:tr w:rsidR="00D16400" w:rsidRPr="00FC4221" w14:paraId="28DEC6B6" w14:textId="77777777" w:rsidTr="005F421B">
        <w:tc>
          <w:tcPr>
            <w:tcW w:w="1538" w:type="dxa"/>
            <w:shd w:val="clear" w:color="auto" w:fill="auto"/>
          </w:tcPr>
          <w:p w14:paraId="2371BC19" w14:textId="77777777" w:rsidR="00D16400" w:rsidRDefault="00D16400" w:rsidP="004E5437">
            <w:pPr>
              <w:spacing w:before="60" w:after="60" w:line="240" w:lineRule="auto"/>
              <w:jc w:val="center"/>
              <w:rPr>
                <w:b/>
                <w:sz w:val="20"/>
                <w:szCs w:val="20"/>
              </w:rPr>
            </w:pPr>
            <w:r>
              <w:rPr>
                <w:b/>
                <w:sz w:val="20"/>
                <w:szCs w:val="20"/>
              </w:rPr>
              <w:t>Project Objective</w:t>
            </w:r>
            <w:r w:rsidR="008C5108">
              <w:rPr>
                <w:b/>
                <w:sz w:val="20"/>
                <w:szCs w:val="20"/>
              </w:rPr>
              <w:t>:</w:t>
            </w:r>
          </w:p>
          <w:p w14:paraId="18862A8C" w14:textId="0FD38ED6" w:rsidR="008C5108" w:rsidRPr="008C5108" w:rsidRDefault="008C5108" w:rsidP="004E5437">
            <w:pPr>
              <w:spacing w:before="60" w:after="60" w:line="240" w:lineRule="auto"/>
              <w:jc w:val="center"/>
              <w:rPr>
                <w:sz w:val="20"/>
                <w:szCs w:val="20"/>
              </w:rPr>
            </w:pPr>
            <w:r w:rsidRPr="008C5108">
              <w:rPr>
                <w:sz w:val="20"/>
                <w:szCs w:val="20"/>
              </w:rPr>
              <w:t>Improve</w:t>
            </w:r>
            <w:r>
              <w:rPr>
                <w:sz w:val="20"/>
                <w:szCs w:val="20"/>
              </w:rPr>
              <w:t>d</w:t>
            </w:r>
            <w:r w:rsidRPr="008C5108">
              <w:rPr>
                <w:sz w:val="20"/>
                <w:szCs w:val="20"/>
              </w:rPr>
              <w:t xml:space="preserve"> Sustainabl</w:t>
            </w:r>
            <w:r>
              <w:rPr>
                <w:sz w:val="20"/>
                <w:szCs w:val="20"/>
              </w:rPr>
              <w:t>e Fisheries for vulnerable population in the Caribbean particularly women and girls.</w:t>
            </w:r>
          </w:p>
        </w:tc>
        <w:tc>
          <w:tcPr>
            <w:tcW w:w="1980" w:type="dxa"/>
            <w:shd w:val="clear" w:color="auto" w:fill="auto"/>
          </w:tcPr>
          <w:p w14:paraId="2EE58531" w14:textId="5B871C95" w:rsidR="00D16400" w:rsidRDefault="00B168CE" w:rsidP="004E5437">
            <w:pPr>
              <w:spacing w:before="60" w:after="60" w:line="240" w:lineRule="auto"/>
              <w:jc w:val="center"/>
              <w:rPr>
                <w:sz w:val="20"/>
                <w:szCs w:val="20"/>
              </w:rPr>
            </w:pPr>
            <w:r w:rsidRPr="00B168CE">
              <w:rPr>
                <w:sz w:val="20"/>
                <w:szCs w:val="20"/>
              </w:rPr>
              <w:t xml:space="preserve">Number of </w:t>
            </w:r>
            <w:r w:rsidR="0061004A" w:rsidRPr="00B168CE">
              <w:rPr>
                <w:sz w:val="20"/>
                <w:szCs w:val="20"/>
              </w:rPr>
              <w:t>persons (disaggregated</w:t>
            </w:r>
            <w:r w:rsidRPr="00B168CE">
              <w:rPr>
                <w:sz w:val="20"/>
                <w:szCs w:val="20"/>
              </w:rPr>
              <w:t xml:space="preserve"> by sex) that are benefited from the implementation of sustainable fisheries practices</w:t>
            </w:r>
            <w:r w:rsidR="00466361">
              <w:rPr>
                <w:sz w:val="20"/>
                <w:szCs w:val="20"/>
              </w:rPr>
              <w:t xml:space="preserve"> in CRFM member states</w:t>
            </w:r>
            <w:r w:rsidR="002E0C82">
              <w:rPr>
                <w:sz w:val="20"/>
                <w:szCs w:val="20"/>
              </w:rPr>
              <w:t>;</w:t>
            </w:r>
            <w:r w:rsidR="002E0C82">
              <w:t xml:space="preserve"> </w:t>
            </w:r>
            <w:r w:rsidR="002E0C82" w:rsidRPr="002E0C82">
              <w:rPr>
                <w:sz w:val="20"/>
                <w:szCs w:val="20"/>
              </w:rPr>
              <w:t>including but not limited to fisherfolk and governmental institutions</w:t>
            </w:r>
          </w:p>
          <w:p w14:paraId="5C5E0242" w14:textId="1D8982E8" w:rsidR="00B43192" w:rsidRDefault="00B43192" w:rsidP="004E5437">
            <w:pPr>
              <w:spacing w:before="60" w:after="60" w:line="240" w:lineRule="auto"/>
              <w:jc w:val="center"/>
              <w:rPr>
                <w:sz w:val="20"/>
                <w:szCs w:val="20"/>
              </w:rPr>
            </w:pPr>
          </w:p>
          <w:p w14:paraId="3F6FCB75" w14:textId="7D284776" w:rsidR="00B43192" w:rsidRDefault="00B43192" w:rsidP="004E5437">
            <w:pPr>
              <w:spacing w:before="60" w:after="60" w:line="240" w:lineRule="auto"/>
              <w:jc w:val="center"/>
              <w:rPr>
                <w:sz w:val="20"/>
                <w:szCs w:val="20"/>
              </w:rPr>
            </w:pPr>
            <w:r>
              <w:rPr>
                <w:sz w:val="20"/>
                <w:szCs w:val="20"/>
              </w:rPr>
              <w:t>Number of policies, rules and regulations on fisheries that include gender perspective, in the Caribbean.</w:t>
            </w:r>
          </w:p>
          <w:p w14:paraId="6E1AFAE6" w14:textId="45D24673" w:rsidR="005F421B" w:rsidRPr="00B168CE" w:rsidRDefault="005F421B" w:rsidP="004E5437">
            <w:pPr>
              <w:spacing w:before="60" w:after="60" w:line="240" w:lineRule="auto"/>
              <w:jc w:val="center"/>
              <w:rPr>
                <w:sz w:val="20"/>
                <w:szCs w:val="20"/>
              </w:rPr>
            </w:pPr>
          </w:p>
        </w:tc>
        <w:tc>
          <w:tcPr>
            <w:tcW w:w="2410" w:type="dxa"/>
            <w:shd w:val="clear" w:color="auto" w:fill="auto"/>
          </w:tcPr>
          <w:p w14:paraId="675D110E" w14:textId="77777777" w:rsidR="00D16400" w:rsidRPr="00FC4221" w:rsidRDefault="00D16400" w:rsidP="004E5437">
            <w:pPr>
              <w:spacing w:before="60" w:after="60" w:line="240" w:lineRule="auto"/>
              <w:jc w:val="center"/>
              <w:rPr>
                <w:b/>
                <w:bCs/>
                <w:sz w:val="20"/>
                <w:szCs w:val="20"/>
              </w:rPr>
            </w:pPr>
          </w:p>
        </w:tc>
        <w:tc>
          <w:tcPr>
            <w:tcW w:w="3345" w:type="dxa"/>
            <w:shd w:val="clear" w:color="auto" w:fill="auto"/>
          </w:tcPr>
          <w:p w14:paraId="786429BD" w14:textId="24B55FB2" w:rsidR="00D16400" w:rsidRPr="00FC4221" w:rsidRDefault="00943A36" w:rsidP="004E5437">
            <w:pPr>
              <w:spacing w:before="60" w:after="60" w:line="240" w:lineRule="auto"/>
              <w:jc w:val="center"/>
              <w:rPr>
                <w:b/>
                <w:bCs/>
                <w:sz w:val="20"/>
                <w:szCs w:val="20"/>
              </w:rPr>
            </w:pPr>
            <w:r>
              <w:rPr>
                <w:b/>
                <w:bCs/>
                <w:sz w:val="20"/>
                <w:szCs w:val="20"/>
              </w:rPr>
              <w:t>Inventory of action plans, policies, rules, regulations that include gender perspective in the Caribbean</w:t>
            </w:r>
          </w:p>
        </w:tc>
        <w:tc>
          <w:tcPr>
            <w:tcW w:w="2160" w:type="dxa"/>
            <w:shd w:val="clear" w:color="auto" w:fill="auto"/>
          </w:tcPr>
          <w:p w14:paraId="76B59D4E" w14:textId="77777777" w:rsidR="00D16400" w:rsidRDefault="00D83D92" w:rsidP="004E5437">
            <w:pPr>
              <w:spacing w:before="60" w:after="60" w:line="240" w:lineRule="auto"/>
              <w:jc w:val="center"/>
              <w:rPr>
                <w:b/>
                <w:bCs/>
                <w:sz w:val="20"/>
                <w:szCs w:val="20"/>
              </w:rPr>
            </w:pPr>
            <w:r>
              <w:rPr>
                <w:b/>
                <w:bCs/>
                <w:sz w:val="20"/>
                <w:szCs w:val="20"/>
              </w:rPr>
              <w:t>Gender Analysis and Action Plan on Gender Mainstreaming in Fisheries in the Caribbean</w:t>
            </w:r>
            <w:r w:rsidR="00943A36">
              <w:rPr>
                <w:b/>
                <w:bCs/>
                <w:sz w:val="20"/>
                <w:szCs w:val="20"/>
              </w:rPr>
              <w:t xml:space="preserve"> for CRFM countries.</w:t>
            </w:r>
          </w:p>
          <w:p w14:paraId="09225BD0" w14:textId="77777777" w:rsidR="00943A36" w:rsidRDefault="00943A36" w:rsidP="004E5437">
            <w:pPr>
              <w:spacing w:before="60" w:after="60" w:line="240" w:lineRule="auto"/>
              <w:jc w:val="center"/>
              <w:rPr>
                <w:b/>
                <w:bCs/>
                <w:sz w:val="20"/>
                <w:szCs w:val="20"/>
              </w:rPr>
            </w:pPr>
          </w:p>
          <w:p w14:paraId="6B82E454" w14:textId="77777777" w:rsidR="00943A36" w:rsidRDefault="00943A36" w:rsidP="004E5437">
            <w:pPr>
              <w:spacing w:before="60" w:after="60" w:line="240" w:lineRule="auto"/>
              <w:jc w:val="center"/>
              <w:rPr>
                <w:b/>
                <w:bCs/>
                <w:sz w:val="20"/>
                <w:szCs w:val="20"/>
              </w:rPr>
            </w:pPr>
          </w:p>
          <w:p w14:paraId="650AE675" w14:textId="77777777" w:rsidR="00943A36" w:rsidRDefault="00943A36" w:rsidP="004E5437">
            <w:pPr>
              <w:spacing w:before="60" w:after="60" w:line="240" w:lineRule="auto"/>
              <w:jc w:val="center"/>
              <w:rPr>
                <w:b/>
                <w:bCs/>
                <w:sz w:val="20"/>
                <w:szCs w:val="20"/>
              </w:rPr>
            </w:pPr>
          </w:p>
          <w:p w14:paraId="01BFE615" w14:textId="08AC228E" w:rsidR="00943A36" w:rsidRPr="00FC4221" w:rsidRDefault="00943A36" w:rsidP="004E5437">
            <w:pPr>
              <w:spacing w:before="60" w:after="60" w:line="240" w:lineRule="auto"/>
              <w:jc w:val="center"/>
              <w:rPr>
                <w:b/>
                <w:bCs/>
                <w:sz w:val="20"/>
                <w:szCs w:val="20"/>
              </w:rPr>
            </w:pPr>
          </w:p>
        </w:tc>
        <w:tc>
          <w:tcPr>
            <w:tcW w:w="2977" w:type="dxa"/>
            <w:shd w:val="clear" w:color="auto" w:fill="auto"/>
          </w:tcPr>
          <w:p w14:paraId="35A227D4" w14:textId="22658623" w:rsidR="00D16400" w:rsidRPr="00FC4221" w:rsidRDefault="00D16400" w:rsidP="004E5437">
            <w:pPr>
              <w:spacing w:before="60" w:after="60" w:line="240" w:lineRule="auto"/>
              <w:jc w:val="center"/>
              <w:rPr>
                <w:b/>
                <w:bCs/>
                <w:sz w:val="20"/>
                <w:szCs w:val="20"/>
              </w:rPr>
            </w:pPr>
          </w:p>
        </w:tc>
      </w:tr>
      <w:tr w:rsidR="00D16400" w:rsidRPr="00FC4221" w14:paraId="08B9700A" w14:textId="77777777" w:rsidTr="005F421B">
        <w:tc>
          <w:tcPr>
            <w:tcW w:w="1538" w:type="dxa"/>
          </w:tcPr>
          <w:p w14:paraId="3C8E6227" w14:textId="77777777" w:rsidR="00D83D92" w:rsidRDefault="00D83D92" w:rsidP="004E5437">
            <w:pPr>
              <w:spacing w:before="60" w:after="60" w:line="240" w:lineRule="auto"/>
              <w:rPr>
                <w:b/>
                <w:bCs/>
                <w:sz w:val="20"/>
                <w:szCs w:val="20"/>
              </w:rPr>
            </w:pPr>
            <w:r>
              <w:rPr>
                <w:b/>
                <w:bCs/>
                <w:sz w:val="20"/>
                <w:szCs w:val="20"/>
              </w:rPr>
              <w:t>Outcome 1.</w:t>
            </w:r>
          </w:p>
          <w:p w14:paraId="33558BDC" w14:textId="0AF71608" w:rsidR="00D16400" w:rsidRPr="00FC4221" w:rsidRDefault="00D83D92" w:rsidP="004E5437">
            <w:pPr>
              <w:spacing w:before="60" w:after="60" w:line="240" w:lineRule="auto"/>
              <w:rPr>
                <w:b/>
                <w:bCs/>
                <w:sz w:val="20"/>
                <w:szCs w:val="20"/>
              </w:rPr>
            </w:pPr>
            <w:r w:rsidRPr="00D83D92">
              <w:rPr>
                <w:b/>
                <w:bCs/>
                <w:sz w:val="20"/>
                <w:szCs w:val="20"/>
              </w:rPr>
              <w:t>Improved governance for gender – responsive fisheries planning and decision making</w:t>
            </w:r>
            <w:r>
              <w:rPr>
                <w:b/>
                <w:bCs/>
                <w:sz w:val="20"/>
                <w:szCs w:val="20"/>
              </w:rPr>
              <w:t xml:space="preserve"> </w:t>
            </w:r>
          </w:p>
        </w:tc>
        <w:tc>
          <w:tcPr>
            <w:tcW w:w="1980" w:type="dxa"/>
          </w:tcPr>
          <w:p w14:paraId="0F63F009" w14:textId="14F1EFCD" w:rsidR="005F421B" w:rsidRPr="005F421B" w:rsidRDefault="005F421B" w:rsidP="005F421B">
            <w:pPr>
              <w:spacing w:before="60" w:after="60" w:line="240" w:lineRule="auto"/>
              <w:rPr>
                <w:bCs/>
                <w:sz w:val="20"/>
                <w:szCs w:val="20"/>
              </w:rPr>
            </w:pPr>
            <w:r w:rsidRPr="005F421B">
              <w:rPr>
                <w:bCs/>
                <w:sz w:val="20"/>
                <w:szCs w:val="20"/>
              </w:rPr>
              <w:t>Number of women and men actively participating in established and</w:t>
            </w:r>
            <w:r w:rsidR="002C2BA3">
              <w:rPr>
                <w:bCs/>
                <w:sz w:val="20"/>
                <w:szCs w:val="20"/>
              </w:rPr>
              <w:t xml:space="preserve"> </w:t>
            </w:r>
            <w:r w:rsidRPr="005F421B">
              <w:rPr>
                <w:bCs/>
                <w:sz w:val="20"/>
                <w:szCs w:val="20"/>
              </w:rPr>
              <w:t xml:space="preserve">well-functioning </w:t>
            </w:r>
            <w:proofErr w:type="gramStart"/>
            <w:r w:rsidRPr="005F421B">
              <w:rPr>
                <w:bCs/>
                <w:sz w:val="20"/>
                <w:szCs w:val="20"/>
              </w:rPr>
              <w:t>fishers</w:t>
            </w:r>
            <w:proofErr w:type="gramEnd"/>
            <w:r w:rsidRPr="005F421B">
              <w:rPr>
                <w:bCs/>
                <w:sz w:val="20"/>
                <w:szCs w:val="20"/>
              </w:rPr>
              <w:t xml:space="preserve"> groups, fish marketing and</w:t>
            </w:r>
          </w:p>
          <w:p w14:paraId="63BC363E" w14:textId="4CFF58BE" w:rsidR="00AC19BE" w:rsidRDefault="005F421B" w:rsidP="005F421B">
            <w:pPr>
              <w:spacing w:before="60" w:after="60" w:line="240" w:lineRule="auto"/>
              <w:rPr>
                <w:bCs/>
                <w:sz w:val="20"/>
                <w:szCs w:val="20"/>
              </w:rPr>
            </w:pPr>
            <w:r w:rsidRPr="005F421B">
              <w:rPr>
                <w:bCs/>
                <w:sz w:val="20"/>
                <w:szCs w:val="20"/>
              </w:rPr>
              <w:t>processing enterprises, or marketing cooperatives</w:t>
            </w:r>
            <w:r w:rsidR="00B43192">
              <w:rPr>
                <w:bCs/>
                <w:sz w:val="20"/>
                <w:szCs w:val="20"/>
              </w:rPr>
              <w:t>.</w:t>
            </w:r>
            <w:r w:rsidR="00826893">
              <w:rPr>
                <w:bCs/>
                <w:sz w:val="20"/>
                <w:szCs w:val="20"/>
              </w:rPr>
              <w:t xml:space="preserve"> </w:t>
            </w:r>
          </w:p>
          <w:p w14:paraId="46F74243" w14:textId="77777777" w:rsidR="00B43192" w:rsidRDefault="00B43192" w:rsidP="005F421B">
            <w:pPr>
              <w:spacing w:before="60" w:after="60" w:line="240" w:lineRule="auto"/>
              <w:rPr>
                <w:bCs/>
                <w:sz w:val="20"/>
                <w:szCs w:val="20"/>
              </w:rPr>
            </w:pPr>
          </w:p>
          <w:p w14:paraId="7420093F" w14:textId="2B2F481A" w:rsidR="00AC19BE" w:rsidRDefault="00AC19BE" w:rsidP="005F421B">
            <w:pPr>
              <w:spacing w:before="60" w:after="60" w:line="240" w:lineRule="auto"/>
              <w:rPr>
                <w:bCs/>
                <w:sz w:val="20"/>
                <w:szCs w:val="20"/>
              </w:rPr>
            </w:pPr>
            <w:r w:rsidRPr="00AC19BE">
              <w:rPr>
                <w:bCs/>
                <w:sz w:val="20"/>
                <w:szCs w:val="20"/>
              </w:rPr>
              <w:t>Number of women holding management</w:t>
            </w:r>
            <w:r>
              <w:rPr>
                <w:bCs/>
                <w:sz w:val="20"/>
                <w:szCs w:val="20"/>
              </w:rPr>
              <w:t xml:space="preserve"> position in fisheries </w:t>
            </w:r>
            <w:r>
              <w:rPr>
                <w:bCs/>
                <w:sz w:val="20"/>
                <w:szCs w:val="20"/>
              </w:rPr>
              <w:lastRenderedPageBreak/>
              <w:t xml:space="preserve">committees, </w:t>
            </w:r>
            <w:r w:rsidR="001B3CDE">
              <w:rPr>
                <w:bCs/>
                <w:sz w:val="20"/>
                <w:szCs w:val="20"/>
              </w:rPr>
              <w:t>divis</w:t>
            </w:r>
            <w:r w:rsidR="00943A36">
              <w:rPr>
                <w:bCs/>
                <w:sz w:val="20"/>
                <w:szCs w:val="20"/>
              </w:rPr>
              <w:t>i</w:t>
            </w:r>
            <w:r w:rsidR="001B3CDE">
              <w:rPr>
                <w:bCs/>
                <w:sz w:val="20"/>
                <w:szCs w:val="20"/>
              </w:rPr>
              <w:t xml:space="preserve">ons, </w:t>
            </w:r>
            <w:r>
              <w:rPr>
                <w:bCs/>
                <w:sz w:val="20"/>
                <w:szCs w:val="20"/>
              </w:rPr>
              <w:t>councils, boards.</w:t>
            </w:r>
          </w:p>
          <w:p w14:paraId="482AB1C2" w14:textId="77777777" w:rsidR="00B43192" w:rsidRDefault="00B43192" w:rsidP="00AC19BE">
            <w:pPr>
              <w:spacing w:before="60" w:after="60" w:line="240" w:lineRule="auto"/>
              <w:rPr>
                <w:bCs/>
                <w:sz w:val="20"/>
                <w:szCs w:val="20"/>
              </w:rPr>
            </w:pPr>
          </w:p>
          <w:p w14:paraId="34D4A206" w14:textId="21669671" w:rsidR="00B43192" w:rsidRDefault="00B43192" w:rsidP="00AC19BE">
            <w:pPr>
              <w:spacing w:before="60" w:after="60" w:line="240" w:lineRule="auto"/>
              <w:rPr>
                <w:bCs/>
                <w:sz w:val="20"/>
                <w:szCs w:val="20"/>
              </w:rPr>
            </w:pPr>
            <w:r>
              <w:rPr>
                <w:bCs/>
                <w:sz w:val="20"/>
                <w:szCs w:val="20"/>
              </w:rPr>
              <w:t>Number of gender focal points in national fisheries authorities, advisory committees and other fisheries related agencies.</w:t>
            </w:r>
            <w:r w:rsidR="00D06FEF">
              <w:rPr>
                <w:bCs/>
                <w:sz w:val="20"/>
                <w:szCs w:val="20"/>
              </w:rPr>
              <w:t xml:space="preserve"> </w:t>
            </w:r>
          </w:p>
          <w:p w14:paraId="312274C9" w14:textId="7621CE2E" w:rsidR="00B43192" w:rsidRDefault="00B43192" w:rsidP="00AC19BE">
            <w:pPr>
              <w:spacing w:before="60" w:after="60" w:line="240" w:lineRule="auto"/>
              <w:rPr>
                <w:bCs/>
                <w:sz w:val="20"/>
                <w:szCs w:val="20"/>
              </w:rPr>
            </w:pPr>
          </w:p>
          <w:p w14:paraId="09EFB9F1" w14:textId="77777777" w:rsidR="00943A36" w:rsidRDefault="00943A36" w:rsidP="00AC19BE">
            <w:pPr>
              <w:spacing w:before="60" w:after="60" w:line="240" w:lineRule="auto"/>
              <w:rPr>
                <w:bCs/>
                <w:sz w:val="20"/>
                <w:szCs w:val="20"/>
              </w:rPr>
            </w:pPr>
          </w:p>
          <w:p w14:paraId="15121718" w14:textId="62BDD5FD" w:rsidR="00B43192" w:rsidRPr="00FC4221" w:rsidRDefault="00B43192" w:rsidP="00AC19BE">
            <w:pPr>
              <w:spacing w:before="60" w:after="60" w:line="240" w:lineRule="auto"/>
              <w:rPr>
                <w:bCs/>
                <w:sz w:val="20"/>
                <w:szCs w:val="20"/>
              </w:rPr>
            </w:pPr>
            <w:r w:rsidRPr="00B43192">
              <w:rPr>
                <w:bCs/>
                <w:sz w:val="20"/>
                <w:szCs w:val="20"/>
              </w:rPr>
              <w:t xml:space="preserve">Number of stakeholder consultations to discuss </w:t>
            </w:r>
            <w:proofErr w:type="spellStart"/>
            <w:r w:rsidRPr="00B43192">
              <w:rPr>
                <w:bCs/>
                <w:sz w:val="20"/>
                <w:szCs w:val="20"/>
              </w:rPr>
              <w:t>flyingfish</w:t>
            </w:r>
            <w:proofErr w:type="spellEnd"/>
            <w:r w:rsidRPr="00B43192">
              <w:rPr>
                <w:bCs/>
                <w:sz w:val="20"/>
                <w:szCs w:val="20"/>
              </w:rPr>
              <w:t xml:space="preserve"> management issues in the context of EAF, with adequate representation by gender</w:t>
            </w:r>
          </w:p>
        </w:tc>
        <w:tc>
          <w:tcPr>
            <w:tcW w:w="2410" w:type="dxa"/>
          </w:tcPr>
          <w:p w14:paraId="5499C03A" w14:textId="40B37A79" w:rsidR="00CE3249" w:rsidRPr="00943A36" w:rsidRDefault="00CE3249" w:rsidP="00CE3249">
            <w:pPr>
              <w:tabs>
                <w:tab w:val="left" w:pos="213"/>
                <w:tab w:val="left" w:pos="979"/>
              </w:tabs>
              <w:jc w:val="both"/>
              <w:rPr>
                <w:bCs/>
                <w:sz w:val="20"/>
                <w:szCs w:val="20"/>
              </w:rPr>
            </w:pPr>
            <w:r w:rsidRPr="00943A36">
              <w:rPr>
                <w:bCs/>
                <w:sz w:val="20"/>
                <w:szCs w:val="20"/>
              </w:rPr>
              <w:lastRenderedPageBreak/>
              <w:t xml:space="preserve">Estimated 15 % of CNFO membership at all levels </w:t>
            </w:r>
            <w:r w:rsidR="00072B12" w:rsidRPr="00943A36">
              <w:rPr>
                <w:bCs/>
                <w:sz w:val="20"/>
                <w:szCs w:val="20"/>
              </w:rPr>
              <w:t>were</w:t>
            </w:r>
            <w:r w:rsidRPr="00943A36">
              <w:rPr>
                <w:bCs/>
                <w:sz w:val="20"/>
                <w:szCs w:val="20"/>
              </w:rPr>
              <w:t xml:space="preserve"> women at the end of 2017.</w:t>
            </w:r>
          </w:p>
          <w:p w14:paraId="448C0094" w14:textId="77777777" w:rsidR="00CE3249" w:rsidRPr="00943A36" w:rsidRDefault="00CE3249" w:rsidP="004E5437">
            <w:pPr>
              <w:spacing w:before="60" w:after="60" w:line="240" w:lineRule="auto"/>
              <w:rPr>
                <w:color w:val="000000"/>
                <w:sz w:val="20"/>
                <w:szCs w:val="20"/>
                <w:lang w:val="en-TT"/>
              </w:rPr>
            </w:pPr>
          </w:p>
          <w:p w14:paraId="508B782C" w14:textId="2044F5B6" w:rsidR="00952D98" w:rsidRDefault="00952D98" w:rsidP="004E5437">
            <w:pPr>
              <w:spacing w:before="60" w:after="60" w:line="240" w:lineRule="auto"/>
              <w:rPr>
                <w:color w:val="000000"/>
                <w:sz w:val="20"/>
                <w:szCs w:val="20"/>
              </w:rPr>
            </w:pPr>
          </w:p>
          <w:p w14:paraId="1092FFC4" w14:textId="726AC1F7" w:rsidR="00943A36" w:rsidRDefault="00943A36" w:rsidP="004E5437">
            <w:pPr>
              <w:spacing w:before="60" w:after="60" w:line="240" w:lineRule="auto"/>
              <w:rPr>
                <w:color w:val="000000"/>
                <w:sz w:val="20"/>
                <w:szCs w:val="20"/>
              </w:rPr>
            </w:pPr>
          </w:p>
          <w:p w14:paraId="04A010AD" w14:textId="0BAC7EB7" w:rsidR="00943A36" w:rsidRDefault="00943A36" w:rsidP="004E5437">
            <w:pPr>
              <w:spacing w:before="60" w:after="60" w:line="240" w:lineRule="auto"/>
              <w:rPr>
                <w:color w:val="000000"/>
                <w:sz w:val="20"/>
                <w:szCs w:val="20"/>
              </w:rPr>
            </w:pPr>
          </w:p>
          <w:p w14:paraId="7385D8FE" w14:textId="70E2700C" w:rsidR="00943A36" w:rsidRDefault="00943A36" w:rsidP="004E5437">
            <w:pPr>
              <w:spacing w:before="60" w:after="60" w:line="240" w:lineRule="auto"/>
              <w:rPr>
                <w:color w:val="000000"/>
                <w:sz w:val="20"/>
                <w:szCs w:val="20"/>
              </w:rPr>
            </w:pPr>
          </w:p>
          <w:p w14:paraId="39F16C3A" w14:textId="7DD1CE40" w:rsidR="00943A36" w:rsidRDefault="00943A36" w:rsidP="004E5437">
            <w:pPr>
              <w:spacing w:before="60" w:after="60" w:line="240" w:lineRule="auto"/>
              <w:rPr>
                <w:color w:val="000000"/>
                <w:sz w:val="20"/>
                <w:szCs w:val="20"/>
              </w:rPr>
            </w:pPr>
          </w:p>
          <w:p w14:paraId="74E25DA4" w14:textId="77777777" w:rsidR="00943A36" w:rsidRDefault="00943A36" w:rsidP="004E5437">
            <w:pPr>
              <w:spacing w:before="60" w:after="60" w:line="240" w:lineRule="auto"/>
              <w:rPr>
                <w:color w:val="000000"/>
                <w:sz w:val="20"/>
                <w:szCs w:val="20"/>
              </w:rPr>
            </w:pPr>
          </w:p>
          <w:p w14:paraId="522E58C6" w14:textId="77777777" w:rsidR="00943A36" w:rsidRDefault="00943A36" w:rsidP="004E5437">
            <w:pPr>
              <w:spacing w:before="60" w:after="60" w:line="240" w:lineRule="auto"/>
              <w:rPr>
                <w:color w:val="000000"/>
                <w:sz w:val="20"/>
                <w:szCs w:val="20"/>
              </w:rPr>
            </w:pPr>
          </w:p>
          <w:p w14:paraId="2F931648" w14:textId="77777777" w:rsidR="00943A36" w:rsidRDefault="00943A36" w:rsidP="004E5437">
            <w:pPr>
              <w:spacing w:before="60" w:after="60" w:line="240" w:lineRule="auto"/>
              <w:rPr>
                <w:color w:val="000000"/>
                <w:sz w:val="20"/>
                <w:szCs w:val="20"/>
              </w:rPr>
            </w:pPr>
          </w:p>
          <w:p w14:paraId="4F14B80F" w14:textId="77777777" w:rsidR="00943A36" w:rsidRDefault="00943A36" w:rsidP="004E5437">
            <w:pPr>
              <w:spacing w:before="60" w:after="60" w:line="240" w:lineRule="auto"/>
              <w:rPr>
                <w:color w:val="000000"/>
                <w:sz w:val="20"/>
                <w:szCs w:val="20"/>
              </w:rPr>
            </w:pPr>
          </w:p>
          <w:p w14:paraId="5BA5302E" w14:textId="77777777" w:rsidR="00943A36" w:rsidRDefault="00943A36" w:rsidP="004E5437">
            <w:pPr>
              <w:spacing w:before="60" w:after="60" w:line="240" w:lineRule="auto"/>
              <w:rPr>
                <w:color w:val="000000"/>
                <w:sz w:val="20"/>
                <w:szCs w:val="20"/>
              </w:rPr>
            </w:pPr>
          </w:p>
          <w:p w14:paraId="18514CA6" w14:textId="77777777" w:rsidR="00943A36" w:rsidRDefault="00943A36" w:rsidP="004E5437">
            <w:pPr>
              <w:spacing w:before="60" w:after="60" w:line="240" w:lineRule="auto"/>
              <w:rPr>
                <w:color w:val="000000"/>
                <w:sz w:val="20"/>
                <w:szCs w:val="20"/>
              </w:rPr>
            </w:pPr>
          </w:p>
          <w:p w14:paraId="5D2F1658" w14:textId="77777777" w:rsidR="00943A36" w:rsidRDefault="00943A36" w:rsidP="004E5437">
            <w:pPr>
              <w:spacing w:before="60" w:after="60" w:line="240" w:lineRule="auto"/>
              <w:rPr>
                <w:color w:val="000000"/>
                <w:sz w:val="20"/>
                <w:szCs w:val="20"/>
              </w:rPr>
            </w:pPr>
          </w:p>
          <w:p w14:paraId="29416C76" w14:textId="698D3E84" w:rsidR="00943A36" w:rsidRDefault="005C415D" w:rsidP="004E5437">
            <w:pPr>
              <w:spacing w:before="60" w:after="60" w:line="240" w:lineRule="auto"/>
              <w:rPr>
                <w:color w:val="000000"/>
                <w:sz w:val="20"/>
                <w:szCs w:val="20"/>
              </w:rPr>
            </w:pPr>
            <w:r>
              <w:rPr>
                <w:color w:val="000000"/>
                <w:sz w:val="20"/>
                <w:szCs w:val="20"/>
              </w:rPr>
              <w:t xml:space="preserve">Zero </w:t>
            </w:r>
            <w:r w:rsidRPr="005C415D">
              <w:rPr>
                <w:color w:val="000000"/>
                <w:sz w:val="20"/>
                <w:szCs w:val="20"/>
              </w:rPr>
              <w:t xml:space="preserve">gender focal points in national fisheries authorities, advisory committees </w:t>
            </w:r>
            <w:r>
              <w:rPr>
                <w:color w:val="000000"/>
                <w:sz w:val="20"/>
                <w:szCs w:val="20"/>
              </w:rPr>
              <w:t>or</w:t>
            </w:r>
            <w:r w:rsidRPr="005C415D">
              <w:rPr>
                <w:color w:val="000000"/>
                <w:sz w:val="20"/>
                <w:szCs w:val="20"/>
              </w:rPr>
              <w:t xml:space="preserve"> other fisheries related agencies</w:t>
            </w:r>
          </w:p>
          <w:p w14:paraId="2DF5FD12" w14:textId="77777777" w:rsidR="00943A36" w:rsidRDefault="00943A36" w:rsidP="004E5437">
            <w:pPr>
              <w:spacing w:before="60" w:after="60" w:line="240" w:lineRule="auto"/>
              <w:rPr>
                <w:color w:val="000000"/>
                <w:sz w:val="20"/>
                <w:szCs w:val="20"/>
              </w:rPr>
            </w:pPr>
          </w:p>
          <w:p w14:paraId="3B1029D6" w14:textId="77777777" w:rsidR="00943A36" w:rsidRDefault="00943A36" w:rsidP="004E5437">
            <w:pPr>
              <w:spacing w:before="60" w:after="60" w:line="240" w:lineRule="auto"/>
              <w:rPr>
                <w:color w:val="000000"/>
                <w:sz w:val="20"/>
                <w:szCs w:val="20"/>
              </w:rPr>
            </w:pPr>
          </w:p>
          <w:p w14:paraId="6850EEE6" w14:textId="77777777" w:rsidR="00943A36" w:rsidRDefault="00943A36" w:rsidP="004E5437">
            <w:pPr>
              <w:spacing w:before="60" w:after="60" w:line="240" w:lineRule="auto"/>
              <w:rPr>
                <w:color w:val="000000"/>
                <w:sz w:val="20"/>
                <w:szCs w:val="20"/>
              </w:rPr>
            </w:pPr>
          </w:p>
          <w:p w14:paraId="1770DC37" w14:textId="2EE4E9AD" w:rsidR="00952D98" w:rsidRDefault="00952D98" w:rsidP="004E5437">
            <w:pPr>
              <w:spacing w:before="60" w:after="60" w:line="240" w:lineRule="auto"/>
              <w:rPr>
                <w:color w:val="000000"/>
                <w:sz w:val="20"/>
                <w:szCs w:val="20"/>
              </w:rPr>
            </w:pPr>
            <w:r w:rsidRPr="00826893">
              <w:rPr>
                <w:color w:val="000000"/>
                <w:sz w:val="20"/>
                <w:szCs w:val="20"/>
              </w:rPr>
              <w:t xml:space="preserve">14 of 32 participants at Special meeting of the </w:t>
            </w:r>
            <w:proofErr w:type="spellStart"/>
            <w:r w:rsidRPr="00826893">
              <w:rPr>
                <w:color w:val="000000"/>
                <w:sz w:val="20"/>
                <w:szCs w:val="20"/>
              </w:rPr>
              <w:t>Flyingfish</w:t>
            </w:r>
            <w:proofErr w:type="spellEnd"/>
            <w:r w:rsidRPr="00826893">
              <w:rPr>
                <w:color w:val="000000"/>
                <w:sz w:val="20"/>
                <w:szCs w:val="20"/>
              </w:rPr>
              <w:t xml:space="preserve"> working group were female</w:t>
            </w:r>
            <w:r w:rsidR="00826893">
              <w:rPr>
                <w:color w:val="000000"/>
                <w:sz w:val="20"/>
                <w:szCs w:val="20"/>
              </w:rPr>
              <w:t xml:space="preserve"> </w:t>
            </w:r>
          </w:p>
          <w:p w14:paraId="6B9422A8" w14:textId="77777777" w:rsidR="00952D98" w:rsidRDefault="00952D98" w:rsidP="004E5437">
            <w:pPr>
              <w:spacing w:before="60" w:after="60" w:line="240" w:lineRule="auto"/>
              <w:rPr>
                <w:color w:val="000000"/>
                <w:sz w:val="20"/>
                <w:szCs w:val="20"/>
              </w:rPr>
            </w:pPr>
          </w:p>
          <w:p w14:paraId="1C4AAA15" w14:textId="77777777" w:rsidR="00952D98" w:rsidRDefault="000C542F" w:rsidP="004E5437">
            <w:pPr>
              <w:spacing w:before="60" w:after="60" w:line="240" w:lineRule="auto"/>
              <w:rPr>
                <w:color w:val="000000"/>
                <w:sz w:val="20"/>
                <w:szCs w:val="20"/>
              </w:rPr>
            </w:pPr>
            <w:r>
              <w:rPr>
                <w:color w:val="000000"/>
                <w:sz w:val="20"/>
                <w:szCs w:val="20"/>
              </w:rPr>
              <w:t xml:space="preserve">21 of 60 participants in consultations on </w:t>
            </w:r>
            <w:proofErr w:type="spellStart"/>
            <w:r>
              <w:rPr>
                <w:color w:val="000000"/>
                <w:sz w:val="20"/>
                <w:szCs w:val="20"/>
              </w:rPr>
              <w:t>Flyingfish</w:t>
            </w:r>
            <w:proofErr w:type="spellEnd"/>
            <w:r>
              <w:rPr>
                <w:color w:val="000000"/>
                <w:sz w:val="20"/>
                <w:szCs w:val="20"/>
              </w:rPr>
              <w:t xml:space="preserve"> management were female</w:t>
            </w:r>
            <w:r w:rsidR="00826893">
              <w:rPr>
                <w:color w:val="000000"/>
                <w:sz w:val="20"/>
                <w:szCs w:val="20"/>
              </w:rPr>
              <w:t xml:space="preserve"> </w:t>
            </w:r>
          </w:p>
          <w:p w14:paraId="7A297E70" w14:textId="77777777" w:rsidR="00943A36" w:rsidRDefault="00943A36" w:rsidP="004E5437">
            <w:pPr>
              <w:spacing w:before="60" w:after="60" w:line="240" w:lineRule="auto"/>
              <w:rPr>
                <w:color w:val="000000"/>
                <w:sz w:val="20"/>
                <w:szCs w:val="20"/>
              </w:rPr>
            </w:pPr>
          </w:p>
          <w:p w14:paraId="6DDAA320" w14:textId="77777777" w:rsidR="00943A36" w:rsidRDefault="00943A36" w:rsidP="004E5437">
            <w:pPr>
              <w:spacing w:before="60" w:after="60" w:line="240" w:lineRule="auto"/>
              <w:rPr>
                <w:color w:val="000000"/>
                <w:sz w:val="20"/>
                <w:szCs w:val="20"/>
              </w:rPr>
            </w:pPr>
          </w:p>
          <w:p w14:paraId="5C507623" w14:textId="77777777" w:rsidR="00943A36" w:rsidRDefault="00943A36" w:rsidP="004E5437">
            <w:pPr>
              <w:spacing w:before="60" w:after="60" w:line="240" w:lineRule="auto"/>
              <w:rPr>
                <w:color w:val="000000"/>
                <w:sz w:val="20"/>
                <w:szCs w:val="20"/>
              </w:rPr>
            </w:pPr>
          </w:p>
          <w:p w14:paraId="1EE666B2" w14:textId="77B0FFC1" w:rsidR="00943A36" w:rsidRPr="00FC4221" w:rsidRDefault="00943A36" w:rsidP="004E5437">
            <w:pPr>
              <w:spacing w:before="60" w:after="60" w:line="240" w:lineRule="auto"/>
              <w:rPr>
                <w:color w:val="000000"/>
                <w:sz w:val="20"/>
                <w:szCs w:val="20"/>
              </w:rPr>
            </w:pPr>
          </w:p>
        </w:tc>
        <w:tc>
          <w:tcPr>
            <w:tcW w:w="3345" w:type="dxa"/>
          </w:tcPr>
          <w:p w14:paraId="3EFC90F4" w14:textId="27FD9ADD" w:rsidR="00943A36" w:rsidRDefault="00943A36" w:rsidP="004E5437">
            <w:pPr>
              <w:spacing w:before="60" w:after="60" w:line="240" w:lineRule="auto"/>
              <w:rPr>
                <w:color w:val="000000"/>
                <w:sz w:val="20"/>
                <w:szCs w:val="20"/>
              </w:rPr>
            </w:pPr>
            <w:r>
              <w:rPr>
                <w:color w:val="000000"/>
                <w:sz w:val="20"/>
                <w:szCs w:val="20"/>
              </w:rPr>
              <w:lastRenderedPageBreak/>
              <w:t>Gender evaluation tool developed.</w:t>
            </w:r>
          </w:p>
          <w:p w14:paraId="2B943C0E" w14:textId="77777777" w:rsidR="00943A36" w:rsidRDefault="00943A36" w:rsidP="004E5437">
            <w:pPr>
              <w:spacing w:before="60" w:after="60" w:line="240" w:lineRule="auto"/>
              <w:rPr>
                <w:color w:val="000000"/>
                <w:sz w:val="20"/>
                <w:szCs w:val="20"/>
              </w:rPr>
            </w:pPr>
          </w:p>
          <w:p w14:paraId="137E58AB" w14:textId="77777777" w:rsidR="00943A36" w:rsidRDefault="00943A36" w:rsidP="004E5437">
            <w:pPr>
              <w:spacing w:before="60" w:after="60" w:line="240" w:lineRule="auto"/>
              <w:rPr>
                <w:color w:val="000000"/>
                <w:sz w:val="20"/>
                <w:szCs w:val="20"/>
              </w:rPr>
            </w:pPr>
          </w:p>
          <w:p w14:paraId="67EE62D6" w14:textId="77777777" w:rsidR="00943A36" w:rsidRDefault="00943A36" w:rsidP="004E5437">
            <w:pPr>
              <w:spacing w:before="60" w:after="60" w:line="240" w:lineRule="auto"/>
              <w:rPr>
                <w:color w:val="000000"/>
                <w:sz w:val="20"/>
                <w:szCs w:val="20"/>
              </w:rPr>
            </w:pPr>
          </w:p>
          <w:p w14:paraId="5D1D6851" w14:textId="77777777" w:rsidR="00943A36" w:rsidRDefault="00943A36" w:rsidP="004E5437">
            <w:pPr>
              <w:spacing w:before="60" w:after="60" w:line="240" w:lineRule="auto"/>
              <w:rPr>
                <w:color w:val="000000"/>
                <w:sz w:val="20"/>
                <w:szCs w:val="20"/>
              </w:rPr>
            </w:pPr>
          </w:p>
          <w:p w14:paraId="12585639" w14:textId="77777777" w:rsidR="00943A36" w:rsidRDefault="00943A36" w:rsidP="004E5437">
            <w:pPr>
              <w:spacing w:before="60" w:after="60" w:line="240" w:lineRule="auto"/>
              <w:rPr>
                <w:color w:val="000000"/>
                <w:sz w:val="20"/>
                <w:szCs w:val="20"/>
              </w:rPr>
            </w:pPr>
          </w:p>
          <w:p w14:paraId="63DE5177" w14:textId="77777777" w:rsidR="00943A36" w:rsidRDefault="00943A36" w:rsidP="004E5437">
            <w:pPr>
              <w:spacing w:before="60" w:after="60" w:line="240" w:lineRule="auto"/>
              <w:rPr>
                <w:color w:val="000000"/>
                <w:sz w:val="20"/>
                <w:szCs w:val="20"/>
              </w:rPr>
            </w:pPr>
          </w:p>
          <w:p w14:paraId="0149C505" w14:textId="77777777" w:rsidR="00943A36" w:rsidRDefault="00943A36" w:rsidP="004E5437">
            <w:pPr>
              <w:spacing w:before="60" w:after="60" w:line="240" w:lineRule="auto"/>
              <w:rPr>
                <w:color w:val="000000"/>
                <w:sz w:val="20"/>
                <w:szCs w:val="20"/>
              </w:rPr>
            </w:pPr>
          </w:p>
          <w:p w14:paraId="630A7BAD" w14:textId="77777777" w:rsidR="00943A36" w:rsidRDefault="00943A36" w:rsidP="004E5437">
            <w:pPr>
              <w:spacing w:before="60" w:after="60" w:line="240" w:lineRule="auto"/>
              <w:rPr>
                <w:color w:val="000000"/>
                <w:sz w:val="20"/>
                <w:szCs w:val="20"/>
              </w:rPr>
            </w:pPr>
          </w:p>
          <w:p w14:paraId="003B829B" w14:textId="77777777" w:rsidR="00943A36" w:rsidRDefault="00943A36" w:rsidP="004E5437">
            <w:pPr>
              <w:spacing w:before="60" w:after="60" w:line="240" w:lineRule="auto"/>
              <w:rPr>
                <w:color w:val="000000"/>
                <w:sz w:val="20"/>
                <w:szCs w:val="20"/>
              </w:rPr>
            </w:pPr>
          </w:p>
          <w:p w14:paraId="7466FA0E" w14:textId="77777777" w:rsidR="006D35CC" w:rsidRDefault="006D35CC" w:rsidP="00943A36">
            <w:pPr>
              <w:spacing w:before="60" w:after="60" w:line="240" w:lineRule="auto"/>
              <w:rPr>
                <w:color w:val="000000"/>
                <w:sz w:val="20"/>
                <w:szCs w:val="20"/>
              </w:rPr>
            </w:pPr>
          </w:p>
          <w:p w14:paraId="1F3A81AF" w14:textId="77777777" w:rsidR="006D35CC" w:rsidRDefault="006D35CC" w:rsidP="00943A36">
            <w:pPr>
              <w:spacing w:before="60" w:after="60" w:line="240" w:lineRule="auto"/>
              <w:rPr>
                <w:color w:val="000000"/>
                <w:sz w:val="20"/>
                <w:szCs w:val="20"/>
              </w:rPr>
            </w:pPr>
          </w:p>
          <w:p w14:paraId="35DD7744" w14:textId="77777777" w:rsidR="006D35CC" w:rsidRDefault="006D35CC" w:rsidP="00943A36">
            <w:pPr>
              <w:spacing w:before="60" w:after="60" w:line="240" w:lineRule="auto"/>
              <w:rPr>
                <w:color w:val="000000"/>
                <w:sz w:val="20"/>
                <w:szCs w:val="20"/>
              </w:rPr>
            </w:pPr>
          </w:p>
          <w:p w14:paraId="6F63FD93" w14:textId="77777777" w:rsidR="006D35CC" w:rsidRDefault="006D35CC" w:rsidP="00943A36">
            <w:pPr>
              <w:spacing w:before="60" w:after="60" w:line="240" w:lineRule="auto"/>
              <w:rPr>
                <w:color w:val="000000"/>
                <w:sz w:val="20"/>
                <w:szCs w:val="20"/>
              </w:rPr>
            </w:pPr>
          </w:p>
          <w:p w14:paraId="33942318" w14:textId="77777777" w:rsidR="006D35CC" w:rsidRDefault="006D35CC" w:rsidP="00943A36">
            <w:pPr>
              <w:spacing w:before="60" w:after="60" w:line="240" w:lineRule="auto"/>
              <w:rPr>
                <w:color w:val="000000"/>
                <w:sz w:val="20"/>
                <w:szCs w:val="20"/>
              </w:rPr>
            </w:pPr>
          </w:p>
          <w:p w14:paraId="5A95CB79" w14:textId="77777777" w:rsidR="006D35CC" w:rsidRDefault="006D35CC" w:rsidP="00943A36">
            <w:pPr>
              <w:spacing w:before="60" w:after="60" w:line="240" w:lineRule="auto"/>
              <w:rPr>
                <w:color w:val="000000"/>
                <w:sz w:val="20"/>
                <w:szCs w:val="20"/>
              </w:rPr>
            </w:pPr>
          </w:p>
          <w:p w14:paraId="11F801AB" w14:textId="55132596" w:rsidR="00943A36" w:rsidRDefault="00943A36" w:rsidP="00943A36">
            <w:pPr>
              <w:spacing w:before="60" w:after="60" w:line="240" w:lineRule="auto"/>
              <w:rPr>
                <w:color w:val="000000"/>
                <w:sz w:val="20"/>
                <w:szCs w:val="20"/>
              </w:rPr>
            </w:pPr>
            <w:r>
              <w:rPr>
                <w:color w:val="000000"/>
                <w:sz w:val="20"/>
                <w:szCs w:val="20"/>
              </w:rPr>
              <w:t>30</w:t>
            </w:r>
            <w:r w:rsidRPr="002C2BA3">
              <w:rPr>
                <w:color w:val="000000"/>
                <w:sz w:val="20"/>
                <w:szCs w:val="20"/>
              </w:rPr>
              <w:t>% of CRFM Member States have identified gender focal points in national fisheries authorities, advisory committees and/or other fisheries related agencies.</w:t>
            </w:r>
            <w:r>
              <w:rPr>
                <w:color w:val="000000"/>
                <w:sz w:val="20"/>
                <w:szCs w:val="20"/>
              </w:rPr>
              <w:t xml:space="preserve"> </w:t>
            </w:r>
          </w:p>
          <w:p w14:paraId="5A98A4DA" w14:textId="77777777" w:rsidR="00943A36" w:rsidRDefault="00943A36" w:rsidP="004E5437">
            <w:pPr>
              <w:spacing w:before="60" w:after="60" w:line="240" w:lineRule="auto"/>
              <w:rPr>
                <w:color w:val="000000"/>
                <w:sz w:val="20"/>
                <w:szCs w:val="20"/>
              </w:rPr>
            </w:pPr>
          </w:p>
          <w:p w14:paraId="6E729B36" w14:textId="5276C002" w:rsidR="00943A36" w:rsidRDefault="00943A36" w:rsidP="004E5437">
            <w:pPr>
              <w:spacing w:before="60" w:after="60" w:line="240" w:lineRule="auto"/>
              <w:rPr>
                <w:color w:val="000000"/>
                <w:sz w:val="20"/>
                <w:szCs w:val="20"/>
              </w:rPr>
            </w:pPr>
          </w:p>
          <w:p w14:paraId="30B0F015" w14:textId="77777777" w:rsidR="00943A36" w:rsidRDefault="00943A36" w:rsidP="004E5437">
            <w:pPr>
              <w:spacing w:before="60" w:after="60" w:line="240" w:lineRule="auto"/>
              <w:rPr>
                <w:color w:val="000000"/>
                <w:sz w:val="20"/>
                <w:szCs w:val="20"/>
              </w:rPr>
            </w:pPr>
          </w:p>
          <w:p w14:paraId="499FEC8C" w14:textId="35AC976A" w:rsidR="00943A36" w:rsidRPr="00F53D0E" w:rsidRDefault="00943A36" w:rsidP="004E5437">
            <w:pPr>
              <w:spacing w:before="60" w:after="60" w:line="240" w:lineRule="auto"/>
              <w:rPr>
                <w:color w:val="000000"/>
                <w:sz w:val="20"/>
                <w:szCs w:val="20"/>
              </w:rPr>
            </w:pPr>
            <w:r>
              <w:rPr>
                <w:color w:val="000000"/>
                <w:sz w:val="20"/>
                <w:szCs w:val="20"/>
              </w:rPr>
              <w:t xml:space="preserve">50% of participants to discuss </w:t>
            </w:r>
            <w:proofErr w:type="spellStart"/>
            <w:r>
              <w:rPr>
                <w:color w:val="000000"/>
                <w:sz w:val="20"/>
                <w:szCs w:val="20"/>
              </w:rPr>
              <w:t>Flyingfish</w:t>
            </w:r>
            <w:proofErr w:type="spellEnd"/>
            <w:r>
              <w:rPr>
                <w:color w:val="000000"/>
                <w:sz w:val="20"/>
                <w:szCs w:val="20"/>
              </w:rPr>
              <w:t xml:space="preserve"> management issues are female.</w:t>
            </w:r>
          </w:p>
        </w:tc>
        <w:tc>
          <w:tcPr>
            <w:tcW w:w="2160" w:type="dxa"/>
          </w:tcPr>
          <w:p w14:paraId="75EA46BE" w14:textId="098A90B2" w:rsidR="00AA36A1" w:rsidRDefault="00CE3249" w:rsidP="004E5437">
            <w:pPr>
              <w:spacing w:before="60" w:after="60" w:line="240" w:lineRule="auto"/>
              <w:rPr>
                <w:rFonts w:asciiTheme="majorHAnsi" w:hAnsiTheme="majorHAnsi" w:cstheme="majorHAnsi"/>
                <w:bCs/>
                <w:color w:val="26282A"/>
                <w:sz w:val="20"/>
                <w:szCs w:val="20"/>
              </w:rPr>
            </w:pPr>
            <w:r w:rsidRPr="00943A36">
              <w:rPr>
                <w:rFonts w:asciiTheme="majorHAnsi" w:hAnsiTheme="majorHAnsi" w:cstheme="majorHAnsi"/>
                <w:bCs/>
                <w:color w:val="26282A"/>
                <w:sz w:val="20"/>
                <w:szCs w:val="20"/>
              </w:rPr>
              <w:lastRenderedPageBreak/>
              <w:t>Increase of 25% in the membership of women in the CNFO, from 2017 level, is projected for end 2019</w:t>
            </w:r>
            <w:r w:rsidR="00826893" w:rsidRPr="00943A36">
              <w:rPr>
                <w:rFonts w:asciiTheme="majorHAnsi" w:hAnsiTheme="majorHAnsi" w:cstheme="majorHAnsi"/>
                <w:bCs/>
                <w:color w:val="26282A"/>
                <w:sz w:val="20"/>
                <w:szCs w:val="20"/>
              </w:rPr>
              <w:t xml:space="preserve"> </w:t>
            </w:r>
          </w:p>
          <w:p w14:paraId="23DDB3BD" w14:textId="77777777" w:rsidR="00943A36" w:rsidRPr="00943A36" w:rsidRDefault="00943A36" w:rsidP="004E5437">
            <w:pPr>
              <w:spacing w:before="60" w:after="60" w:line="240" w:lineRule="auto"/>
              <w:rPr>
                <w:color w:val="000000"/>
                <w:sz w:val="20"/>
                <w:szCs w:val="20"/>
              </w:rPr>
            </w:pPr>
          </w:p>
          <w:p w14:paraId="1E73C27A" w14:textId="203B1002" w:rsidR="00AA36A1" w:rsidRDefault="00AA36A1" w:rsidP="004E5437">
            <w:pPr>
              <w:spacing w:before="60" w:after="60" w:line="240" w:lineRule="auto"/>
              <w:rPr>
                <w:color w:val="000000"/>
                <w:sz w:val="20"/>
                <w:szCs w:val="20"/>
              </w:rPr>
            </w:pPr>
            <w:r w:rsidRPr="00AA36A1">
              <w:rPr>
                <w:color w:val="000000"/>
                <w:sz w:val="20"/>
                <w:szCs w:val="20"/>
              </w:rPr>
              <w:t xml:space="preserve">Gender evaluation tool </w:t>
            </w:r>
            <w:r>
              <w:rPr>
                <w:color w:val="000000"/>
                <w:sz w:val="20"/>
                <w:szCs w:val="20"/>
              </w:rPr>
              <w:t>utilised</w:t>
            </w:r>
            <w:r w:rsidRPr="00AA36A1">
              <w:rPr>
                <w:color w:val="000000"/>
                <w:sz w:val="20"/>
                <w:szCs w:val="20"/>
              </w:rPr>
              <w:t xml:space="preserve"> to assess level of gender awareness</w:t>
            </w:r>
            <w:r>
              <w:rPr>
                <w:color w:val="000000"/>
                <w:sz w:val="20"/>
                <w:szCs w:val="20"/>
              </w:rPr>
              <w:t>, in 40% of CRFM Member States</w:t>
            </w:r>
            <w:r w:rsidRPr="00AA36A1">
              <w:rPr>
                <w:color w:val="000000"/>
                <w:sz w:val="20"/>
                <w:szCs w:val="20"/>
              </w:rPr>
              <w:t>.</w:t>
            </w:r>
            <w:r w:rsidR="00826893">
              <w:rPr>
                <w:color w:val="000000"/>
                <w:sz w:val="20"/>
                <w:szCs w:val="20"/>
              </w:rPr>
              <w:t xml:space="preserve"> </w:t>
            </w:r>
          </w:p>
          <w:p w14:paraId="2E752622" w14:textId="77777777" w:rsidR="000C542F" w:rsidRDefault="000C542F" w:rsidP="004E5437">
            <w:pPr>
              <w:spacing w:before="60" w:after="60" w:line="240" w:lineRule="auto"/>
              <w:rPr>
                <w:color w:val="000000"/>
                <w:sz w:val="20"/>
                <w:szCs w:val="20"/>
              </w:rPr>
            </w:pPr>
          </w:p>
          <w:p w14:paraId="027E5CE9" w14:textId="37395E56" w:rsidR="000C542F" w:rsidRDefault="000C542F" w:rsidP="004E5437">
            <w:pPr>
              <w:spacing w:before="60" w:after="60" w:line="240" w:lineRule="auto"/>
              <w:rPr>
                <w:color w:val="000000"/>
                <w:sz w:val="20"/>
                <w:szCs w:val="20"/>
                <w:highlight w:val="green"/>
              </w:rPr>
            </w:pPr>
            <w:r>
              <w:rPr>
                <w:color w:val="000000"/>
                <w:sz w:val="20"/>
                <w:szCs w:val="20"/>
              </w:rPr>
              <w:t xml:space="preserve">No less than 38% of persons involved in </w:t>
            </w:r>
            <w:r>
              <w:rPr>
                <w:color w:val="000000"/>
                <w:sz w:val="20"/>
                <w:szCs w:val="20"/>
              </w:rPr>
              <w:lastRenderedPageBreak/>
              <w:t>fisheries management discussions are female</w:t>
            </w:r>
            <w:r w:rsidR="00826893">
              <w:rPr>
                <w:color w:val="000000"/>
                <w:sz w:val="20"/>
                <w:szCs w:val="20"/>
              </w:rPr>
              <w:t xml:space="preserve"> </w:t>
            </w:r>
          </w:p>
          <w:p w14:paraId="727ADBD6" w14:textId="77777777" w:rsidR="00943A36" w:rsidRDefault="00943A36" w:rsidP="004E5437">
            <w:pPr>
              <w:spacing w:before="60" w:after="60" w:line="240" w:lineRule="auto"/>
              <w:rPr>
                <w:color w:val="000000"/>
                <w:sz w:val="20"/>
                <w:szCs w:val="20"/>
              </w:rPr>
            </w:pPr>
          </w:p>
          <w:p w14:paraId="22E29C34" w14:textId="77777777" w:rsidR="00943A36" w:rsidRDefault="00943A36" w:rsidP="004E5437">
            <w:pPr>
              <w:spacing w:before="60" w:after="60" w:line="240" w:lineRule="auto"/>
              <w:rPr>
                <w:color w:val="000000"/>
                <w:sz w:val="20"/>
                <w:szCs w:val="20"/>
              </w:rPr>
            </w:pPr>
          </w:p>
          <w:p w14:paraId="72AC2097" w14:textId="77777777" w:rsidR="00943A36" w:rsidRDefault="00943A36" w:rsidP="004E5437">
            <w:pPr>
              <w:spacing w:before="60" w:after="60" w:line="240" w:lineRule="auto"/>
              <w:rPr>
                <w:color w:val="000000"/>
                <w:sz w:val="20"/>
                <w:szCs w:val="20"/>
              </w:rPr>
            </w:pPr>
            <w:r>
              <w:rPr>
                <w:color w:val="000000"/>
                <w:sz w:val="20"/>
                <w:szCs w:val="20"/>
              </w:rPr>
              <w:t xml:space="preserve">70% of CRFM Member States have identified </w:t>
            </w:r>
            <w:r w:rsidRPr="002C2BA3">
              <w:rPr>
                <w:color w:val="000000"/>
                <w:sz w:val="20"/>
                <w:szCs w:val="20"/>
              </w:rPr>
              <w:t>gender focal points in national fisheries authorities, advisory committees and</w:t>
            </w:r>
            <w:r>
              <w:rPr>
                <w:color w:val="000000"/>
                <w:sz w:val="20"/>
                <w:szCs w:val="20"/>
              </w:rPr>
              <w:t>/or</w:t>
            </w:r>
            <w:r w:rsidRPr="002C2BA3">
              <w:rPr>
                <w:color w:val="000000"/>
                <w:sz w:val="20"/>
                <w:szCs w:val="20"/>
              </w:rPr>
              <w:t xml:space="preserve"> other fisheries related agencies.</w:t>
            </w:r>
          </w:p>
          <w:p w14:paraId="6BD2C621" w14:textId="77777777" w:rsidR="00943A36" w:rsidRDefault="00943A36" w:rsidP="004E5437">
            <w:pPr>
              <w:spacing w:before="60" w:after="60" w:line="240" w:lineRule="auto"/>
              <w:rPr>
                <w:color w:val="000000"/>
                <w:sz w:val="20"/>
                <w:szCs w:val="20"/>
              </w:rPr>
            </w:pPr>
          </w:p>
          <w:p w14:paraId="6E4C01F5" w14:textId="6B4BA3ED" w:rsidR="00943A36" w:rsidRPr="00FC4221" w:rsidRDefault="00943A36" w:rsidP="004E5437">
            <w:pPr>
              <w:spacing w:before="60" w:after="60" w:line="240" w:lineRule="auto"/>
              <w:rPr>
                <w:color w:val="000000"/>
                <w:sz w:val="20"/>
                <w:szCs w:val="20"/>
              </w:rPr>
            </w:pPr>
            <w:r>
              <w:rPr>
                <w:color w:val="000000"/>
                <w:sz w:val="20"/>
                <w:szCs w:val="20"/>
              </w:rPr>
              <w:t xml:space="preserve">75% of participants to discuss </w:t>
            </w:r>
            <w:proofErr w:type="spellStart"/>
            <w:r>
              <w:rPr>
                <w:color w:val="000000"/>
                <w:sz w:val="20"/>
                <w:szCs w:val="20"/>
              </w:rPr>
              <w:t>flyingfish</w:t>
            </w:r>
            <w:proofErr w:type="spellEnd"/>
            <w:r>
              <w:rPr>
                <w:color w:val="000000"/>
                <w:sz w:val="20"/>
                <w:szCs w:val="20"/>
              </w:rPr>
              <w:t xml:space="preserve"> management issues are female.</w:t>
            </w:r>
          </w:p>
        </w:tc>
        <w:tc>
          <w:tcPr>
            <w:tcW w:w="2977" w:type="dxa"/>
          </w:tcPr>
          <w:p w14:paraId="174299EB" w14:textId="3726846B" w:rsidR="00D16400" w:rsidRDefault="00D16400" w:rsidP="004E5437">
            <w:pPr>
              <w:spacing w:before="60" w:after="60" w:line="240" w:lineRule="auto"/>
              <w:rPr>
                <w:color w:val="000000"/>
                <w:sz w:val="20"/>
                <w:szCs w:val="20"/>
              </w:rPr>
            </w:pPr>
            <w:r w:rsidRPr="00FC4221">
              <w:rPr>
                <w:color w:val="000000"/>
                <w:sz w:val="20"/>
                <w:szCs w:val="20"/>
              </w:rPr>
              <w:lastRenderedPageBreak/>
              <w:t>Reports</w:t>
            </w:r>
            <w:r>
              <w:rPr>
                <w:color w:val="000000"/>
                <w:sz w:val="20"/>
                <w:szCs w:val="20"/>
              </w:rPr>
              <w:t>/Minutes</w:t>
            </w:r>
            <w:r w:rsidRPr="00FC4221">
              <w:rPr>
                <w:color w:val="000000"/>
                <w:sz w:val="20"/>
                <w:szCs w:val="20"/>
              </w:rPr>
              <w:t xml:space="preserve"> of meetings of Ministerial Sub-Committee</w:t>
            </w:r>
            <w:r>
              <w:rPr>
                <w:color w:val="000000"/>
                <w:sz w:val="20"/>
                <w:szCs w:val="20"/>
              </w:rPr>
              <w:t>, Ministerial Council;</w:t>
            </w:r>
            <w:r w:rsidR="00AC19BE">
              <w:rPr>
                <w:color w:val="000000"/>
                <w:sz w:val="20"/>
                <w:szCs w:val="20"/>
              </w:rPr>
              <w:t xml:space="preserve"> interviews with stakeholders.</w:t>
            </w:r>
          </w:p>
          <w:p w14:paraId="711784CA" w14:textId="77777777" w:rsidR="00D16400" w:rsidRPr="00FC4221" w:rsidRDefault="00D16400" w:rsidP="004E5437">
            <w:pPr>
              <w:pStyle w:val="ListParagraph"/>
              <w:spacing w:before="60" w:after="60" w:line="240" w:lineRule="auto"/>
              <w:ind w:left="0"/>
              <w:rPr>
                <w:color w:val="000000"/>
                <w:sz w:val="20"/>
                <w:szCs w:val="20"/>
              </w:rPr>
            </w:pPr>
          </w:p>
          <w:p w14:paraId="2E4E30F8" w14:textId="77777777" w:rsidR="00D16400" w:rsidRPr="00FC4221" w:rsidRDefault="00D16400" w:rsidP="004E5437">
            <w:pPr>
              <w:pStyle w:val="ListParagraph"/>
              <w:spacing w:before="60" w:after="60" w:line="240" w:lineRule="auto"/>
              <w:ind w:left="0"/>
              <w:rPr>
                <w:color w:val="000000"/>
                <w:sz w:val="20"/>
                <w:szCs w:val="20"/>
              </w:rPr>
            </w:pPr>
          </w:p>
        </w:tc>
      </w:tr>
      <w:tr w:rsidR="00D16400" w:rsidRPr="00FC4221" w14:paraId="479A8FD5" w14:textId="77777777" w:rsidTr="005F421B">
        <w:tc>
          <w:tcPr>
            <w:tcW w:w="1538" w:type="dxa"/>
          </w:tcPr>
          <w:p w14:paraId="7313F535" w14:textId="0F94B967" w:rsidR="00D16400" w:rsidRPr="00AC19BE" w:rsidRDefault="00AC19BE" w:rsidP="00AC19BE">
            <w:pPr>
              <w:jc w:val="both"/>
              <w:rPr>
                <w:b/>
                <w:lang w:val="en-US"/>
              </w:rPr>
            </w:pPr>
            <w:r>
              <w:rPr>
                <w:b/>
                <w:bCs/>
                <w:sz w:val="20"/>
                <w:szCs w:val="20"/>
              </w:rPr>
              <w:t xml:space="preserve">Outcome </w:t>
            </w:r>
            <w:r w:rsidRPr="0025039C">
              <w:rPr>
                <w:b/>
                <w:bCs/>
                <w:sz w:val="20"/>
                <w:szCs w:val="20"/>
              </w:rPr>
              <w:t xml:space="preserve">2.  </w:t>
            </w:r>
            <w:r w:rsidRPr="00A54F64">
              <w:rPr>
                <w:b/>
                <w:sz w:val="20"/>
                <w:szCs w:val="20"/>
                <w:lang w:val="en-US"/>
              </w:rPr>
              <w:t>Enhanced national capacities for mainstreaming gender into fisheries management.</w:t>
            </w:r>
          </w:p>
        </w:tc>
        <w:tc>
          <w:tcPr>
            <w:tcW w:w="1980" w:type="dxa"/>
          </w:tcPr>
          <w:p w14:paraId="2E811150" w14:textId="034A8B7F" w:rsidR="00D16400" w:rsidRDefault="00AC19BE" w:rsidP="004E5437">
            <w:pPr>
              <w:spacing w:before="60" w:after="60" w:line="240" w:lineRule="auto"/>
              <w:rPr>
                <w:bCs/>
                <w:sz w:val="20"/>
                <w:szCs w:val="20"/>
              </w:rPr>
            </w:pPr>
            <w:r>
              <w:rPr>
                <w:bCs/>
                <w:sz w:val="20"/>
                <w:szCs w:val="20"/>
              </w:rPr>
              <w:t xml:space="preserve">Number of women and men trained </w:t>
            </w:r>
            <w:r w:rsidR="00B43192">
              <w:rPr>
                <w:bCs/>
                <w:sz w:val="20"/>
                <w:szCs w:val="20"/>
              </w:rPr>
              <w:t xml:space="preserve">on </w:t>
            </w:r>
            <w:r w:rsidR="00943A36">
              <w:rPr>
                <w:bCs/>
                <w:sz w:val="20"/>
                <w:szCs w:val="20"/>
              </w:rPr>
              <w:t xml:space="preserve">gender mainstreaming, women empowerment, awareness and leadership, </w:t>
            </w:r>
            <w:r w:rsidR="00B43192">
              <w:rPr>
                <w:bCs/>
                <w:sz w:val="20"/>
                <w:szCs w:val="20"/>
              </w:rPr>
              <w:t>data collection, management and best practices to include gender</w:t>
            </w:r>
            <w:r w:rsidR="00E465D0">
              <w:rPr>
                <w:bCs/>
                <w:sz w:val="20"/>
                <w:szCs w:val="20"/>
              </w:rPr>
              <w:t>.</w:t>
            </w:r>
            <w:r w:rsidR="00826893">
              <w:rPr>
                <w:bCs/>
                <w:sz w:val="20"/>
                <w:szCs w:val="20"/>
              </w:rPr>
              <w:t xml:space="preserve"> </w:t>
            </w:r>
          </w:p>
          <w:p w14:paraId="1EAE88A9" w14:textId="77777777" w:rsidR="00E465D0" w:rsidRDefault="00E465D0" w:rsidP="004E5437">
            <w:pPr>
              <w:spacing w:before="60" w:after="60" w:line="240" w:lineRule="auto"/>
              <w:rPr>
                <w:bCs/>
                <w:sz w:val="20"/>
                <w:szCs w:val="20"/>
              </w:rPr>
            </w:pPr>
          </w:p>
          <w:p w14:paraId="6732D14B" w14:textId="611D2DDA" w:rsidR="00E465D0" w:rsidRDefault="00151EE9" w:rsidP="004E5437">
            <w:pPr>
              <w:spacing w:before="60" w:after="60" w:line="240" w:lineRule="auto"/>
              <w:rPr>
                <w:bCs/>
                <w:sz w:val="20"/>
                <w:szCs w:val="20"/>
              </w:rPr>
            </w:pPr>
            <w:r>
              <w:rPr>
                <w:bCs/>
                <w:sz w:val="20"/>
                <w:szCs w:val="20"/>
              </w:rPr>
              <w:lastRenderedPageBreak/>
              <w:t>Number of trainings carried out</w:t>
            </w:r>
            <w:r w:rsidR="00DA22DA">
              <w:rPr>
                <w:bCs/>
                <w:sz w:val="20"/>
                <w:szCs w:val="20"/>
              </w:rPr>
              <w:t xml:space="preserve"> for CRFM and fisheries departments (</w:t>
            </w:r>
            <w:r w:rsidR="000F1F9A">
              <w:rPr>
                <w:bCs/>
                <w:sz w:val="20"/>
                <w:szCs w:val="20"/>
              </w:rPr>
              <w:t>with gender disaggregated data</w:t>
            </w:r>
            <w:r w:rsidR="00943A36">
              <w:rPr>
                <w:bCs/>
                <w:sz w:val="20"/>
                <w:szCs w:val="20"/>
              </w:rPr>
              <w:t>).</w:t>
            </w:r>
          </w:p>
          <w:p w14:paraId="0B52D883" w14:textId="77777777" w:rsidR="00943A36" w:rsidRDefault="00943A36" w:rsidP="004E5437">
            <w:pPr>
              <w:spacing w:before="60" w:after="60" w:line="240" w:lineRule="auto"/>
              <w:rPr>
                <w:bCs/>
                <w:sz w:val="20"/>
                <w:szCs w:val="20"/>
              </w:rPr>
            </w:pPr>
          </w:p>
          <w:p w14:paraId="78882FFD" w14:textId="77777777" w:rsidR="00943A36" w:rsidRDefault="00943A36" w:rsidP="004E5437">
            <w:pPr>
              <w:spacing w:before="60" w:after="60" w:line="240" w:lineRule="auto"/>
              <w:rPr>
                <w:bCs/>
                <w:sz w:val="20"/>
                <w:szCs w:val="20"/>
              </w:rPr>
            </w:pPr>
          </w:p>
          <w:p w14:paraId="4B9E1FD4" w14:textId="77777777" w:rsidR="00943A36" w:rsidRDefault="00943A36" w:rsidP="004E5437">
            <w:pPr>
              <w:spacing w:before="60" w:after="60" w:line="240" w:lineRule="auto"/>
              <w:rPr>
                <w:bCs/>
                <w:sz w:val="20"/>
                <w:szCs w:val="20"/>
              </w:rPr>
            </w:pPr>
          </w:p>
          <w:p w14:paraId="57A0F791" w14:textId="77777777" w:rsidR="00943A36" w:rsidRDefault="00943A36" w:rsidP="004E5437">
            <w:pPr>
              <w:spacing w:before="60" w:after="60" w:line="240" w:lineRule="auto"/>
              <w:rPr>
                <w:bCs/>
                <w:sz w:val="20"/>
                <w:szCs w:val="20"/>
              </w:rPr>
            </w:pPr>
          </w:p>
          <w:p w14:paraId="0431BA78" w14:textId="77777777" w:rsidR="00943A36" w:rsidRDefault="00943A36" w:rsidP="004E5437">
            <w:pPr>
              <w:spacing w:before="60" w:after="60" w:line="240" w:lineRule="auto"/>
              <w:rPr>
                <w:bCs/>
                <w:sz w:val="20"/>
                <w:szCs w:val="20"/>
              </w:rPr>
            </w:pPr>
          </w:p>
          <w:p w14:paraId="4792637B" w14:textId="77777777" w:rsidR="00943A36" w:rsidRDefault="00943A36" w:rsidP="004E5437">
            <w:pPr>
              <w:spacing w:before="60" w:after="60" w:line="240" w:lineRule="auto"/>
              <w:rPr>
                <w:bCs/>
                <w:sz w:val="20"/>
                <w:szCs w:val="20"/>
              </w:rPr>
            </w:pPr>
          </w:p>
          <w:p w14:paraId="3ED2A239" w14:textId="12F75247" w:rsidR="00943A36" w:rsidRDefault="00943A36" w:rsidP="004E5437">
            <w:pPr>
              <w:spacing w:before="60" w:after="60" w:line="240" w:lineRule="auto"/>
              <w:rPr>
                <w:bCs/>
                <w:sz w:val="20"/>
                <w:szCs w:val="20"/>
              </w:rPr>
            </w:pPr>
          </w:p>
          <w:p w14:paraId="351C3B7F" w14:textId="1723387A" w:rsidR="005C415D" w:rsidRDefault="005C415D" w:rsidP="004E5437">
            <w:pPr>
              <w:spacing w:before="60" w:after="60" w:line="240" w:lineRule="auto"/>
              <w:rPr>
                <w:bCs/>
                <w:sz w:val="20"/>
                <w:szCs w:val="20"/>
              </w:rPr>
            </w:pPr>
          </w:p>
          <w:p w14:paraId="3D3A62C8" w14:textId="77777777" w:rsidR="005C415D" w:rsidRDefault="005C415D" w:rsidP="004E5437">
            <w:pPr>
              <w:spacing w:before="60" w:after="60" w:line="240" w:lineRule="auto"/>
              <w:rPr>
                <w:bCs/>
                <w:sz w:val="20"/>
                <w:szCs w:val="20"/>
              </w:rPr>
            </w:pPr>
          </w:p>
          <w:p w14:paraId="502224E5" w14:textId="77777777" w:rsidR="00943A36" w:rsidRDefault="00943A36" w:rsidP="004E5437">
            <w:pPr>
              <w:spacing w:before="60" w:after="60" w:line="240" w:lineRule="auto"/>
              <w:rPr>
                <w:bCs/>
                <w:sz w:val="20"/>
                <w:szCs w:val="20"/>
              </w:rPr>
            </w:pPr>
          </w:p>
          <w:p w14:paraId="493510D9" w14:textId="1649F185" w:rsidR="000F1F9A" w:rsidRPr="00FC4221" w:rsidRDefault="000F1F9A" w:rsidP="004E5437">
            <w:pPr>
              <w:spacing w:before="60" w:after="60" w:line="240" w:lineRule="auto"/>
              <w:rPr>
                <w:bCs/>
                <w:sz w:val="20"/>
                <w:szCs w:val="20"/>
              </w:rPr>
            </w:pPr>
            <w:r>
              <w:rPr>
                <w:bCs/>
                <w:sz w:val="20"/>
                <w:szCs w:val="20"/>
              </w:rPr>
              <w:t>Monitoring and evaluation systems</w:t>
            </w:r>
            <w:r w:rsidR="00A654A4">
              <w:rPr>
                <w:bCs/>
                <w:sz w:val="20"/>
                <w:szCs w:val="20"/>
              </w:rPr>
              <w:t xml:space="preserve"> on gender achievements</w:t>
            </w:r>
            <w:r>
              <w:rPr>
                <w:bCs/>
                <w:sz w:val="20"/>
                <w:szCs w:val="20"/>
              </w:rPr>
              <w:t xml:space="preserve"> in place in regional and national institutions.</w:t>
            </w:r>
          </w:p>
        </w:tc>
        <w:tc>
          <w:tcPr>
            <w:tcW w:w="2410" w:type="dxa"/>
          </w:tcPr>
          <w:p w14:paraId="759134B1" w14:textId="20894372" w:rsidR="00943A36" w:rsidRDefault="005C415D" w:rsidP="004E5437">
            <w:pPr>
              <w:spacing w:before="60" w:after="60" w:line="240" w:lineRule="auto"/>
              <w:rPr>
                <w:color w:val="000000"/>
                <w:sz w:val="20"/>
                <w:szCs w:val="20"/>
              </w:rPr>
            </w:pPr>
            <w:r>
              <w:rPr>
                <w:color w:val="000000"/>
                <w:sz w:val="20"/>
                <w:szCs w:val="20"/>
              </w:rPr>
              <w:lastRenderedPageBreak/>
              <w:t xml:space="preserve">Zero women in </w:t>
            </w:r>
            <w:r w:rsidRPr="005C415D">
              <w:rPr>
                <w:color w:val="000000"/>
                <w:sz w:val="20"/>
                <w:szCs w:val="20"/>
              </w:rPr>
              <w:t xml:space="preserve">national fisheries authorities, advisory committees or other fisheries related agencies </w:t>
            </w:r>
            <w:r>
              <w:rPr>
                <w:color w:val="000000"/>
                <w:sz w:val="20"/>
                <w:szCs w:val="20"/>
              </w:rPr>
              <w:t xml:space="preserve">specifically trained in </w:t>
            </w:r>
            <w:r w:rsidRPr="005C415D">
              <w:rPr>
                <w:color w:val="000000"/>
                <w:sz w:val="20"/>
                <w:szCs w:val="20"/>
              </w:rPr>
              <w:t>gender mainstreaming, women empowerment, awareness and leadership,</w:t>
            </w:r>
          </w:p>
          <w:p w14:paraId="238F3694" w14:textId="77777777" w:rsidR="00943A36" w:rsidRDefault="00943A36" w:rsidP="004E5437">
            <w:pPr>
              <w:spacing w:before="60" w:after="60" w:line="240" w:lineRule="auto"/>
              <w:rPr>
                <w:color w:val="000000"/>
                <w:sz w:val="20"/>
                <w:szCs w:val="20"/>
              </w:rPr>
            </w:pPr>
          </w:p>
          <w:p w14:paraId="18E6AC1D" w14:textId="77777777" w:rsidR="00943A36" w:rsidRDefault="00943A36" w:rsidP="004E5437">
            <w:pPr>
              <w:spacing w:before="60" w:after="60" w:line="240" w:lineRule="auto"/>
              <w:rPr>
                <w:color w:val="000000"/>
                <w:sz w:val="20"/>
                <w:szCs w:val="20"/>
              </w:rPr>
            </w:pPr>
          </w:p>
          <w:p w14:paraId="18A358AD" w14:textId="77777777" w:rsidR="00943A36" w:rsidRDefault="00943A36" w:rsidP="004E5437">
            <w:pPr>
              <w:spacing w:before="60" w:after="60" w:line="240" w:lineRule="auto"/>
              <w:rPr>
                <w:color w:val="000000"/>
                <w:sz w:val="20"/>
                <w:szCs w:val="20"/>
              </w:rPr>
            </w:pPr>
          </w:p>
          <w:p w14:paraId="11ABA1C5" w14:textId="77777777" w:rsidR="00D16400" w:rsidRDefault="00D80185" w:rsidP="004E5437">
            <w:pPr>
              <w:spacing w:before="60" w:after="60" w:line="240" w:lineRule="auto"/>
              <w:rPr>
                <w:color w:val="000000"/>
                <w:sz w:val="20"/>
                <w:szCs w:val="20"/>
              </w:rPr>
            </w:pPr>
            <w:r w:rsidRPr="00D063F2">
              <w:rPr>
                <w:color w:val="000000"/>
                <w:sz w:val="20"/>
                <w:szCs w:val="20"/>
              </w:rPr>
              <w:lastRenderedPageBreak/>
              <w:t>Oct-Dec 2018: T</w:t>
            </w:r>
            <w:r w:rsidR="009468A4" w:rsidRPr="00D063F2">
              <w:rPr>
                <w:color w:val="000000"/>
                <w:sz w:val="20"/>
                <w:szCs w:val="20"/>
              </w:rPr>
              <w:t xml:space="preserve">wo fisheries officers </w:t>
            </w:r>
            <w:r w:rsidRPr="00D063F2">
              <w:rPr>
                <w:color w:val="000000"/>
                <w:sz w:val="20"/>
                <w:szCs w:val="20"/>
              </w:rPr>
              <w:t>[</w:t>
            </w:r>
            <w:r w:rsidR="009468A4" w:rsidRPr="00D063F2">
              <w:rPr>
                <w:color w:val="000000"/>
                <w:sz w:val="20"/>
                <w:szCs w:val="20"/>
              </w:rPr>
              <w:t xml:space="preserve">Mr. </w:t>
            </w:r>
            <w:proofErr w:type="spellStart"/>
            <w:r w:rsidR="009468A4" w:rsidRPr="00D063F2">
              <w:rPr>
                <w:color w:val="000000"/>
                <w:sz w:val="20"/>
                <w:szCs w:val="20"/>
              </w:rPr>
              <w:t>Olando</w:t>
            </w:r>
            <w:proofErr w:type="spellEnd"/>
            <w:r w:rsidR="009468A4" w:rsidRPr="00D063F2">
              <w:rPr>
                <w:color w:val="000000"/>
                <w:sz w:val="20"/>
                <w:szCs w:val="20"/>
              </w:rPr>
              <w:t xml:space="preserve"> Harvey (Grenada) and Mr. </w:t>
            </w:r>
            <w:proofErr w:type="spellStart"/>
            <w:r w:rsidR="009468A4" w:rsidRPr="00D063F2">
              <w:rPr>
                <w:color w:val="000000"/>
                <w:sz w:val="20"/>
                <w:szCs w:val="20"/>
              </w:rPr>
              <w:t>Seion</w:t>
            </w:r>
            <w:proofErr w:type="spellEnd"/>
            <w:r w:rsidR="009468A4" w:rsidRPr="00D063F2">
              <w:rPr>
                <w:color w:val="000000"/>
                <w:sz w:val="20"/>
                <w:szCs w:val="20"/>
              </w:rPr>
              <w:t xml:space="preserve"> Richardson (Guyana)</w:t>
            </w:r>
            <w:r w:rsidRPr="00D063F2">
              <w:rPr>
                <w:color w:val="000000"/>
                <w:sz w:val="20"/>
                <w:szCs w:val="20"/>
              </w:rPr>
              <w:t>]</w:t>
            </w:r>
            <w:r w:rsidR="009468A4" w:rsidRPr="00D063F2">
              <w:rPr>
                <w:color w:val="000000"/>
                <w:sz w:val="20"/>
                <w:szCs w:val="20"/>
              </w:rPr>
              <w:t xml:space="preserve"> were pursuing the 6-month fellowship training programme in Iceland. </w:t>
            </w:r>
            <w:r w:rsidRPr="00D063F2">
              <w:rPr>
                <w:color w:val="000000"/>
                <w:sz w:val="20"/>
                <w:szCs w:val="20"/>
              </w:rPr>
              <w:t>Ms. Alicia Eck-Nunez (Belize) continued to participate in the Gulf and Caribbean</w:t>
            </w:r>
            <w:r w:rsidR="00D063F2" w:rsidRPr="00D063F2">
              <w:rPr>
                <w:color w:val="000000"/>
                <w:sz w:val="20"/>
                <w:szCs w:val="20"/>
              </w:rPr>
              <w:t>. Earlier Quarterly reports on CRFM Scholars identify the scholars and hence allow for the information to be disaggregated by gender</w:t>
            </w:r>
            <w:r w:rsidR="00D063F2">
              <w:rPr>
                <w:rStyle w:val="FootnoteReference"/>
                <w:color w:val="000000"/>
                <w:sz w:val="20"/>
                <w:szCs w:val="20"/>
              </w:rPr>
              <w:footnoteReference w:id="5"/>
            </w:r>
            <w:r w:rsidR="00D06FEF">
              <w:rPr>
                <w:color w:val="000000"/>
                <w:sz w:val="20"/>
                <w:szCs w:val="20"/>
              </w:rPr>
              <w:t xml:space="preserve"> </w:t>
            </w:r>
          </w:p>
          <w:p w14:paraId="75F4AD93" w14:textId="4CC52EE3" w:rsidR="00943A36" w:rsidRDefault="00943A36" w:rsidP="004E5437">
            <w:pPr>
              <w:spacing w:before="60" w:after="60" w:line="240" w:lineRule="auto"/>
              <w:rPr>
                <w:color w:val="000000"/>
                <w:sz w:val="20"/>
                <w:szCs w:val="20"/>
              </w:rPr>
            </w:pPr>
          </w:p>
          <w:p w14:paraId="43A4985A" w14:textId="77777777" w:rsidR="006D35CC" w:rsidRDefault="006D35CC" w:rsidP="004E5437">
            <w:pPr>
              <w:spacing w:before="60" w:after="60" w:line="240" w:lineRule="auto"/>
              <w:rPr>
                <w:color w:val="000000"/>
                <w:sz w:val="20"/>
                <w:szCs w:val="20"/>
              </w:rPr>
            </w:pPr>
          </w:p>
          <w:p w14:paraId="2DC9A1A3" w14:textId="3E0B9B20" w:rsidR="00943A36" w:rsidRPr="00D063F2" w:rsidRDefault="0025039C" w:rsidP="004E5437">
            <w:pPr>
              <w:spacing w:before="60" w:after="60" w:line="240" w:lineRule="auto"/>
              <w:rPr>
                <w:color w:val="000000"/>
                <w:sz w:val="20"/>
                <w:szCs w:val="20"/>
              </w:rPr>
            </w:pPr>
            <w:r>
              <w:rPr>
                <w:color w:val="000000"/>
                <w:sz w:val="20"/>
                <w:szCs w:val="20"/>
              </w:rPr>
              <w:t>Z</w:t>
            </w:r>
            <w:r w:rsidR="006D35CC" w:rsidRPr="006D35CC">
              <w:rPr>
                <w:color w:val="000000"/>
                <w:sz w:val="20"/>
                <w:szCs w:val="20"/>
              </w:rPr>
              <w:t xml:space="preserve">ero in national fisheries authorities, advisory committees or other fisheries related agencies </w:t>
            </w:r>
          </w:p>
        </w:tc>
        <w:tc>
          <w:tcPr>
            <w:tcW w:w="3345" w:type="dxa"/>
          </w:tcPr>
          <w:p w14:paraId="1AA477AB" w14:textId="167EF8F5" w:rsidR="00943A36" w:rsidRDefault="00943A36" w:rsidP="00943A36">
            <w:pPr>
              <w:pStyle w:val="ListParagraph"/>
              <w:spacing w:before="60" w:after="60" w:line="240" w:lineRule="auto"/>
              <w:ind w:left="0"/>
              <w:rPr>
                <w:color w:val="000000"/>
                <w:sz w:val="20"/>
                <w:szCs w:val="20"/>
              </w:rPr>
            </w:pPr>
            <w:r>
              <w:rPr>
                <w:color w:val="000000"/>
                <w:sz w:val="20"/>
                <w:szCs w:val="20"/>
              </w:rPr>
              <w:lastRenderedPageBreak/>
              <w:t xml:space="preserve">Gender issues and best </w:t>
            </w:r>
            <w:proofErr w:type="gramStart"/>
            <w:r>
              <w:rPr>
                <w:color w:val="000000"/>
                <w:sz w:val="20"/>
                <w:szCs w:val="20"/>
              </w:rPr>
              <w:t>practices  incorporated</w:t>
            </w:r>
            <w:proofErr w:type="gramEnd"/>
            <w:r>
              <w:rPr>
                <w:color w:val="000000"/>
                <w:sz w:val="20"/>
                <w:szCs w:val="20"/>
              </w:rPr>
              <w:t xml:space="preserve"> into training in data collection and management identified and documented </w:t>
            </w:r>
          </w:p>
          <w:p w14:paraId="6EDEFCE4" w14:textId="77777777" w:rsidR="00D16400" w:rsidRDefault="00D16400" w:rsidP="004E5437">
            <w:pPr>
              <w:spacing w:before="60" w:after="60" w:line="240" w:lineRule="auto"/>
              <w:rPr>
                <w:bCs/>
                <w:color w:val="FF0000"/>
                <w:sz w:val="20"/>
                <w:szCs w:val="20"/>
              </w:rPr>
            </w:pPr>
          </w:p>
          <w:p w14:paraId="2A9BD7B6" w14:textId="77777777" w:rsidR="00943A36" w:rsidRDefault="00943A36" w:rsidP="004E5437">
            <w:pPr>
              <w:spacing w:before="60" w:after="60" w:line="240" w:lineRule="auto"/>
              <w:rPr>
                <w:bCs/>
                <w:color w:val="FF0000"/>
                <w:sz w:val="20"/>
                <w:szCs w:val="20"/>
              </w:rPr>
            </w:pPr>
          </w:p>
          <w:p w14:paraId="539612CD" w14:textId="77777777" w:rsidR="00943A36" w:rsidRDefault="00943A36" w:rsidP="004E5437">
            <w:pPr>
              <w:spacing w:before="60" w:after="60" w:line="240" w:lineRule="auto"/>
              <w:rPr>
                <w:bCs/>
                <w:color w:val="FF0000"/>
                <w:sz w:val="20"/>
                <w:szCs w:val="20"/>
              </w:rPr>
            </w:pPr>
          </w:p>
          <w:p w14:paraId="4F37D262" w14:textId="77777777" w:rsidR="00943A36" w:rsidRDefault="00943A36" w:rsidP="004E5437">
            <w:pPr>
              <w:spacing w:before="60" w:after="60" w:line="240" w:lineRule="auto"/>
              <w:rPr>
                <w:bCs/>
                <w:color w:val="FF0000"/>
                <w:sz w:val="20"/>
                <w:szCs w:val="20"/>
              </w:rPr>
            </w:pPr>
          </w:p>
          <w:p w14:paraId="240A086E" w14:textId="77777777" w:rsidR="00943A36" w:rsidRDefault="00943A36" w:rsidP="004E5437">
            <w:pPr>
              <w:spacing w:before="60" w:after="60" w:line="240" w:lineRule="auto"/>
              <w:rPr>
                <w:bCs/>
                <w:color w:val="FF0000"/>
                <w:sz w:val="20"/>
                <w:szCs w:val="20"/>
              </w:rPr>
            </w:pPr>
          </w:p>
          <w:p w14:paraId="756E75E0" w14:textId="77777777" w:rsidR="00943A36" w:rsidRDefault="00943A36" w:rsidP="004E5437">
            <w:pPr>
              <w:spacing w:before="60" w:after="60" w:line="240" w:lineRule="auto"/>
              <w:rPr>
                <w:bCs/>
                <w:color w:val="FF0000"/>
                <w:sz w:val="20"/>
                <w:szCs w:val="20"/>
              </w:rPr>
            </w:pPr>
          </w:p>
          <w:p w14:paraId="6C55F00D" w14:textId="77777777" w:rsidR="00943A36" w:rsidRDefault="00943A36" w:rsidP="004E5437">
            <w:pPr>
              <w:spacing w:before="60" w:after="60" w:line="240" w:lineRule="auto"/>
              <w:rPr>
                <w:bCs/>
                <w:color w:val="FF0000"/>
                <w:sz w:val="20"/>
                <w:szCs w:val="20"/>
              </w:rPr>
            </w:pPr>
          </w:p>
          <w:p w14:paraId="37E70388" w14:textId="379EC7D8" w:rsidR="00943A36" w:rsidRDefault="00943A36" w:rsidP="00943A36">
            <w:pPr>
              <w:pStyle w:val="ListParagraph"/>
              <w:spacing w:before="60" w:after="60" w:line="240" w:lineRule="auto"/>
              <w:ind w:left="0"/>
              <w:rPr>
                <w:color w:val="000000"/>
                <w:sz w:val="20"/>
                <w:szCs w:val="20"/>
              </w:rPr>
            </w:pPr>
            <w:r>
              <w:rPr>
                <w:color w:val="000000"/>
                <w:sz w:val="20"/>
                <w:szCs w:val="20"/>
              </w:rPr>
              <w:lastRenderedPageBreak/>
              <w:t xml:space="preserve">Gender disaggregated report of </w:t>
            </w:r>
            <w:r w:rsidRPr="009468A4">
              <w:rPr>
                <w:color w:val="000000"/>
                <w:sz w:val="20"/>
                <w:szCs w:val="20"/>
              </w:rPr>
              <w:t>trainings carried out for CRFM and fisheries departments</w:t>
            </w:r>
            <w:r>
              <w:rPr>
                <w:color w:val="000000"/>
                <w:sz w:val="20"/>
                <w:szCs w:val="20"/>
              </w:rPr>
              <w:t>.</w:t>
            </w:r>
          </w:p>
          <w:p w14:paraId="61657C1D" w14:textId="0D574BCA" w:rsidR="00943A36" w:rsidRDefault="00943A36" w:rsidP="00943A36">
            <w:pPr>
              <w:pStyle w:val="ListParagraph"/>
              <w:spacing w:before="60" w:after="60" w:line="240" w:lineRule="auto"/>
              <w:ind w:left="0"/>
              <w:rPr>
                <w:color w:val="000000"/>
                <w:sz w:val="20"/>
                <w:szCs w:val="20"/>
              </w:rPr>
            </w:pPr>
          </w:p>
          <w:p w14:paraId="69034365" w14:textId="3D3D70AE" w:rsidR="00943A36" w:rsidRDefault="00943A36" w:rsidP="00943A36">
            <w:pPr>
              <w:pStyle w:val="ListParagraph"/>
              <w:spacing w:before="60" w:after="60" w:line="240" w:lineRule="auto"/>
              <w:ind w:left="0"/>
              <w:rPr>
                <w:color w:val="000000"/>
                <w:sz w:val="20"/>
                <w:szCs w:val="20"/>
              </w:rPr>
            </w:pPr>
          </w:p>
          <w:p w14:paraId="791887C4" w14:textId="3D1D7220" w:rsidR="00943A36" w:rsidRDefault="00943A36" w:rsidP="00943A36">
            <w:pPr>
              <w:pStyle w:val="ListParagraph"/>
              <w:spacing w:before="60" w:after="60" w:line="240" w:lineRule="auto"/>
              <w:ind w:left="0"/>
              <w:rPr>
                <w:color w:val="000000"/>
                <w:sz w:val="20"/>
                <w:szCs w:val="20"/>
              </w:rPr>
            </w:pPr>
          </w:p>
          <w:p w14:paraId="2DAFFC49" w14:textId="536E3B02" w:rsidR="00943A36" w:rsidRDefault="00943A36" w:rsidP="00943A36">
            <w:pPr>
              <w:pStyle w:val="ListParagraph"/>
              <w:spacing w:before="60" w:after="60" w:line="240" w:lineRule="auto"/>
              <w:ind w:left="0"/>
              <w:rPr>
                <w:color w:val="000000"/>
                <w:sz w:val="20"/>
                <w:szCs w:val="20"/>
              </w:rPr>
            </w:pPr>
          </w:p>
          <w:p w14:paraId="46DAA84C" w14:textId="4D774D04" w:rsidR="00943A36" w:rsidRDefault="00943A36" w:rsidP="00943A36">
            <w:pPr>
              <w:pStyle w:val="ListParagraph"/>
              <w:spacing w:before="60" w:after="60" w:line="240" w:lineRule="auto"/>
              <w:ind w:left="0"/>
              <w:rPr>
                <w:color w:val="000000"/>
                <w:sz w:val="20"/>
                <w:szCs w:val="20"/>
              </w:rPr>
            </w:pPr>
          </w:p>
          <w:p w14:paraId="74D27162" w14:textId="4854C220" w:rsidR="00943A36" w:rsidRDefault="00943A36" w:rsidP="00943A36">
            <w:pPr>
              <w:pStyle w:val="ListParagraph"/>
              <w:spacing w:before="60" w:after="60" w:line="240" w:lineRule="auto"/>
              <w:ind w:left="0"/>
              <w:rPr>
                <w:color w:val="000000"/>
                <w:sz w:val="20"/>
                <w:szCs w:val="20"/>
              </w:rPr>
            </w:pPr>
          </w:p>
          <w:p w14:paraId="76A81379" w14:textId="28FFFE99" w:rsidR="00943A36" w:rsidRDefault="00943A36" w:rsidP="00943A36">
            <w:pPr>
              <w:pStyle w:val="ListParagraph"/>
              <w:spacing w:before="60" w:after="60" w:line="240" w:lineRule="auto"/>
              <w:ind w:left="0"/>
              <w:rPr>
                <w:color w:val="000000"/>
                <w:sz w:val="20"/>
                <w:szCs w:val="20"/>
              </w:rPr>
            </w:pPr>
          </w:p>
          <w:p w14:paraId="7FD6EDF3" w14:textId="73737038" w:rsidR="00943A36" w:rsidRDefault="00943A36" w:rsidP="00943A36">
            <w:pPr>
              <w:pStyle w:val="ListParagraph"/>
              <w:spacing w:before="60" w:after="60" w:line="240" w:lineRule="auto"/>
              <w:ind w:left="0"/>
              <w:rPr>
                <w:color w:val="000000"/>
                <w:sz w:val="20"/>
                <w:szCs w:val="20"/>
              </w:rPr>
            </w:pPr>
          </w:p>
          <w:p w14:paraId="2EA518BE" w14:textId="0EB3095E" w:rsidR="00943A36" w:rsidRDefault="00943A36" w:rsidP="00943A36">
            <w:pPr>
              <w:pStyle w:val="ListParagraph"/>
              <w:spacing w:before="60" w:after="60" w:line="240" w:lineRule="auto"/>
              <w:ind w:left="0"/>
              <w:rPr>
                <w:color w:val="000000"/>
                <w:sz w:val="20"/>
                <w:szCs w:val="20"/>
              </w:rPr>
            </w:pPr>
          </w:p>
          <w:p w14:paraId="057B148C" w14:textId="5DCFF794" w:rsidR="00943A36" w:rsidRDefault="00943A36" w:rsidP="00943A36">
            <w:pPr>
              <w:pStyle w:val="ListParagraph"/>
              <w:spacing w:before="60" w:after="60" w:line="240" w:lineRule="auto"/>
              <w:ind w:left="0"/>
              <w:rPr>
                <w:color w:val="000000"/>
                <w:sz w:val="20"/>
                <w:szCs w:val="20"/>
              </w:rPr>
            </w:pPr>
          </w:p>
          <w:p w14:paraId="0E59D5DD" w14:textId="276E44BF" w:rsidR="00943A36" w:rsidRDefault="00943A36" w:rsidP="00943A36">
            <w:pPr>
              <w:pStyle w:val="ListParagraph"/>
              <w:spacing w:before="60" w:after="60" w:line="240" w:lineRule="auto"/>
              <w:ind w:left="0"/>
              <w:rPr>
                <w:color w:val="000000"/>
                <w:sz w:val="20"/>
                <w:szCs w:val="20"/>
              </w:rPr>
            </w:pPr>
          </w:p>
          <w:p w14:paraId="4C501579" w14:textId="3754A4BD" w:rsidR="00943A36" w:rsidRDefault="00943A36" w:rsidP="00943A36">
            <w:pPr>
              <w:pStyle w:val="ListParagraph"/>
              <w:spacing w:before="60" w:after="60" w:line="240" w:lineRule="auto"/>
              <w:ind w:left="0"/>
              <w:rPr>
                <w:color w:val="000000"/>
                <w:sz w:val="20"/>
                <w:szCs w:val="20"/>
              </w:rPr>
            </w:pPr>
          </w:p>
          <w:p w14:paraId="4540C213" w14:textId="6D31D86A" w:rsidR="00943A36" w:rsidRDefault="00943A36" w:rsidP="00943A36">
            <w:pPr>
              <w:pStyle w:val="ListParagraph"/>
              <w:spacing w:before="60" w:after="60" w:line="240" w:lineRule="auto"/>
              <w:ind w:left="0"/>
              <w:rPr>
                <w:color w:val="000000"/>
                <w:sz w:val="20"/>
                <w:szCs w:val="20"/>
              </w:rPr>
            </w:pPr>
          </w:p>
          <w:p w14:paraId="2C4858EA" w14:textId="77777777" w:rsidR="006D35CC" w:rsidRDefault="006D35CC" w:rsidP="00943A36">
            <w:pPr>
              <w:pStyle w:val="ListParagraph"/>
              <w:spacing w:before="60" w:after="60" w:line="240" w:lineRule="auto"/>
              <w:ind w:left="0"/>
              <w:rPr>
                <w:color w:val="000000"/>
                <w:sz w:val="20"/>
                <w:szCs w:val="20"/>
              </w:rPr>
            </w:pPr>
          </w:p>
          <w:p w14:paraId="2F10E114" w14:textId="3597925C" w:rsidR="00943A36" w:rsidRDefault="00943A36" w:rsidP="00943A36">
            <w:pPr>
              <w:pStyle w:val="ListParagraph"/>
              <w:spacing w:before="60" w:after="60" w:line="240" w:lineRule="auto"/>
              <w:ind w:left="0"/>
              <w:rPr>
                <w:color w:val="000000"/>
                <w:sz w:val="20"/>
                <w:szCs w:val="20"/>
              </w:rPr>
            </w:pPr>
          </w:p>
          <w:p w14:paraId="12D6A1F3" w14:textId="4F0FA88A" w:rsidR="00943A36" w:rsidRDefault="00943A36" w:rsidP="00943A36">
            <w:pPr>
              <w:pStyle w:val="ListParagraph"/>
              <w:spacing w:before="60" w:after="60" w:line="240" w:lineRule="auto"/>
              <w:ind w:left="0"/>
              <w:rPr>
                <w:color w:val="000000"/>
                <w:sz w:val="20"/>
                <w:szCs w:val="20"/>
              </w:rPr>
            </w:pPr>
          </w:p>
          <w:p w14:paraId="26C197FE" w14:textId="70C42529" w:rsidR="00943A36" w:rsidRDefault="00943A36" w:rsidP="00943A36">
            <w:pPr>
              <w:pStyle w:val="ListParagraph"/>
              <w:spacing w:before="60" w:after="60" w:line="240" w:lineRule="auto"/>
              <w:ind w:left="0"/>
              <w:rPr>
                <w:color w:val="000000"/>
                <w:sz w:val="20"/>
                <w:szCs w:val="20"/>
              </w:rPr>
            </w:pPr>
            <w:r>
              <w:rPr>
                <w:color w:val="000000"/>
                <w:sz w:val="20"/>
                <w:szCs w:val="20"/>
              </w:rPr>
              <w:t xml:space="preserve">Protocols/methodologies for </w:t>
            </w:r>
            <w:r w:rsidRPr="004E48BE">
              <w:rPr>
                <w:color w:val="000000"/>
                <w:sz w:val="20"/>
                <w:szCs w:val="20"/>
              </w:rPr>
              <w:t>Monitoring and evaluation systems on gender achievements in regional and national institutions</w:t>
            </w:r>
            <w:r>
              <w:rPr>
                <w:color w:val="000000"/>
                <w:sz w:val="20"/>
                <w:szCs w:val="20"/>
              </w:rPr>
              <w:t xml:space="preserve"> identified.</w:t>
            </w:r>
          </w:p>
          <w:p w14:paraId="2B1FFD06" w14:textId="29ACFC40" w:rsidR="00943A36" w:rsidRPr="00974F1B" w:rsidRDefault="00943A36" w:rsidP="004E5437">
            <w:pPr>
              <w:spacing w:before="60" w:after="60" w:line="240" w:lineRule="auto"/>
              <w:rPr>
                <w:bCs/>
                <w:color w:val="FF0000"/>
                <w:sz w:val="20"/>
                <w:szCs w:val="20"/>
              </w:rPr>
            </w:pPr>
          </w:p>
        </w:tc>
        <w:tc>
          <w:tcPr>
            <w:tcW w:w="2160" w:type="dxa"/>
          </w:tcPr>
          <w:p w14:paraId="1F3429DF" w14:textId="623C76D3" w:rsidR="004E48BE" w:rsidRDefault="00943A36" w:rsidP="004E5437">
            <w:pPr>
              <w:pStyle w:val="ListParagraph"/>
              <w:spacing w:before="60" w:after="60" w:line="240" w:lineRule="auto"/>
              <w:ind w:left="0"/>
              <w:rPr>
                <w:color w:val="000000"/>
                <w:sz w:val="20"/>
                <w:szCs w:val="20"/>
              </w:rPr>
            </w:pPr>
            <w:r>
              <w:rPr>
                <w:color w:val="000000"/>
                <w:sz w:val="20"/>
                <w:szCs w:val="20"/>
              </w:rPr>
              <w:lastRenderedPageBreak/>
              <w:t>1 training course carried for fisherfolks groups on gender mainstreaming, awareness and decent work and youth empowerment.</w:t>
            </w:r>
          </w:p>
          <w:p w14:paraId="4A7ABCF1" w14:textId="7FA571FA" w:rsidR="00943A36" w:rsidRDefault="00943A36" w:rsidP="004E5437">
            <w:pPr>
              <w:pStyle w:val="ListParagraph"/>
              <w:spacing w:before="60" w:after="60" w:line="240" w:lineRule="auto"/>
              <w:ind w:left="0"/>
              <w:rPr>
                <w:color w:val="000000"/>
                <w:sz w:val="20"/>
                <w:szCs w:val="20"/>
              </w:rPr>
            </w:pPr>
          </w:p>
          <w:p w14:paraId="09127710" w14:textId="246E6260" w:rsidR="00943A36" w:rsidRDefault="00943A36" w:rsidP="004E5437">
            <w:pPr>
              <w:pStyle w:val="ListParagraph"/>
              <w:spacing w:before="60" w:after="60" w:line="240" w:lineRule="auto"/>
              <w:ind w:left="0"/>
              <w:rPr>
                <w:color w:val="000000"/>
                <w:sz w:val="20"/>
                <w:szCs w:val="20"/>
              </w:rPr>
            </w:pPr>
          </w:p>
          <w:p w14:paraId="39C0D43E" w14:textId="359B206C" w:rsidR="00943A36" w:rsidRDefault="00943A36" w:rsidP="004E5437">
            <w:pPr>
              <w:pStyle w:val="ListParagraph"/>
              <w:spacing w:before="60" w:after="60" w:line="240" w:lineRule="auto"/>
              <w:ind w:left="0"/>
              <w:rPr>
                <w:color w:val="000000"/>
                <w:sz w:val="20"/>
                <w:szCs w:val="20"/>
              </w:rPr>
            </w:pPr>
          </w:p>
          <w:p w14:paraId="1B37972B" w14:textId="77777777" w:rsidR="00943A36" w:rsidRDefault="00943A36" w:rsidP="004E5437">
            <w:pPr>
              <w:pStyle w:val="ListParagraph"/>
              <w:spacing w:before="60" w:after="60" w:line="240" w:lineRule="auto"/>
              <w:ind w:left="0"/>
              <w:rPr>
                <w:color w:val="000000"/>
                <w:sz w:val="20"/>
                <w:szCs w:val="20"/>
              </w:rPr>
            </w:pPr>
          </w:p>
          <w:p w14:paraId="1A8872B6" w14:textId="77777777" w:rsidR="00943A36" w:rsidRDefault="00943A36" w:rsidP="004E5437">
            <w:pPr>
              <w:pStyle w:val="ListParagraph"/>
              <w:spacing w:before="60" w:after="60" w:line="240" w:lineRule="auto"/>
              <w:ind w:left="0"/>
              <w:rPr>
                <w:color w:val="000000"/>
                <w:sz w:val="20"/>
                <w:szCs w:val="20"/>
              </w:rPr>
            </w:pPr>
          </w:p>
          <w:p w14:paraId="1EB45976" w14:textId="2FD28670" w:rsidR="005C279A" w:rsidRDefault="005C279A" w:rsidP="004E5437">
            <w:pPr>
              <w:pStyle w:val="ListParagraph"/>
              <w:spacing w:before="60" w:after="60" w:line="240" w:lineRule="auto"/>
              <w:ind w:left="0"/>
              <w:rPr>
                <w:color w:val="000000"/>
                <w:sz w:val="20"/>
                <w:szCs w:val="20"/>
              </w:rPr>
            </w:pPr>
          </w:p>
          <w:p w14:paraId="3A7C49EF" w14:textId="39474F15" w:rsidR="00943A36" w:rsidRDefault="00943A36" w:rsidP="004E5437">
            <w:pPr>
              <w:pStyle w:val="ListParagraph"/>
              <w:spacing w:before="60" w:after="60" w:line="240" w:lineRule="auto"/>
              <w:ind w:left="0"/>
              <w:rPr>
                <w:color w:val="000000"/>
                <w:sz w:val="20"/>
                <w:szCs w:val="20"/>
              </w:rPr>
            </w:pPr>
            <w:r>
              <w:rPr>
                <w:color w:val="000000"/>
                <w:sz w:val="20"/>
                <w:szCs w:val="20"/>
              </w:rPr>
              <w:lastRenderedPageBreak/>
              <w:t>1 training course developed on gender-based analysis for CRFM staff.</w:t>
            </w:r>
          </w:p>
          <w:p w14:paraId="35879214" w14:textId="77777777" w:rsidR="00943A36" w:rsidRDefault="00943A36" w:rsidP="004E5437">
            <w:pPr>
              <w:pStyle w:val="ListParagraph"/>
              <w:spacing w:before="60" w:after="60" w:line="240" w:lineRule="auto"/>
              <w:ind w:left="0"/>
              <w:rPr>
                <w:color w:val="000000"/>
                <w:sz w:val="20"/>
                <w:szCs w:val="20"/>
              </w:rPr>
            </w:pPr>
          </w:p>
          <w:p w14:paraId="54DD04A5" w14:textId="77777777" w:rsidR="00943A36" w:rsidRDefault="00943A36" w:rsidP="004E5437">
            <w:pPr>
              <w:pStyle w:val="ListParagraph"/>
              <w:spacing w:before="60" w:after="60" w:line="240" w:lineRule="auto"/>
              <w:ind w:left="0"/>
              <w:rPr>
                <w:color w:val="000000"/>
                <w:sz w:val="20"/>
                <w:szCs w:val="20"/>
              </w:rPr>
            </w:pPr>
          </w:p>
          <w:p w14:paraId="578399C8" w14:textId="77777777" w:rsidR="00943A36" w:rsidRDefault="00943A36" w:rsidP="004E5437">
            <w:pPr>
              <w:pStyle w:val="ListParagraph"/>
              <w:spacing w:before="60" w:after="60" w:line="240" w:lineRule="auto"/>
              <w:ind w:left="0"/>
              <w:rPr>
                <w:color w:val="000000"/>
                <w:sz w:val="20"/>
                <w:szCs w:val="20"/>
              </w:rPr>
            </w:pPr>
          </w:p>
          <w:p w14:paraId="5AC05DB2" w14:textId="77777777" w:rsidR="00943A36" w:rsidRDefault="00943A36" w:rsidP="004E5437">
            <w:pPr>
              <w:pStyle w:val="ListParagraph"/>
              <w:spacing w:before="60" w:after="60" w:line="240" w:lineRule="auto"/>
              <w:ind w:left="0"/>
              <w:rPr>
                <w:color w:val="000000"/>
                <w:sz w:val="20"/>
                <w:szCs w:val="20"/>
              </w:rPr>
            </w:pPr>
          </w:p>
          <w:p w14:paraId="7F8A941A" w14:textId="77777777" w:rsidR="00943A36" w:rsidRDefault="00943A36" w:rsidP="004E5437">
            <w:pPr>
              <w:pStyle w:val="ListParagraph"/>
              <w:spacing w:before="60" w:after="60" w:line="240" w:lineRule="auto"/>
              <w:ind w:left="0"/>
              <w:rPr>
                <w:color w:val="000000"/>
                <w:sz w:val="20"/>
                <w:szCs w:val="20"/>
              </w:rPr>
            </w:pPr>
          </w:p>
          <w:p w14:paraId="4E56B9B6" w14:textId="77777777" w:rsidR="00943A36" w:rsidRDefault="00943A36" w:rsidP="004E5437">
            <w:pPr>
              <w:pStyle w:val="ListParagraph"/>
              <w:spacing w:before="60" w:after="60" w:line="240" w:lineRule="auto"/>
              <w:ind w:left="0"/>
              <w:rPr>
                <w:color w:val="000000"/>
                <w:sz w:val="20"/>
                <w:szCs w:val="20"/>
              </w:rPr>
            </w:pPr>
          </w:p>
          <w:p w14:paraId="7CCEC664" w14:textId="77777777" w:rsidR="00943A36" w:rsidRDefault="00943A36" w:rsidP="004E5437">
            <w:pPr>
              <w:pStyle w:val="ListParagraph"/>
              <w:spacing w:before="60" w:after="60" w:line="240" w:lineRule="auto"/>
              <w:ind w:left="0"/>
              <w:rPr>
                <w:color w:val="000000"/>
                <w:sz w:val="20"/>
                <w:szCs w:val="20"/>
              </w:rPr>
            </w:pPr>
          </w:p>
          <w:p w14:paraId="7C46B4A2" w14:textId="77777777" w:rsidR="00943A36" w:rsidRDefault="00943A36" w:rsidP="004E5437">
            <w:pPr>
              <w:pStyle w:val="ListParagraph"/>
              <w:spacing w:before="60" w:after="60" w:line="240" w:lineRule="auto"/>
              <w:ind w:left="0"/>
              <w:rPr>
                <w:color w:val="000000"/>
                <w:sz w:val="20"/>
                <w:szCs w:val="20"/>
              </w:rPr>
            </w:pPr>
          </w:p>
          <w:p w14:paraId="110CBB1C" w14:textId="77777777" w:rsidR="00943A36" w:rsidRDefault="00943A36" w:rsidP="004E5437">
            <w:pPr>
              <w:pStyle w:val="ListParagraph"/>
              <w:spacing w:before="60" w:after="60" w:line="240" w:lineRule="auto"/>
              <w:ind w:left="0"/>
              <w:rPr>
                <w:color w:val="000000"/>
                <w:sz w:val="20"/>
                <w:szCs w:val="20"/>
              </w:rPr>
            </w:pPr>
          </w:p>
          <w:p w14:paraId="4400ABB0" w14:textId="77777777" w:rsidR="00943A36" w:rsidRDefault="00943A36" w:rsidP="004E5437">
            <w:pPr>
              <w:pStyle w:val="ListParagraph"/>
              <w:spacing w:before="60" w:after="60" w:line="240" w:lineRule="auto"/>
              <w:ind w:left="0"/>
              <w:rPr>
                <w:color w:val="000000"/>
                <w:sz w:val="20"/>
                <w:szCs w:val="20"/>
              </w:rPr>
            </w:pPr>
          </w:p>
          <w:p w14:paraId="41D98526" w14:textId="77777777" w:rsidR="00943A36" w:rsidRDefault="00943A36" w:rsidP="004E5437">
            <w:pPr>
              <w:pStyle w:val="ListParagraph"/>
              <w:spacing w:before="60" w:after="60" w:line="240" w:lineRule="auto"/>
              <w:ind w:left="0"/>
              <w:rPr>
                <w:color w:val="000000"/>
                <w:sz w:val="20"/>
                <w:szCs w:val="20"/>
              </w:rPr>
            </w:pPr>
          </w:p>
          <w:p w14:paraId="35483117" w14:textId="77777777" w:rsidR="00943A36" w:rsidRDefault="00943A36" w:rsidP="004E5437">
            <w:pPr>
              <w:pStyle w:val="ListParagraph"/>
              <w:spacing w:before="60" w:after="60" w:line="240" w:lineRule="auto"/>
              <w:ind w:left="0"/>
              <w:rPr>
                <w:color w:val="000000"/>
                <w:sz w:val="20"/>
                <w:szCs w:val="20"/>
              </w:rPr>
            </w:pPr>
          </w:p>
          <w:p w14:paraId="0D00BAE2" w14:textId="6E87CCF7" w:rsidR="00943A36" w:rsidRDefault="00943A36" w:rsidP="004E5437">
            <w:pPr>
              <w:pStyle w:val="ListParagraph"/>
              <w:spacing w:before="60" w:after="60" w:line="240" w:lineRule="auto"/>
              <w:ind w:left="0"/>
              <w:rPr>
                <w:color w:val="000000"/>
                <w:sz w:val="20"/>
                <w:szCs w:val="20"/>
              </w:rPr>
            </w:pPr>
          </w:p>
          <w:p w14:paraId="6ACF1644" w14:textId="77777777" w:rsidR="006D35CC" w:rsidRDefault="006D35CC" w:rsidP="004E5437">
            <w:pPr>
              <w:pStyle w:val="ListParagraph"/>
              <w:spacing w:before="60" w:after="60" w:line="240" w:lineRule="auto"/>
              <w:ind w:left="0"/>
              <w:rPr>
                <w:color w:val="000000"/>
                <w:sz w:val="20"/>
                <w:szCs w:val="20"/>
              </w:rPr>
            </w:pPr>
          </w:p>
          <w:p w14:paraId="67D6E930" w14:textId="0A4EAEAF" w:rsidR="00943A36" w:rsidRDefault="00943A36" w:rsidP="004E5437">
            <w:pPr>
              <w:pStyle w:val="ListParagraph"/>
              <w:spacing w:before="60" w:after="60" w:line="240" w:lineRule="auto"/>
              <w:ind w:left="0"/>
              <w:rPr>
                <w:color w:val="000000"/>
                <w:sz w:val="20"/>
                <w:szCs w:val="20"/>
              </w:rPr>
            </w:pPr>
          </w:p>
          <w:p w14:paraId="5148178E" w14:textId="25961655" w:rsidR="004E48BE" w:rsidRPr="00FC4221" w:rsidRDefault="00943A36" w:rsidP="004E5437">
            <w:pPr>
              <w:pStyle w:val="ListParagraph"/>
              <w:spacing w:before="60" w:after="60" w:line="240" w:lineRule="auto"/>
              <w:ind w:left="0"/>
              <w:rPr>
                <w:color w:val="000000"/>
                <w:sz w:val="20"/>
                <w:szCs w:val="20"/>
              </w:rPr>
            </w:pPr>
            <w:r>
              <w:rPr>
                <w:color w:val="000000"/>
                <w:sz w:val="20"/>
                <w:szCs w:val="20"/>
              </w:rPr>
              <w:t>Regional and National Gender, youth and decent work tracking system developed and available.</w:t>
            </w:r>
          </w:p>
        </w:tc>
        <w:tc>
          <w:tcPr>
            <w:tcW w:w="2977" w:type="dxa"/>
          </w:tcPr>
          <w:p w14:paraId="1A1D9B97" w14:textId="26D11F5A" w:rsidR="009468A4" w:rsidRPr="006D35CC" w:rsidRDefault="00D80185" w:rsidP="00D80185">
            <w:pPr>
              <w:spacing w:before="60" w:after="60" w:line="240" w:lineRule="auto"/>
              <w:rPr>
                <w:color w:val="000000"/>
                <w:sz w:val="20"/>
                <w:szCs w:val="20"/>
              </w:rPr>
            </w:pPr>
            <w:r w:rsidRPr="006D35CC">
              <w:rPr>
                <w:color w:val="000000"/>
                <w:sz w:val="20"/>
                <w:szCs w:val="20"/>
              </w:rPr>
              <w:lastRenderedPageBreak/>
              <w:t xml:space="preserve">Quarterly Report - CRFM Scholars </w:t>
            </w:r>
          </w:p>
          <w:p w14:paraId="3FAC920B" w14:textId="77777777" w:rsidR="00D80185" w:rsidRPr="006D35CC" w:rsidRDefault="00D80185" w:rsidP="00D80185">
            <w:pPr>
              <w:spacing w:before="60" w:after="60" w:line="240" w:lineRule="auto"/>
              <w:rPr>
                <w:color w:val="000000"/>
                <w:sz w:val="20"/>
                <w:szCs w:val="20"/>
              </w:rPr>
            </w:pPr>
          </w:p>
          <w:p w14:paraId="1C677259" w14:textId="25A768C6" w:rsidR="009468A4" w:rsidRPr="00FC4221" w:rsidRDefault="009468A4" w:rsidP="004E5437">
            <w:pPr>
              <w:spacing w:before="60" w:after="60" w:line="240" w:lineRule="auto"/>
            </w:pPr>
            <w:bookmarkStart w:id="0" w:name="_Hlk4406894"/>
            <w:r w:rsidRPr="006D35CC">
              <w:rPr>
                <w:color w:val="000000"/>
                <w:sz w:val="20"/>
                <w:szCs w:val="20"/>
              </w:rPr>
              <w:t>Protocols/methodologies for Monitoring and evaluation systems on gender achievements in regional and national institutions</w:t>
            </w:r>
            <w:bookmarkEnd w:id="0"/>
          </w:p>
        </w:tc>
      </w:tr>
      <w:tr w:rsidR="00D16400" w:rsidRPr="00FC4221" w14:paraId="3B20B425" w14:textId="77777777" w:rsidTr="005F421B">
        <w:trPr>
          <w:trHeight w:val="60"/>
        </w:trPr>
        <w:tc>
          <w:tcPr>
            <w:tcW w:w="1538" w:type="dxa"/>
          </w:tcPr>
          <w:p w14:paraId="2AA0F466" w14:textId="77777777" w:rsidR="00D16400" w:rsidRPr="00FC4221" w:rsidRDefault="00D16400" w:rsidP="004E5437">
            <w:pPr>
              <w:spacing w:before="60" w:after="60" w:line="240" w:lineRule="auto"/>
              <w:rPr>
                <w:b/>
                <w:iCs/>
                <w:color w:val="000000"/>
                <w:sz w:val="20"/>
                <w:szCs w:val="20"/>
              </w:rPr>
            </w:pPr>
          </w:p>
        </w:tc>
        <w:tc>
          <w:tcPr>
            <w:tcW w:w="1980" w:type="dxa"/>
          </w:tcPr>
          <w:p w14:paraId="47812E2F" w14:textId="7FB1B490" w:rsidR="00D16400" w:rsidRPr="00FC4221" w:rsidRDefault="00D16400" w:rsidP="004E5437">
            <w:pPr>
              <w:spacing w:before="60" w:after="60" w:line="240" w:lineRule="auto"/>
              <w:rPr>
                <w:iCs/>
                <w:color w:val="000000"/>
                <w:sz w:val="20"/>
                <w:szCs w:val="20"/>
              </w:rPr>
            </w:pPr>
            <w:r>
              <w:rPr>
                <w:color w:val="000000"/>
                <w:sz w:val="20"/>
                <w:szCs w:val="20"/>
              </w:rPr>
              <w:t>Updated m</w:t>
            </w:r>
            <w:r w:rsidRPr="00FC4221">
              <w:rPr>
                <w:color w:val="000000"/>
                <w:sz w:val="20"/>
                <w:szCs w:val="20"/>
              </w:rPr>
              <w:t xml:space="preserve">anagement </w:t>
            </w:r>
            <w:r>
              <w:rPr>
                <w:color w:val="000000"/>
                <w:sz w:val="20"/>
                <w:szCs w:val="20"/>
              </w:rPr>
              <w:t xml:space="preserve">recommendations to enhance </w:t>
            </w:r>
            <w:r w:rsidRPr="00FC4221">
              <w:rPr>
                <w:color w:val="000000"/>
                <w:sz w:val="20"/>
                <w:szCs w:val="20"/>
              </w:rPr>
              <w:t>livelihoods and</w:t>
            </w:r>
            <w:r>
              <w:rPr>
                <w:color w:val="000000"/>
                <w:sz w:val="20"/>
                <w:szCs w:val="20"/>
              </w:rPr>
              <w:t xml:space="preserve"> </w:t>
            </w:r>
            <w:r w:rsidRPr="00FC4221">
              <w:rPr>
                <w:color w:val="000000"/>
                <w:sz w:val="20"/>
                <w:szCs w:val="20"/>
              </w:rPr>
              <w:t>human well-being</w:t>
            </w:r>
            <w:r>
              <w:rPr>
                <w:color w:val="000000"/>
                <w:sz w:val="20"/>
                <w:szCs w:val="20"/>
              </w:rPr>
              <w:t xml:space="preserve"> (with due attention to gender equality and youth development issues) </w:t>
            </w:r>
            <w:r>
              <w:rPr>
                <w:color w:val="000000"/>
                <w:sz w:val="20"/>
                <w:szCs w:val="20"/>
              </w:rPr>
              <w:lastRenderedPageBreak/>
              <w:t xml:space="preserve">in at least three countries participating in the fishery </w:t>
            </w:r>
          </w:p>
        </w:tc>
        <w:tc>
          <w:tcPr>
            <w:tcW w:w="2410" w:type="dxa"/>
          </w:tcPr>
          <w:p w14:paraId="64075E4C" w14:textId="77777777" w:rsidR="00D16400" w:rsidRDefault="00D16400" w:rsidP="004E5437">
            <w:pPr>
              <w:spacing w:before="60" w:after="60" w:line="240" w:lineRule="auto"/>
              <w:rPr>
                <w:color w:val="000000"/>
                <w:sz w:val="20"/>
                <w:szCs w:val="20"/>
              </w:rPr>
            </w:pPr>
            <w:r w:rsidRPr="00FC4221">
              <w:rPr>
                <w:color w:val="000000"/>
                <w:sz w:val="20"/>
                <w:szCs w:val="20"/>
              </w:rPr>
              <w:lastRenderedPageBreak/>
              <w:t>Diagnostic study to determine poverty and vulnerability levels in CARICOM Fishing Communities</w:t>
            </w:r>
            <w:r>
              <w:rPr>
                <w:color w:val="000000"/>
                <w:sz w:val="20"/>
                <w:szCs w:val="20"/>
              </w:rPr>
              <w:t>.</w:t>
            </w:r>
          </w:p>
          <w:p w14:paraId="09B97B94" w14:textId="77777777" w:rsidR="00D16400" w:rsidRPr="00FC4221" w:rsidRDefault="00D16400" w:rsidP="004E5437">
            <w:pPr>
              <w:spacing w:before="60" w:after="60" w:line="240" w:lineRule="auto"/>
              <w:rPr>
                <w:color w:val="000000"/>
                <w:sz w:val="20"/>
                <w:szCs w:val="20"/>
              </w:rPr>
            </w:pPr>
            <w:r>
              <w:rPr>
                <w:color w:val="000000"/>
                <w:sz w:val="20"/>
                <w:szCs w:val="20"/>
              </w:rPr>
              <w:t>Livelihood and well-being objectives identified in existing FMP</w:t>
            </w:r>
          </w:p>
        </w:tc>
        <w:tc>
          <w:tcPr>
            <w:tcW w:w="3345" w:type="dxa"/>
          </w:tcPr>
          <w:p w14:paraId="2BC69ACF" w14:textId="31D96036" w:rsidR="00D16400" w:rsidRPr="00FC4221" w:rsidRDefault="00D16400" w:rsidP="004E5437">
            <w:pPr>
              <w:spacing w:before="60" w:after="60" w:line="240" w:lineRule="auto"/>
              <w:rPr>
                <w:color w:val="0000CC"/>
                <w:sz w:val="20"/>
                <w:szCs w:val="20"/>
              </w:rPr>
            </w:pPr>
          </w:p>
        </w:tc>
        <w:tc>
          <w:tcPr>
            <w:tcW w:w="2160" w:type="dxa"/>
          </w:tcPr>
          <w:p w14:paraId="69E0A1FF" w14:textId="70A786E2" w:rsidR="00D16400" w:rsidRPr="00FC4221" w:rsidRDefault="00943A36" w:rsidP="004E5437">
            <w:pPr>
              <w:spacing w:before="60" w:after="60" w:line="240" w:lineRule="auto"/>
              <w:rPr>
                <w:color w:val="000000"/>
                <w:sz w:val="20"/>
                <w:szCs w:val="20"/>
              </w:rPr>
            </w:pPr>
            <w:r>
              <w:rPr>
                <w:color w:val="000000"/>
                <w:sz w:val="20"/>
                <w:szCs w:val="20"/>
              </w:rPr>
              <w:t xml:space="preserve">Management recommendations </w:t>
            </w:r>
            <w:r w:rsidRPr="00456B85">
              <w:rPr>
                <w:bCs/>
                <w:color w:val="000000"/>
                <w:sz w:val="20"/>
                <w:szCs w:val="20"/>
              </w:rPr>
              <w:t>Updated</w:t>
            </w:r>
            <w:r>
              <w:rPr>
                <w:bCs/>
                <w:color w:val="000000"/>
                <w:sz w:val="20"/>
                <w:szCs w:val="20"/>
              </w:rPr>
              <w:t>,</w:t>
            </w:r>
            <w:r w:rsidRPr="00456B85">
              <w:rPr>
                <w:bCs/>
                <w:color w:val="000000"/>
                <w:sz w:val="20"/>
                <w:szCs w:val="20"/>
              </w:rPr>
              <w:t xml:space="preserve"> broadened</w:t>
            </w:r>
            <w:r>
              <w:rPr>
                <w:bCs/>
                <w:color w:val="000000"/>
                <w:sz w:val="20"/>
                <w:szCs w:val="20"/>
              </w:rPr>
              <w:t xml:space="preserve"> and gendered (as appropriate) </w:t>
            </w:r>
            <w:r w:rsidRPr="00456B85">
              <w:rPr>
                <w:bCs/>
                <w:color w:val="000000"/>
                <w:sz w:val="20"/>
                <w:szCs w:val="20"/>
              </w:rPr>
              <w:t xml:space="preserve">that </w:t>
            </w:r>
            <w:proofErr w:type="gramStart"/>
            <w:r w:rsidRPr="00456B85">
              <w:rPr>
                <w:bCs/>
                <w:color w:val="000000"/>
                <w:sz w:val="20"/>
                <w:szCs w:val="20"/>
              </w:rPr>
              <w:t xml:space="preserve">take </w:t>
            </w:r>
            <w:r>
              <w:rPr>
                <w:bCs/>
                <w:color w:val="000000"/>
                <w:sz w:val="20"/>
                <w:szCs w:val="20"/>
              </w:rPr>
              <w:t>into account</w:t>
            </w:r>
            <w:proofErr w:type="gramEnd"/>
            <w:r>
              <w:rPr>
                <w:bCs/>
                <w:color w:val="000000"/>
                <w:sz w:val="20"/>
                <w:szCs w:val="20"/>
              </w:rPr>
              <w:t xml:space="preserve"> </w:t>
            </w:r>
            <w:r>
              <w:rPr>
                <w:color w:val="000000"/>
                <w:sz w:val="20"/>
                <w:szCs w:val="20"/>
              </w:rPr>
              <w:t xml:space="preserve">feasible options for enhanced livelihoods and human well-being in at least </w:t>
            </w:r>
            <w:r>
              <w:rPr>
                <w:color w:val="000000"/>
                <w:sz w:val="20"/>
                <w:szCs w:val="20"/>
              </w:rPr>
              <w:lastRenderedPageBreak/>
              <w:t xml:space="preserve">the three major harvesting countries and incorporated into the updated sub-regional </w:t>
            </w:r>
            <w:proofErr w:type="spellStart"/>
            <w:r>
              <w:rPr>
                <w:color w:val="000000"/>
                <w:sz w:val="20"/>
                <w:szCs w:val="20"/>
              </w:rPr>
              <w:t>flyingfish</w:t>
            </w:r>
            <w:proofErr w:type="spellEnd"/>
            <w:r>
              <w:rPr>
                <w:color w:val="000000"/>
                <w:sz w:val="20"/>
                <w:szCs w:val="20"/>
              </w:rPr>
              <w:t xml:space="preserve"> FMP</w:t>
            </w:r>
          </w:p>
        </w:tc>
        <w:tc>
          <w:tcPr>
            <w:tcW w:w="2977" w:type="dxa"/>
          </w:tcPr>
          <w:p w14:paraId="7D2DB9F5" w14:textId="7CDDF3D8" w:rsidR="00D16400" w:rsidRPr="00FC4221" w:rsidRDefault="00D16400" w:rsidP="004E5437">
            <w:pPr>
              <w:spacing w:before="60" w:after="60" w:line="240" w:lineRule="auto"/>
              <w:rPr>
                <w:color w:val="000000"/>
                <w:sz w:val="20"/>
                <w:szCs w:val="20"/>
              </w:rPr>
            </w:pPr>
            <w:r w:rsidRPr="00FC4221">
              <w:rPr>
                <w:color w:val="000000"/>
                <w:sz w:val="20"/>
                <w:szCs w:val="20"/>
              </w:rPr>
              <w:lastRenderedPageBreak/>
              <w:t xml:space="preserve">Reports of valuation </w:t>
            </w:r>
            <w:r>
              <w:rPr>
                <w:color w:val="000000"/>
                <w:sz w:val="20"/>
                <w:szCs w:val="20"/>
              </w:rPr>
              <w:t>analysis</w:t>
            </w:r>
            <w:r w:rsidRPr="00FC4221">
              <w:rPr>
                <w:color w:val="000000"/>
                <w:sz w:val="20"/>
                <w:szCs w:val="20"/>
              </w:rPr>
              <w:t xml:space="preserve"> (social, economic and ecological) conducted under output 2.</w:t>
            </w:r>
            <w:r>
              <w:rPr>
                <w:color w:val="000000"/>
                <w:sz w:val="20"/>
                <w:szCs w:val="20"/>
              </w:rPr>
              <w:t>2;</w:t>
            </w:r>
          </w:p>
          <w:p w14:paraId="5E43E623" w14:textId="77777777" w:rsidR="00D16400" w:rsidRPr="00FC4221" w:rsidRDefault="00D16400" w:rsidP="004E5437">
            <w:pPr>
              <w:spacing w:before="60" w:after="60" w:line="240" w:lineRule="auto"/>
              <w:rPr>
                <w:color w:val="000000"/>
                <w:sz w:val="20"/>
                <w:szCs w:val="20"/>
              </w:rPr>
            </w:pPr>
            <w:r>
              <w:rPr>
                <w:color w:val="000000"/>
                <w:sz w:val="20"/>
                <w:szCs w:val="20"/>
              </w:rPr>
              <w:t>Report on identified options, and corresponding (advisory) communications to NICs, FACs, Ministerial Sub-Committee, Ministerial Council, WECAFC;</w:t>
            </w:r>
          </w:p>
          <w:p w14:paraId="5ED56215" w14:textId="561F8E4C" w:rsidR="00D16400" w:rsidRPr="00100EB7" w:rsidRDefault="00D16400" w:rsidP="004E5437">
            <w:pPr>
              <w:spacing w:before="60" w:after="60" w:line="240" w:lineRule="auto"/>
              <w:rPr>
                <w:color w:val="000000"/>
                <w:sz w:val="20"/>
                <w:szCs w:val="20"/>
              </w:rPr>
            </w:pPr>
            <w:r w:rsidRPr="00FC4221">
              <w:rPr>
                <w:color w:val="000000"/>
                <w:sz w:val="20"/>
                <w:szCs w:val="20"/>
              </w:rPr>
              <w:lastRenderedPageBreak/>
              <w:t xml:space="preserve">Reports of Joint Meetings of the CRFM/WECAFC WG on </w:t>
            </w:r>
            <w:proofErr w:type="spellStart"/>
            <w:r w:rsidRPr="00FC4221">
              <w:rPr>
                <w:color w:val="000000"/>
                <w:sz w:val="20"/>
                <w:szCs w:val="20"/>
              </w:rPr>
              <w:t>Flyingfish</w:t>
            </w:r>
            <w:proofErr w:type="spellEnd"/>
            <w:r w:rsidRPr="00FC4221">
              <w:rPr>
                <w:color w:val="000000"/>
                <w:sz w:val="20"/>
                <w:szCs w:val="20"/>
              </w:rPr>
              <w:t xml:space="preserve">, the CRFM Forum, </w:t>
            </w:r>
            <w:r>
              <w:rPr>
                <w:color w:val="000000"/>
                <w:sz w:val="20"/>
                <w:szCs w:val="20"/>
              </w:rPr>
              <w:t>and Ministerial Council</w:t>
            </w:r>
          </w:p>
        </w:tc>
      </w:tr>
      <w:tr w:rsidR="00D16400" w:rsidRPr="00FC4221" w14:paraId="48A5F7B2" w14:textId="77777777" w:rsidTr="005F421B">
        <w:trPr>
          <w:trHeight w:val="60"/>
        </w:trPr>
        <w:tc>
          <w:tcPr>
            <w:tcW w:w="1538" w:type="dxa"/>
          </w:tcPr>
          <w:p w14:paraId="1F169304" w14:textId="77777777" w:rsidR="00D16400" w:rsidRPr="00FC4221" w:rsidRDefault="00D16400" w:rsidP="004E5437">
            <w:pPr>
              <w:spacing w:before="60" w:after="60" w:line="240" w:lineRule="auto"/>
              <w:rPr>
                <w:b/>
                <w:iCs/>
                <w:sz w:val="20"/>
                <w:szCs w:val="20"/>
              </w:rPr>
            </w:pPr>
          </w:p>
        </w:tc>
        <w:tc>
          <w:tcPr>
            <w:tcW w:w="1980" w:type="dxa"/>
          </w:tcPr>
          <w:p w14:paraId="403F0E54" w14:textId="77777777" w:rsidR="00D16400" w:rsidRPr="00FC4221" w:rsidRDefault="00D16400" w:rsidP="004E5437">
            <w:pPr>
              <w:spacing w:before="60" w:after="60" w:line="240" w:lineRule="auto"/>
              <w:rPr>
                <w:iCs/>
                <w:sz w:val="20"/>
                <w:szCs w:val="20"/>
              </w:rPr>
            </w:pPr>
            <w:r w:rsidRPr="00FC4221">
              <w:rPr>
                <w:color w:val="000000"/>
                <w:sz w:val="20"/>
                <w:szCs w:val="20"/>
              </w:rPr>
              <w:t xml:space="preserve">Capacity-building to facilitate enhanced livelihoods and human well-being in at least </w:t>
            </w:r>
            <w:r>
              <w:rPr>
                <w:color w:val="000000"/>
                <w:sz w:val="20"/>
                <w:szCs w:val="20"/>
              </w:rPr>
              <w:t xml:space="preserve">three </w:t>
            </w:r>
            <w:r w:rsidRPr="00FC4221">
              <w:rPr>
                <w:color w:val="000000"/>
                <w:sz w:val="20"/>
                <w:szCs w:val="20"/>
              </w:rPr>
              <w:t>countries participating in the fishery by project end</w:t>
            </w:r>
            <w:r>
              <w:rPr>
                <w:color w:val="000000"/>
                <w:sz w:val="20"/>
                <w:szCs w:val="20"/>
              </w:rPr>
              <w:t>, with special attention to the role of women</w:t>
            </w:r>
          </w:p>
        </w:tc>
        <w:tc>
          <w:tcPr>
            <w:tcW w:w="2410" w:type="dxa"/>
          </w:tcPr>
          <w:p w14:paraId="5AC99545" w14:textId="77777777" w:rsidR="00D16400" w:rsidRPr="00FC4221" w:rsidRDefault="00D16400" w:rsidP="004E5437">
            <w:pPr>
              <w:spacing w:before="60" w:after="60" w:line="240" w:lineRule="auto"/>
              <w:rPr>
                <w:color w:val="000000"/>
                <w:sz w:val="20"/>
                <w:szCs w:val="20"/>
              </w:rPr>
            </w:pPr>
            <w:r w:rsidRPr="00FC4221">
              <w:rPr>
                <w:color w:val="000000"/>
                <w:sz w:val="20"/>
                <w:szCs w:val="20"/>
              </w:rPr>
              <w:t>CRFM-CNFO capacity building projects</w:t>
            </w:r>
            <w:r>
              <w:rPr>
                <w:color w:val="000000"/>
                <w:sz w:val="20"/>
                <w:szCs w:val="20"/>
              </w:rPr>
              <w:t>;</w:t>
            </w:r>
          </w:p>
          <w:p w14:paraId="027070EE" w14:textId="77777777" w:rsidR="00D16400" w:rsidRPr="00FC4221" w:rsidRDefault="00D16400" w:rsidP="004E5437">
            <w:pPr>
              <w:spacing w:before="60" w:after="60" w:line="240" w:lineRule="auto"/>
              <w:rPr>
                <w:color w:val="000000"/>
                <w:sz w:val="20"/>
                <w:szCs w:val="20"/>
                <w:highlight w:val="yellow"/>
              </w:rPr>
            </w:pPr>
            <w:r w:rsidRPr="00FC4221">
              <w:rPr>
                <w:color w:val="000000"/>
                <w:sz w:val="20"/>
                <w:szCs w:val="20"/>
              </w:rPr>
              <w:t>CANARI EU-funded Project</w:t>
            </w:r>
          </w:p>
        </w:tc>
        <w:tc>
          <w:tcPr>
            <w:tcW w:w="3345" w:type="dxa"/>
          </w:tcPr>
          <w:p w14:paraId="2EA90D6A" w14:textId="74E210BA" w:rsidR="00D16400" w:rsidRPr="00D04A79" w:rsidRDefault="00D16400" w:rsidP="004E5437">
            <w:pPr>
              <w:spacing w:before="60" w:after="60" w:line="240" w:lineRule="auto"/>
              <w:rPr>
                <w:color w:val="000000" w:themeColor="text1"/>
                <w:sz w:val="20"/>
                <w:szCs w:val="20"/>
              </w:rPr>
            </w:pPr>
            <w:r w:rsidRPr="00D04A79">
              <w:rPr>
                <w:color w:val="000000" w:themeColor="text1"/>
                <w:sz w:val="20"/>
                <w:szCs w:val="20"/>
              </w:rPr>
              <w:t xml:space="preserve">Develop a business activity proposal aimed at enhancing livelihood and human well—being, targeting a major fishing community in </w:t>
            </w:r>
            <w:r w:rsidR="00DC4601">
              <w:rPr>
                <w:color w:val="000000" w:themeColor="text1"/>
                <w:sz w:val="20"/>
                <w:szCs w:val="20"/>
              </w:rPr>
              <w:t>each of</w:t>
            </w:r>
            <w:r w:rsidR="005A1958">
              <w:rPr>
                <w:color w:val="000000" w:themeColor="text1"/>
                <w:sz w:val="20"/>
                <w:szCs w:val="20"/>
              </w:rPr>
              <w:t xml:space="preserve"> </w:t>
            </w:r>
            <w:r w:rsidRPr="00D04A79">
              <w:rPr>
                <w:color w:val="000000" w:themeColor="text1"/>
                <w:sz w:val="20"/>
                <w:szCs w:val="20"/>
              </w:rPr>
              <w:t xml:space="preserve">three countries, </w:t>
            </w:r>
            <w:proofErr w:type="gramStart"/>
            <w:r w:rsidRPr="00D04A79">
              <w:rPr>
                <w:color w:val="000000" w:themeColor="text1"/>
                <w:sz w:val="20"/>
                <w:szCs w:val="20"/>
              </w:rPr>
              <w:t>and also</w:t>
            </w:r>
            <w:proofErr w:type="gramEnd"/>
            <w:r w:rsidRPr="00D04A79">
              <w:rPr>
                <w:color w:val="000000" w:themeColor="text1"/>
                <w:sz w:val="20"/>
                <w:szCs w:val="20"/>
              </w:rPr>
              <w:t xml:space="preserve"> with 50% of participants being women;</w:t>
            </w:r>
          </w:p>
          <w:p w14:paraId="59FDE014" w14:textId="77777777" w:rsidR="00D16400" w:rsidRPr="00FC4221" w:rsidRDefault="00D16400" w:rsidP="004E5437">
            <w:pPr>
              <w:spacing w:before="60" w:after="60" w:line="240" w:lineRule="auto"/>
              <w:rPr>
                <w:color w:val="000000"/>
                <w:sz w:val="20"/>
                <w:szCs w:val="20"/>
              </w:rPr>
            </w:pPr>
            <w:r>
              <w:rPr>
                <w:color w:val="000000"/>
                <w:sz w:val="20"/>
                <w:szCs w:val="20"/>
              </w:rPr>
              <w:t>Participants in 3 major fishing communities trained in new business and management skills during implementation phase</w:t>
            </w:r>
          </w:p>
        </w:tc>
        <w:tc>
          <w:tcPr>
            <w:tcW w:w="2160" w:type="dxa"/>
          </w:tcPr>
          <w:p w14:paraId="4D73843A" w14:textId="12BF91A3" w:rsidR="00BF4385" w:rsidRDefault="00BF4385" w:rsidP="00BF4385">
            <w:pPr>
              <w:spacing w:before="60" w:after="60" w:line="240" w:lineRule="auto"/>
              <w:rPr>
                <w:color w:val="000000"/>
                <w:sz w:val="20"/>
                <w:szCs w:val="20"/>
              </w:rPr>
            </w:pPr>
            <w:r>
              <w:rPr>
                <w:color w:val="000000"/>
                <w:sz w:val="20"/>
                <w:szCs w:val="20"/>
              </w:rPr>
              <w:t>1</w:t>
            </w:r>
            <w:r w:rsidRPr="00FC4221">
              <w:rPr>
                <w:color w:val="000000"/>
                <w:sz w:val="20"/>
                <w:szCs w:val="20"/>
              </w:rPr>
              <w:t xml:space="preserve"> business proposal </w:t>
            </w:r>
            <w:r>
              <w:rPr>
                <w:color w:val="000000"/>
                <w:sz w:val="20"/>
                <w:szCs w:val="20"/>
              </w:rPr>
              <w:t>implemented and evaluated; testing feasibility of proposed options aimed at increasing either market or livelihood opportunities from current levels (with special attention to the role of women)</w:t>
            </w:r>
          </w:p>
          <w:p w14:paraId="60B32B71" w14:textId="77777777" w:rsidR="00D16400" w:rsidRPr="00FC4221" w:rsidRDefault="00D16400" w:rsidP="004E5437">
            <w:pPr>
              <w:spacing w:before="60" w:after="60" w:line="240" w:lineRule="auto"/>
              <w:rPr>
                <w:color w:val="000000"/>
                <w:sz w:val="20"/>
                <w:szCs w:val="20"/>
              </w:rPr>
            </w:pPr>
          </w:p>
        </w:tc>
        <w:tc>
          <w:tcPr>
            <w:tcW w:w="2977" w:type="dxa"/>
          </w:tcPr>
          <w:p w14:paraId="7B8A4829" w14:textId="40B451CE" w:rsidR="00D16400" w:rsidRPr="00FC4221" w:rsidRDefault="00D16400" w:rsidP="004E5437">
            <w:pPr>
              <w:spacing w:before="60" w:after="60" w:line="240" w:lineRule="auto"/>
              <w:rPr>
                <w:color w:val="000000"/>
                <w:sz w:val="20"/>
                <w:szCs w:val="20"/>
              </w:rPr>
            </w:pPr>
            <w:r w:rsidRPr="00FC4221">
              <w:rPr>
                <w:color w:val="000000"/>
                <w:sz w:val="20"/>
                <w:szCs w:val="20"/>
              </w:rPr>
              <w:t xml:space="preserve">Training Workshop </w:t>
            </w:r>
            <w:r>
              <w:rPr>
                <w:color w:val="000000"/>
                <w:sz w:val="20"/>
                <w:szCs w:val="20"/>
              </w:rPr>
              <w:t>r</w:t>
            </w:r>
            <w:r w:rsidRPr="00FC4221">
              <w:rPr>
                <w:color w:val="000000"/>
                <w:sz w:val="20"/>
                <w:szCs w:val="20"/>
              </w:rPr>
              <w:t xml:space="preserve">eports </w:t>
            </w:r>
            <w:r>
              <w:rPr>
                <w:color w:val="000000"/>
                <w:sz w:val="20"/>
                <w:szCs w:val="20"/>
              </w:rPr>
              <w:t>and participants list</w:t>
            </w:r>
            <w:r w:rsidRPr="00FC4221">
              <w:rPr>
                <w:color w:val="000000"/>
                <w:sz w:val="20"/>
                <w:szCs w:val="20"/>
              </w:rPr>
              <w:t xml:space="preserve"> </w:t>
            </w:r>
            <w:r>
              <w:rPr>
                <w:color w:val="000000"/>
                <w:sz w:val="20"/>
                <w:szCs w:val="20"/>
              </w:rPr>
              <w:t>(with indication of gender balance);</w:t>
            </w:r>
          </w:p>
          <w:p w14:paraId="02FF587D" w14:textId="77777777" w:rsidR="00D16400" w:rsidRPr="00FC4221" w:rsidRDefault="00D16400" w:rsidP="004E5437">
            <w:pPr>
              <w:spacing w:before="60" w:after="60" w:line="240" w:lineRule="auto"/>
              <w:rPr>
                <w:color w:val="000000"/>
                <w:sz w:val="20"/>
                <w:szCs w:val="20"/>
              </w:rPr>
            </w:pPr>
            <w:r w:rsidRPr="00FC4221">
              <w:rPr>
                <w:color w:val="000000"/>
                <w:sz w:val="20"/>
                <w:szCs w:val="20"/>
              </w:rPr>
              <w:t>Portfolio of training materials</w:t>
            </w:r>
            <w:r>
              <w:rPr>
                <w:color w:val="000000"/>
                <w:sz w:val="20"/>
                <w:szCs w:val="20"/>
              </w:rPr>
              <w:t>;</w:t>
            </w:r>
          </w:p>
          <w:p w14:paraId="18F2762D" w14:textId="77777777" w:rsidR="00D16400" w:rsidRDefault="00D16400" w:rsidP="004E5437">
            <w:pPr>
              <w:spacing w:before="60" w:after="60" w:line="240" w:lineRule="auto"/>
              <w:rPr>
                <w:color w:val="000000"/>
                <w:sz w:val="20"/>
                <w:szCs w:val="20"/>
              </w:rPr>
            </w:pPr>
            <w:r w:rsidRPr="00FC4221">
              <w:rPr>
                <w:color w:val="000000"/>
                <w:sz w:val="20"/>
                <w:szCs w:val="20"/>
              </w:rPr>
              <w:t>Business proposal</w:t>
            </w:r>
            <w:r>
              <w:rPr>
                <w:color w:val="000000"/>
                <w:sz w:val="20"/>
                <w:szCs w:val="20"/>
              </w:rPr>
              <w:t xml:space="preserve"> document;</w:t>
            </w:r>
          </w:p>
          <w:p w14:paraId="28AC49C2" w14:textId="77777777" w:rsidR="00D16400" w:rsidRDefault="00D16400" w:rsidP="004E5437">
            <w:pPr>
              <w:spacing w:before="60" w:after="60" w:line="240" w:lineRule="auto"/>
              <w:rPr>
                <w:color w:val="000000"/>
                <w:sz w:val="20"/>
                <w:szCs w:val="20"/>
              </w:rPr>
            </w:pPr>
            <w:r>
              <w:rPr>
                <w:color w:val="000000"/>
                <w:sz w:val="20"/>
                <w:szCs w:val="20"/>
              </w:rPr>
              <w:t>Business proposal implementation and evaluation report.</w:t>
            </w:r>
          </w:p>
          <w:p w14:paraId="749664CD" w14:textId="77777777" w:rsidR="00D16400" w:rsidRPr="00FC4221" w:rsidRDefault="00D16400" w:rsidP="004E5437">
            <w:pPr>
              <w:spacing w:before="60" w:after="60" w:line="240" w:lineRule="auto"/>
              <w:rPr>
                <w:color w:val="000000"/>
                <w:sz w:val="20"/>
                <w:szCs w:val="20"/>
              </w:rPr>
            </w:pPr>
          </w:p>
        </w:tc>
      </w:tr>
    </w:tbl>
    <w:p w14:paraId="3D6023EA" w14:textId="2C4EA179" w:rsidR="00D2060D" w:rsidRDefault="00D2060D" w:rsidP="00551585">
      <w:pPr>
        <w:jc w:val="both"/>
        <w:rPr>
          <w:lang w:val="en-US"/>
        </w:rPr>
      </w:pPr>
    </w:p>
    <w:p w14:paraId="5F957426" w14:textId="6A5E616F" w:rsidR="00D2060D" w:rsidRPr="00AD4400" w:rsidRDefault="001F27A9" w:rsidP="00551585">
      <w:pPr>
        <w:jc w:val="both"/>
        <w:rPr>
          <w:b/>
          <w:lang w:val="en-US"/>
        </w:rPr>
      </w:pPr>
      <w:r w:rsidRPr="00AD4400">
        <w:rPr>
          <w:b/>
          <w:lang w:val="en-US"/>
        </w:rPr>
        <w:t xml:space="preserve">Table 2. </w:t>
      </w:r>
      <w:r w:rsidR="00EB7455" w:rsidRPr="00AD4400">
        <w:rPr>
          <w:b/>
          <w:lang w:val="en-US"/>
        </w:rPr>
        <w:t>Work</w:t>
      </w:r>
      <w:r w:rsidRPr="00AD4400">
        <w:rPr>
          <w:b/>
          <w:lang w:val="en-US"/>
        </w:rPr>
        <w:t xml:space="preser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2"/>
        <w:gridCol w:w="1318"/>
        <w:gridCol w:w="328"/>
        <w:gridCol w:w="328"/>
        <w:gridCol w:w="328"/>
        <w:gridCol w:w="328"/>
        <w:gridCol w:w="328"/>
        <w:gridCol w:w="328"/>
        <w:gridCol w:w="328"/>
        <w:gridCol w:w="328"/>
        <w:gridCol w:w="328"/>
        <w:gridCol w:w="440"/>
        <w:gridCol w:w="440"/>
        <w:gridCol w:w="440"/>
        <w:gridCol w:w="440"/>
        <w:gridCol w:w="440"/>
        <w:gridCol w:w="440"/>
        <w:gridCol w:w="440"/>
        <w:gridCol w:w="440"/>
        <w:gridCol w:w="440"/>
      </w:tblGrid>
      <w:tr w:rsidR="00C11715" w:rsidRPr="005F6745" w14:paraId="6E12930E" w14:textId="77777777" w:rsidTr="00AD4400">
        <w:trPr>
          <w:gridAfter w:val="18"/>
          <w:wAfter w:w="6912" w:type="dxa"/>
          <w:trHeight w:val="450"/>
        </w:trPr>
        <w:tc>
          <w:tcPr>
            <w:tcW w:w="5252" w:type="dxa"/>
            <w:vMerge w:val="restart"/>
            <w:shd w:val="clear" w:color="auto" w:fill="D9D9D9"/>
          </w:tcPr>
          <w:p w14:paraId="2912675C" w14:textId="41CCD39D" w:rsidR="00C11715" w:rsidRPr="005F6745" w:rsidRDefault="00C11715" w:rsidP="004E5437">
            <w:pPr>
              <w:rPr>
                <w:b/>
              </w:rPr>
            </w:pPr>
            <w:bookmarkStart w:id="1" w:name="_Hlk4411817"/>
            <w:r>
              <w:rPr>
                <w:b/>
              </w:rPr>
              <w:t>Activities</w:t>
            </w:r>
          </w:p>
        </w:tc>
        <w:tc>
          <w:tcPr>
            <w:tcW w:w="1318" w:type="dxa"/>
            <w:vMerge w:val="restart"/>
            <w:shd w:val="clear" w:color="auto" w:fill="D9D9D9"/>
          </w:tcPr>
          <w:p w14:paraId="4214098A" w14:textId="77777777" w:rsidR="00C11715" w:rsidRPr="005F6745" w:rsidRDefault="00C11715" w:rsidP="004E5437">
            <w:pPr>
              <w:rPr>
                <w:b/>
              </w:rPr>
            </w:pPr>
            <w:r w:rsidRPr="005F6745">
              <w:rPr>
                <w:b/>
              </w:rPr>
              <w:t>Responsible Party</w:t>
            </w:r>
          </w:p>
        </w:tc>
      </w:tr>
      <w:tr w:rsidR="00C11715" w:rsidRPr="005F6745" w14:paraId="68F86150" w14:textId="77777777" w:rsidTr="002D1F97">
        <w:tc>
          <w:tcPr>
            <w:tcW w:w="5252" w:type="dxa"/>
            <w:vMerge/>
            <w:shd w:val="clear" w:color="auto" w:fill="D9D9D9"/>
          </w:tcPr>
          <w:p w14:paraId="7C1EB75F" w14:textId="77777777" w:rsidR="00C11715" w:rsidRPr="005F6745" w:rsidRDefault="00C11715" w:rsidP="004E5437"/>
        </w:tc>
        <w:tc>
          <w:tcPr>
            <w:tcW w:w="1318" w:type="dxa"/>
            <w:vMerge/>
            <w:shd w:val="clear" w:color="auto" w:fill="D9D9D9"/>
          </w:tcPr>
          <w:p w14:paraId="416DA150" w14:textId="77777777" w:rsidR="00C11715" w:rsidRPr="005F6745" w:rsidRDefault="00C11715" w:rsidP="004E5437"/>
        </w:tc>
        <w:tc>
          <w:tcPr>
            <w:tcW w:w="328" w:type="dxa"/>
            <w:shd w:val="clear" w:color="auto" w:fill="D9D9D9"/>
          </w:tcPr>
          <w:p w14:paraId="25D23FD3" w14:textId="2A21FBE9" w:rsidR="00C11715" w:rsidRPr="005F6745" w:rsidRDefault="00C11715" w:rsidP="004E5437">
            <w:r>
              <w:t>1</w:t>
            </w:r>
          </w:p>
        </w:tc>
        <w:tc>
          <w:tcPr>
            <w:tcW w:w="328" w:type="dxa"/>
            <w:shd w:val="clear" w:color="auto" w:fill="D9D9D9"/>
          </w:tcPr>
          <w:p w14:paraId="0DE73941" w14:textId="74C9EB2A" w:rsidR="00C11715" w:rsidRPr="005F6745" w:rsidRDefault="00C11715" w:rsidP="004E5437">
            <w:r>
              <w:t>2</w:t>
            </w:r>
          </w:p>
        </w:tc>
        <w:tc>
          <w:tcPr>
            <w:tcW w:w="328" w:type="dxa"/>
            <w:shd w:val="clear" w:color="auto" w:fill="D9D9D9"/>
          </w:tcPr>
          <w:p w14:paraId="7A8C1D8B" w14:textId="014F9C14" w:rsidR="00C11715" w:rsidRPr="005F6745" w:rsidRDefault="00C11715" w:rsidP="004E5437">
            <w:r>
              <w:t>3</w:t>
            </w:r>
          </w:p>
        </w:tc>
        <w:tc>
          <w:tcPr>
            <w:tcW w:w="328" w:type="dxa"/>
            <w:shd w:val="clear" w:color="auto" w:fill="D9D9D9"/>
          </w:tcPr>
          <w:p w14:paraId="6C5660C5" w14:textId="66235B71" w:rsidR="00C11715" w:rsidRPr="005F6745" w:rsidRDefault="00C11715" w:rsidP="004E5437">
            <w:r>
              <w:t>4</w:t>
            </w:r>
          </w:p>
        </w:tc>
        <w:tc>
          <w:tcPr>
            <w:tcW w:w="328" w:type="dxa"/>
            <w:shd w:val="clear" w:color="auto" w:fill="D9D9D9"/>
          </w:tcPr>
          <w:p w14:paraId="48CB4866" w14:textId="7577F662" w:rsidR="00C11715" w:rsidRPr="005F6745" w:rsidRDefault="00C11715" w:rsidP="004E5437">
            <w:r>
              <w:t>5</w:t>
            </w:r>
          </w:p>
        </w:tc>
        <w:tc>
          <w:tcPr>
            <w:tcW w:w="328" w:type="dxa"/>
            <w:shd w:val="clear" w:color="auto" w:fill="D9D9D9"/>
          </w:tcPr>
          <w:p w14:paraId="39A53B02" w14:textId="16340E55" w:rsidR="00C11715" w:rsidRPr="005F6745" w:rsidRDefault="00C11715" w:rsidP="004E5437">
            <w:r>
              <w:t>6</w:t>
            </w:r>
          </w:p>
        </w:tc>
        <w:tc>
          <w:tcPr>
            <w:tcW w:w="328" w:type="dxa"/>
            <w:shd w:val="clear" w:color="auto" w:fill="D9D9D9"/>
          </w:tcPr>
          <w:p w14:paraId="12D5A049" w14:textId="661688C0" w:rsidR="00C11715" w:rsidRPr="005F6745" w:rsidRDefault="00C11715" w:rsidP="004E5437">
            <w:r>
              <w:t>7</w:t>
            </w:r>
          </w:p>
        </w:tc>
        <w:tc>
          <w:tcPr>
            <w:tcW w:w="328" w:type="dxa"/>
            <w:shd w:val="clear" w:color="auto" w:fill="D9D9D9"/>
          </w:tcPr>
          <w:p w14:paraId="2872BADB" w14:textId="09891E98" w:rsidR="00C11715" w:rsidRPr="005F6745" w:rsidRDefault="00C11715" w:rsidP="004E5437">
            <w:r>
              <w:t>8</w:t>
            </w:r>
          </w:p>
        </w:tc>
        <w:tc>
          <w:tcPr>
            <w:tcW w:w="328" w:type="dxa"/>
            <w:shd w:val="clear" w:color="auto" w:fill="D9D9D9"/>
          </w:tcPr>
          <w:p w14:paraId="54772F16" w14:textId="6C6775D2" w:rsidR="00C11715" w:rsidRPr="005F6745" w:rsidRDefault="00C11715" w:rsidP="004E5437">
            <w:r>
              <w:t>9</w:t>
            </w:r>
          </w:p>
        </w:tc>
        <w:tc>
          <w:tcPr>
            <w:tcW w:w="440" w:type="dxa"/>
            <w:shd w:val="clear" w:color="auto" w:fill="D9D9D9"/>
          </w:tcPr>
          <w:p w14:paraId="7B563C6D" w14:textId="5DC187CC" w:rsidR="00C11715" w:rsidRPr="005F6745" w:rsidRDefault="00C11715" w:rsidP="004E5437">
            <w:r>
              <w:t>10</w:t>
            </w:r>
          </w:p>
        </w:tc>
        <w:tc>
          <w:tcPr>
            <w:tcW w:w="440" w:type="dxa"/>
            <w:shd w:val="clear" w:color="auto" w:fill="D9D9D9"/>
          </w:tcPr>
          <w:p w14:paraId="36590ED8" w14:textId="250F1C14" w:rsidR="00C11715" w:rsidRPr="005F6745" w:rsidRDefault="00C11715" w:rsidP="004E5437">
            <w:r>
              <w:t>11</w:t>
            </w:r>
          </w:p>
        </w:tc>
        <w:tc>
          <w:tcPr>
            <w:tcW w:w="440" w:type="dxa"/>
            <w:shd w:val="clear" w:color="auto" w:fill="D9D9D9"/>
          </w:tcPr>
          <w:p w14:paraId="119B4804" w14:textId="69D1C52F" w:rsidR="00C11715" w:rsidRPr="005F6745" w:rsidRDefault="00C11715" w:rsidP="004E5437">
            <w:r>
              <w:t>12</w:t>
            </w:r>
          </w:p>
        </w:tc>
        <w:tc>
          <w:tcPr>
            <w:tcW w:w="440" w:type="dxa"/>
            <w:shd w:val="clear" w:color="auto" w:fill="D9D9D9"/>
          </w:tcPr>
          <w:p w14:paraId="0D26893D" w14:textId="56DBE75B" w:rsidR="00C11715" w:rsidRPr="005F6745" w:rsidRDefault="00C11715" w:rsidP="004E5437">
            <w:r>
              <w:t>13</w:t>
            </w:r>
          </w:p>
        </w:tc>
        <w:tc>
          <w:tcPr>
            <w:tcW w:w="440" w:type="dxa"/>
            <w:shd w:val="clear" w:color="auto" w:fill="D9D9D9"/>
          </w:tcPr>
          <w:p w14:paraId="1A6B9D17" w14:textId="4A12F593" w:rsidR="00C11715" w:rsidRPr="005F6745" w:rsidRDefault="00C11715" w:rsidP="004E5437">
            <w:r>
              <w:t>14</w:t>
            </w:r>
          </w:p>
        </w:tc>
        <w:tc>
          <w:tcPr>
            <w:tcW w:w="440" w:type="dxa"/>
            <w:shd w:val="clear" w:color="auto" w:fill="D9D9D9"/>
          </w:tcPr>
          <w:p w14:paraId="2D762A1D" w14:textId="19F63327" w:rsidR="00C11715" w:rsidRPr="005F6745" w:rsidRDefault="00C11715" w:rsidP="004E5437">
            <w:r>
              <w:t>15</w:t>
            </w:r>
          </w:p>
        </w:tc>
        <w:tc>
          <w:tcPr>
            <w:tcW w:w="440" w:type="dxa"/>
            <w:shd w:val="clear" w:color="auto" w:fill="D9D9D9"/>
          </w:tcPr>
          <w:p w14:paraId="293A5B33" w14:textId="63C3FDC2" w:rsidR="00C11715" w:rsidRPr="005F6745" w:rsidRDefault="00C11715" w:rsidP="004E5437">
            <w:r>
              <w:t>16</w:t>
            </w:r>
          </w:p>
        </w:tc>
        <w:tc>
          <w:tcPr>
            <w:tcW w:w="440" w:type="dxa"/>
            <w:shd w:val="clear" w:color="auto" w:fill="D9D9D9"/>
          </w:tcPr>
          <w:p w14:paraId="3EC98400" w14:textId="005EC40D" w:rsidR="00C11715" w:rsidRPr="005F6745" w:rsidRDefault="00C11715" w:rsidP="004E5437">
            <w:r>
              <w:t>17</w:t>
            </w:r>
          </w:p>
        </w:tc>
        <w:tc>
          <w:tcPr>
            <w:tcW w:w="440" w:type="dxa"/>
            <w:shd w:val="clear" w:color="auto" w:fill="D9D9D9"/>
          </w:tcPr>
          <w:p w14:paraId="53D9D0FC" w14:textId="1B8DCC87" w:rsidR="00C11715" w:rsidRPr="005F6745" w:rsidRDefault="00C11715" w:rsidP="004E5437">
            <w:r>
              <w:t>18</w:t>
            </w:r>
          </w:p>
        </w:tc>
      </w:tr>
      <w:tr w:rsidR="002D1F97" w:rsidRPr="005F6745" w14:paraId="4FB4165D" w14:textId="77777777" w:rsidTr="004E5437">
        <w:tc>
          <w:tcPr>
            <w:tcW w:w="13482" w:type="dxa"/>
            <w:gridSpan w:val="20"/>
            <w:shd w:val="clear" w:color="auto" w:fill="auto"/>
          </w:tcPr>
          <w:p w14:paraId="43E8A94F" w14:textId="49A02DC7" w:rsidR="002D1F97" w:rsidRPr="005F6745" w:rsidRDefault="002D1F97" w:rsidP="004E5437">
            <w:r>
              <w:t>Outcome 1.</w:t>
            </w:r>
          </w:p>
        </w:tc>
      </w:tr>
      <w:tr w:rsidR="00C11715" w:rsidRPr="005F6745" w14:paraId="54CFE546" w14:textId="77777777" w:rsidTr="00AD4400">
        <w:tc>
          <w:tcPr>
            <w:tcW w:w="0" w:type="auto"/>
            <w:shd w:val="clear" w:color="auto" w:fill="auto"/>
          </w:tcPr>
          <w:p w14:paraId="20DF2E86" w14:textId="7643DCC3" w:rsidR="00C11715" w:rsidRPr="005F6745" w:rsidRDefault="006D35CC" w:rsidP="00C11715">
            <w:pPr>
              <w:ind w:right="105"/>
              <w:jc w:val="both"/>
            </w:pPr>
            <w:r>
              <w:t>1.1 Analysis</w:t>
            </w:r>
            <w:r w:rsidR="00C11715">
              <w:t xml:space="preserve"> and research of gender-related data/research for the development of an evidenced-based gender mainstreaming strategy for fisheries and aquaculture</w:t>
            </w:r>
          </w:p>
        </w:tc>
        <w:tc>
          <w:tcPr>
            <w:tcW w:w="1318" w:type="dxa"/>
            <w:shd w:val="clear" w:color="auto" w:fill="auto"/>
          </w:tcPr>
          <w:p w14:paraId="2D08838D" w14:textId="4AD11666" w:rsidR="00C11715" w:rsidRPr="005F6745" w:rsidRDefault="00C11715" w:rsidP="00C11715">
            <w:pPr>
              <w:ind w:left="291"/>
            </w:pPr>
            <w:r>
              <w:t>CRFM</w:t>
            </w:r>
          </w:p>
        </w:tc>
        <w:tc>
          <w:tcPr>
            <w:tcW w:w="328" w:type="dxa"/>
            <w:shd w:val="clear" w:color="auto" w:fill="auto"/>
          </w:tcPr>
          <w:p w14:paraId="3AAB8CE4" w14:textId="77777777" w:rsidR="00C11715" w:rsidRPr="005F6745" w:rsidRDefault="00C11715" w:rsidP="004E5437"/>
        </w:tc>
        <w:tc>
          <w:tcPr>
            <w:tcW w:w="328" w:type="dxa"/>
            <w:shd w:val="clear" w:color="auto" w:fill="auto"/>
          </w:tcPr>
          <w:p w14:paraId="6248EA68" w14:textId="77777777" w:rsidR="00C11715" w:rsidRPr="005F6745" w:rsidRDefault="00C11715" w:rsidP="004E5437"/>
        </w:tc>
        <w:tc>
          <w:tcPr>
            <w:tcW w:w="328" w:type="dxa"/>
            <w:tcBorders>
              <w:bottom w:val="single" w:sz="4" w:space="0" w:color="auto"/>
            </w:tcBorders>
            <w:shd w:val="pct5" w:color="auto" w:fill="A8D08D" w:themeFill="accent6" w:themeFillTint="99"/>
          </w:tcPr>
          <w:p w14:paraId="225580FC" w14:textId="77777777" w:rsidR="00C11715" w:rsidRPr="005F6745" w:rsidRDefault="00C11715" w:rsidP="004E5437"/>
        </w:tc>
        <w:tc>
          <w:tcPr>
            <w:tcW w:w="328" w:type="dxa"/>
            <w:tcBorders>
              <w:bottom w:val="single" w:sz="4" w:space="0" w:color="auto"/>
            </w:tcBorders>
            <w:shd w:val="pct5" w:color="auto" w:fill="A8D08D" w:themeFill="accent6" w:themeFillTint="99"/>
          </w:tcPr>
          <w:p w14:paraId="4541F7EC" w14:textId="77777777" w:rsidR="00C11715" w:rsidRPr="005F6745" w:rsidRDefault="00C11715" w:rsidP="004E5437"/>
        </w:tc>
        <w:tc>
          <w:tcPr>
            <w:tcW w:w="328" w:type="dxa"/>
            <w:tcBorders>
              <w:bottom w:val="single" w:sz="4" w:space="0" w:color="auto"/>
            </w:tcBorders>
            <w:shd w:val="pct5" w:color="auto" w:fill="A8D08D" w:themeFill="accent6" w:themeFillTint="99"/>
          </w:tcPr>
          <w:p w14:paraId="0ED0F14E" w14:textId="77777777" w:rsidR="00C11715" w:rsidRPr="005F6745" w:rsidRDefault="00C11715" w:rsidP="004E5437"/>
        </w:tc>
        <w:tc>
          <w:tcPr>
            <w:tcW w:w="328" w:type="dxa"/>
            <w:tcBorders>
              <w:bottom w:val="single" w:sz="4" w:space="0" w:color="auto"/>
            </w:tcBorders>
            <w:shd w:val="pct5" w:color="auto" w:fill="A8D08D" w:themeFill="accent6" w:themeFillTint="99"/>
          </w:tcPr>
          <w:p w14:paraId="00C5E547" w14:textId="77777777" w:rsidR="00C11715" w:rsidRPr="005F6745" w:rsidRDefault="00C11715" w:rsidP="004E5437"/>
        </w:tc>
        <w:tc>
          <w:tcPr>
            <w:tcW w:w="328" w:type="dxa"/>
            <w:shd w:val="pct5" w:color="auto" w:fill="A8D08D" w:themeFill="accent6" w:themeFillTint="99"/>
          </w:tcPr>
          <w:p w14:paraId="42F98127" w14:textId="77777777" w:rsidR="00C11715" w:rsidRPr="005F6745" w:rsidRDefault="00C11715" w:rsidP="004E5437"/>
        </w:tc>
        <w:tc>
          <w:tcPr>
            <w:tcW w:w="328" w:type="dxa"/>
            <w:shd w:val="pct5" w:color="auto" w:fill="A8D08D" w:themeFill="accent6" w:themeFillTint="99"/>
          </w:tcPr>
          <w:p w14:paraId="78DC7D06" w14:textId="77777777" w:rsidR="00C11715" w:rsidRPr="005F6745" w:rsidRDefault="00C11715" w:rsidP="004E5437"/>
        </w:tc>
        <w:tc>
          <w:tcPr>
            <w:tcW w:w="328" w:type="dxa"/>
            <w:shd w:val="clear" w:color="auto" w:fill="auto"/>
          </w:tcPr>
          <w:p w14:paraId="3DB53BE7" w14:textId="77777777" w:rsidR="00C11715" w:rsidRPr="005F6745" w:rsidRDefault="00C11715" w:rsidP="004E5437"/>
        </w:tc>
        <w:tc>
          <w:tcPr>
            <w:tcW w:w="440" w:type="dxa"/>
            <w:shd w:val="clear" w:color="auto" w:fill="auto"/>
          </w:tcPr>
          <w:p w14:paraId="6CC7D5F8" w14:textId="77777777" w:rsidR="00C11715" w:rsidRPr="005F6745" w:rsidRDefault="00C11715" w:rsidP="004E5437"/>
        </w:tc>
        <w:tc>
          <w:tcPr>
            <w:tcW w:w="440" w:type="dxa"/>
            <w:shd w:val="clear" w:color="auto" w:fill="auto"/>
          </w:tcPr>
          <w:p w14:paraId="49688F1E" w14:textId="77777777" w:rsidR="00C11715" w:rsidRPr="005F6745" w:rsidRDefault="00C11715" w:rsidP="004E5437"/>
        </w:tc>
        <w:tc>
          <w:tcPr>
            <w:tcW w:w="440" w:type="dxa"/>
            <w:shd w:val="clear" w:color="auto" w:fill="auto"/>
          </w:tcPr>
          <w:p w14:paraId="4B474DD6" w14:textId="77777777" w:rsidR="00C11715" w:rsidRPr="005F6745" w:rsidRDefault="00C11715" w:rsidP="004E5437"/>
        </w:tc>
        <w:tc>
          <w:tcPr>
            <w:tcW w:w="440" w:type="dxa"/>
            <w:shd w:val="clear" w:color="auto" w:fill="auto"/>
          </w:tcPr>
          <w:p w14:paraId="0981DFB7" w14:textId="77777777" w:rsidR="00C11715" w:rsidRPr="005F6745" w:rsidRDefault="00C11715" w:rsidP="004E5437"/>
        </w:tc>
        <w:tc>
          <w:tcPr>
            <w:tcW w:w="440" w:type="dxa"/>
            <w:shd w:val="clear" w:color="auto" w:fill="auto"/>
          </w:tcPr>
          <w:p w14:paraId="56702235" w14:textId="77777777" w:rsidR="00C11715" w:rsidRPr="005F6745" w:rsidRDefault="00C11715" w:rsidP="004E5437"/>
        </w:tc>
        <w:tc>
          <w:tcPr>
            <w:tcW w:w="440" w:type="dxa"/>
            <w:shd w:val="clear" w:color="auto" w:fill="auto"/>
          </w:tcPr>
          <w:p w14:paraId="26DD23F9" w14:textId="77777777" w:rsidR="00C11715" w:rsidRPr="005F6745" w:rsidRDefault="00C11715" w:rsidP="004E5437"/>
        </w:tc>
        <w:tc>
          <w:tcPr>
            <w:tcW w:w="440" w:type="dxa"/>
            <w:shd w:val="clear" w:color="auto" w:fill="auto"/>
          </w:tcPr>
          <w:p w14:paraId="0CB9BD55" w14:textId="77777777" w:rsidR="00C11715" w:rsidRPr="005F6745" w:rsidRDefault="00C11715" w:rsidP="004E5437"/>
        </w:tc>
        <w:tc>
          <w:tcPr>
            <w:tcW w:w="440" w:type="dxa"/>
            <w:shd w:val="clear" w:color="auto" w:fill="auto"/>
          </w:tcPr>
          <w:p w14:paraId="4CA1305B" w14:textId="77777777" w:rsidR="00C11715" w:rsidRPr="005F6745" w:rsidRDefault="00C11715" w:rsidP="004E5437"/>
        </w:tc>
        <w:tc>
          <w:tcPr>
            <w:tcW w:w="440" w:type="dxa"/>
            <w:shd w:val="clear" w:color="auto" w:fill="auto"/>
          </w:tcPr>
          <w:p w14:paraId="5EC90207" w14:textId="77777777" w:rsidR="00C11715" w:rsidRPr="005F6745" w:rsidRDefault="00C11715" w:rsidP="004E5437"/>
        </w:tc>
      </w:tr>
      <w:tr w:rsidR="002D1F97" w:rsidRPr="005F6745" w14:paraId="00C3ACF4" w14:textId="77777777" w:rsidTr="00AD4400">
        <w:tc>
          <w:tcPr>
            <w:tcW w:w="5252" w:type="dxa"/>
            <w:shd w:val="clear" w:color="auto" w:fill="auto"/>
          </w:tcPr>
          <w:p w14:paraId="5651E18D" w14:textId="2038970A" w:rsidR="002D1F97" w:rsidRPr="005F6745" w:rsidRDefault="002D1F97" w:rsidP="002D1F97">
            <w:pPr>
              <w:jc w:val="both"/>
            </w:pPr>
            <w:r>
              <w:rPr>
                <w:lang w:val="en-US"/>
              </w:rPr>
              <w:t>1.2</w:t>
            </w:r>
            <w:r>
              <w:rPr>
                <w:lang w:val="en-US"/>
              </w:rPr>
              <w:tab/>
              <w:t>A</w:t>
            </w:r>
            <w:proofErr w:type="spellStart"/>
            <w:r w:rsidR="006D35CC">
              <w:t>ssessments</w:t>
            </w:r>
            <w:proofErr w:type="spellEnd"/>
            <w:r>
              <w:t xml:space="preserve"> of institutional arrangements (policies, legislation, plans, etc.) to identify the decent work and gender issues/gaps.</w:t>
            </w:r>
          </w:p>
        </w:tc>
        <w:tc>
          <w:tcPr>
            <w:tcW w:w="1318" w:type="dxa"/>
            <w:shd w:val="clear" w:color="auto" w:fill="auto"/>
          </w:tcPr>
          <w:p w14:paraId="1E46B644" w14:textId="77777777" w:rsidR="002D1F97" w:rsidRPr="005F6745" w:rsidRDefault="002D1F97" w:rsidP="004E5437"/>
        </w:tc>
        <w:tc>
          <w:tcPr>
            <w:tcW w:w="328" w:type="dxa"/>
            <w:shd w:val="clear" w:color="auto" w:fill="auto"/>
          </w:tcPr>
          <w:p w14:paraId="19CB1297" w14:textId="77777777" w:rsidR="002D1F97" w:rsidRPr="005F6745" w:rsidRDefault="002D1F97" w:rsidP="004E5437"/>
        </w:tc>
        <w:tc>
          <w:tcPr>
            <w:tcW w:w="328" w:type="dxa"/>
            <w:tcBorders>
              <w:bottom w:val="single" w:sz="4" w:space="0" w:color="auto"/>
            </w:tcBorders>
            <w:shd w:val="clear" w:color="auto" w:fill="auto"/>
          </w:tcPr>
          <w:p w14:paraId="1E94F410" w14:textId="77777777" w:rsidR="002D1F97" w:rsidRPr="005F6745" w:rsidRDefault="002D1F97" w:rsidP="004E5437"/>
        </w:tc>
        <w:tc>
          <w:tcPr>
            <w:tcW w:w="328" w:type="dxa"/>
            <w:tcBorders>
              <w:bottom w:val="single" w:sz="4" w:space="0" w:color="auto"/>
            </w:tcBorders>
            <w:shd w:val="pct5" w:color="auto" w:fill="A8D08D" w:themeFill="accent6" w:themeFillTint="99"/>
          </w:tcPr>
          <w:p w14:paraId="5363CF0C" w14:textId="77777777" w:rsidR="002D1F97" w:rsidRPr="005F6745" w:rsidRDefault="002D1F97" w:rsidP="004E5437"/>
        </w:tc>
        <w:tc>
          <w:tcPr>
            <w:tcW w:w="328" w:type="dxa"/>
            <w:tcBorders>
              <w:bottom w:val="single" w:sz="4" w:space="0" w:color="auto"/>
            </w:tcBorders>
            <w:shd w:val="pct5" w:color="auto" w:fill="A8D08D" w:themeFill="accent6" w:themeFillTint="99"/>
          </w:tcPr>
          <w:p w14:paraId="370AD2E8" w14:textId="77777777" w:rsidR="002D1F97" w:rsidRPr="005F6745" w:rsidRDefault="002D1F97" w:rsidP="004E5437"/>
        </w:tc>
        <w:tc>
          <w:tcPr>
            <w:tcW w:w="328" w:type="dxa"/>
            <w:tcBorders>
              <w:bottom w:val="single" w:sz="4" w:space="0" w:color="auto"/>
            </w:tcBorders>
            <w:shd w:val="pct5" w:color="auto" w:fill="A8D08D" w:themeFill="accent6" w:themeFillTint="99"/>
          </w:tcPr>
          <w:p w14:paraId="3549D610" w14:textId="77777777" w:rsidR="002D1F97" w:rsidRPr="005F6745" w:rsidRDefault="002D1F97" w:rsidP="004E5437"/>
        </w:tc>
        <w:tc>
          <w:tcPr>
            <w:tcW w:w="328" w:type="dxa"/>
            <w:tcBorders>
              <w:bottom w:val="single" w:sz="4" w:space="0" w:color="auto"/>
            </w:tcBorders>
            <w:shd w:val="pct5" w:color="auto" w:fill="A8D08D" w:themeFill="accent6" w:themeFillTint="99"/>
          </w:tcPr>
          <w:p w14:paraId="6CA5FE19" w14:textId="77777777" w:rsidR="002D1F97" w:rsidRPr="005F6745" w:rsidRDefault="002D1F97" w:rsidP="004E5437"/>
        </w:tc>
        <w:tc>
          <w:tcPr>
            <w:tcW w:w="328" w:type="dxa"/>
            <w:tcBorders>
              <w:bottom w:val="single" w:sz="4" w:space="0" w:color="auto"/>
            </w:tcBorders>
            <w:shd w:val="clear" w:color="auto" w:fill="auto"/>
          </w:tcPr>
          <w:p w14:paraId="37120091" w14:textId="77777777" w:rsidR="002D1F97" w:rsidRPr="005F6745" w:rsidRDefault="002D1F97" w:rsidP="004E5437"/>
        </w:tc>
        <w:tc>
          <w:tcPr>
            <w:tcW w:w="328" w:type="dxa"/>
            <w:shd w:val="clear" w:color="auto" w:fill="auto"/>
          </w:tcPr>
          <w:p w14:paraId="48AC7B57" w14:textId="77777777" w:rsidR="002D1F97" w:rsidRPr="005F6745" w:rsidRDefault="002D1F97" w:rsidP="004E5437"/>
        </w:tc>
        <w:tc>
          <w:tcPr>
            <w:tcW w:w="328" w:type="dxa"/>
            <w:shd w:val="clear" w:color="auto" w:fill="auto"/>
          </w:tcPr>
          <w:p w14:paraId="1C048915" w14:textId="77777777" w:rsidR="002D1F97" w:rsidRPr="005F6745" w:rsidRDefault="002D1F97" w:rsidP="004E5437"/>
        </w:tc>
        <w:tc>
          <w:tcPr>
            <w:tcW w:w="440" w:type="dxa"/>
            <w:shd w:val="clear" w:color="auto" w:fill="auto"/>
          </w:tcPr>
          <w:p w14:paraId="750BA140" w14:textId="77777777" w:rsidR="002D1F97" w:rsidRPr="005F6745" w:rsidRDefault="002D1F97" w:rsidP="004E5437"/>
        </w:tc>
        <w:tc>
          <w:tcPr>
            <w:tcW w:w="440" w:type="dxa"/>
            <w:shd w:val="clear" w:color="auto" w:fill="auto"/>
          </w:tcPr>
          <w:p w14:paraId="5A35FE0C" w14:textId="77777777" w:rsidR="002D1F97" w:rsidRPr="005F6745" w:rsidRDefault="002D1F97" w:rsidP="004E5437"/>
        </w:tc>
        <w:tc>
          <w:tcPr>
            <w:tcW w:w="440" w:type="dxa"/>
            <w:shd w:val="clear" w:color="auto" w:fill="auto"/>
          </w:tcPr>
          <w:p w14:paraId="645FFE7B" w14:textId="77777777" w:rsidR="002D1F97" w:rsidRPr="005F6745" w:rsidRDefault="002D1F97" w:rsidP="004E5437"/>
        </w:tc>
        <w:tc>
          <w:tcPr>
            <w:tcW w:w="440" w:type="dxa"/>
            <w:shd w:val="clear" w:color="auto" w:fill="auto"/>
          </w:tcPr>
          <w:p w14:paraId="51B292A5" w14:textId="77777777" w:rsidR="002D1F97" w:rsidRPr="005F6745" w:rsidRDefault="002D1F97" w:rsidP="004E5437"/>
        </w:tc>
        <w:tc>
          <w:tcPr>
            <w:tcW w:w="440" w:type="dxa"/>
            <w:shd w:val="clear" w:color="auto" w:fill="auto"/>
          </w:tcPr>
          <w:p w14:paraId="4AB0953D" w14:textId="77777777" w:rsidR="002D1F97" w:rsidRPr="005F6745" w:rsidRDefault="002D1F97" w:rsidP="004E5437"/>
        </w:tc>
        <w:tc>
          <w:tcPr>
            <w:tcW w:w="440" w:type="dxa"/>
            <w:shd w:val="clear" w:color="auto" w:fill="auto"/>
          </w:tcPr>
          <w:p w14:paraId="735A2212" w14:textId="77777777" w:rsidR="002D1F97" w:rsidRPr="005F6745" w:rsidRDefault="002D1F97" w:rsidP="004E5437"/>
        </w:tc>
        <w:tc>
          <w:tcPr>
            <w:tcW w:w="440" w:type="dxa"/>
            <w:shd w:val="clear" w:color="auto" w:fill="auto"/>
          </w:tcPr>
          <w:p w14:paraId="63D9EF5E" w14:textId="77777777" w:rsidR="002D1F97" w:rsidRPr="005F6745" w:rsidRDefault="002D1F97" w:rsidP="004E5437"/>
        </w:tc>
        <w:tc>
          <w:tcPr>
            <w:tcW w:w="440" w:type="dxa"/>
            <w:shd w:val="clear" w:color="auto" w:fill="auto"/>
          </w:tcPr>
          <w:p w14:paraId="3AC0D977" w14:textId="77777777" w:rsidR="002D1F97" w:rsidRPr="005F6745" w:rsidRDefault="002D1F97" w:rsidP="004E5437"/>
        </w:tc>
        <w:tc>
          <w:tcPr>
            <w:tcW w:w="440" w:type="dxa"/>
            <w:shd w:val="clear" w:color="auto" w:fill="auto"/>
          </w:tcPr>
          <w:p w14:paraId="13638ECA" w14:textId="77777777" w:rsidR="002D1F97" w:rsidRPr="005F6745" w:rsidRDefault="002D1F97" w:rsidP="004E5437"/>
        </w:tc>
      </w:tr>
      <w:tr w:rsidR="002D1F97" w:rsidRPr="005F6745" w14:paraId="1015FBE6" w14:textId="77777777" w:rsidTr="00AD4400">
        <w:tc>
          <w:tcPr>
            <w:tcW w:w="5252" w:type="dxa"/>
            <w:shd w:val="clear" w:color="auto" w:fill="auto"/>
          </w:tcPr>
          <w:p w14:paraId="2CD5D14B" w14:textId="086D055D" w:rsidR="002D1F97" w:rsidRPr="005F6745" w:rsidRDefault="002D1F97" w:rsidP="002D1F97">
            <w:pPr>
              <w:jc w:val="both"/>
            </w:pPr>
            <w:r>
              <w:t>1.3</w:t>
            </w:r>
            <w:r>
              <w:tab/>
              <w:t>Establish c</w:t>
            </w:r>
            <w:r w:rsidRPr="00394813">
              <w:t xml:space="preserve">ollaboration with CARICOM Secretariat and UN bodies, including UN Women and </w:t>
            </w:r>
            <w:r w:rsidRPr="00394813">
              <w:lastRenderedPageBreak/>
              <w:t>FAO to develop a gender evaluation tool (or adapt existing ones</w:t>
            </w:r>
            <w:r>
              <w:t>).</w:t>
            </w:r>
          </w:p>
        </w:tc>
        <w:tc>
          <w:tcPr>
            <w:tcW w:w="1318" w:type="dxa"/>
            <w:shd w:val="clear" w:color="auto" w:fill="auto"/>
          </w:tcPr>
          <w:p w14:paraId="21CAEFB5" w14:textId="77777777" w:rsidR="002D1F97" w:rsidRPr="005F6745" w:rsidRDefault="002D1F97" w:rsidP="004E5437"/>
        </w:tc>
        <w:tc>
          <w:tcPr>
            <w:tcW w:w="328" w:type="dxa"/>
            <w:tcBorders>
              <w:bottom w:val="single" w:sz="4" w:space="0" w:color="auto"/>
            </w:tcBorders>
            <w:shd w:val="clear" w:color="auto" w:fill="auto"/>
          </w:tcPr>
          <w:p w14:paraId="015AB4D8" w14:textId="77777777" w:rsidR="002D1F97" w:rsidRPr="005F6745" w:rsidRDefault="002D1F97" w:rsidP="004E5437"/>
        </w:tc>
        <w:tc>
          <w:tcPr>
            <w:tcW w:w="328" w:type="dxa"/>
            <w:tcBorders>
              <w:bottom w:val="single" w:sz="4" w:space="0" w:color="auto"/>
            </w:tcBorders>
            <w:shd w:val="pct5" w:color="auto" w:fill="A8D08D" w:themeFill="accent6" w:themeFillTint="99"/>
          </w:tcPr>
          <w:p w14:paraId="0FD87DE4" w14:textId="77777777" w:rsidR="002D1F97" w:rsidRPr="005F6745" w:rsidRDefault="002D1F97" w:rsidP="004E5437"/>
        </w:tc>
        <w:tc>
          <w:tcPr>
            <w:tcW w:w="328" w:type="dxa"/>
            <w:tcBorders>
              <w:bottom w:val="single" w:sz="4" w:space="0" w:color="auto"/>
            </w:tcBorders>
            <w:shd w:val="pct5" w:color="auto" w:fill="A8D08D" w:themeFill="accent6" w:themeFillTint="99"/>
          </w:tcPr>
          <w:p w14:paraId="7F6248E0" w14:textId="77777777" w:rsidR="002D1F97" w:rsidRPr="005F6745" w:rsidRDefault="002D1F97" w:rsidP="004E5437"/>
        </w:tc>
        <w:tc>
          <w:tcPr>
            <w:tcW w:w="328" w:type="dxa"/>
            <w:shd w:val="pct5" w:color="auto" w:fill="A8D08D" w:themeFill="accent6" w:themeFillTint="99"/>
          </w:tcPr>
          <w:p w14:paraId="7892B5CA" w14:textId="77777777" w:rsidR="002D1F97" w:rsidRPr="005F6745" w:rsidRDefault="002D1F97" w:rsidP="004E5437"/>
        </w:tc>
        <w:tc>
          <w:tcPr>
            <w:tcW w:w="328" w:type="dxa"/>
            <w:shd w:val="pct5" w:color="auto" w:fill="A8D08D" w:themeFill="accent6" w:themeFillTint="99"/>
          </w:tcPr>
          <w:p w14:paraId="2F550B15" w14:textId="77777777" w:rsidR="002D1F97" w:rsidRPr="005F6745" w:rsidRDefault="002D1F97" w:rsidP="004E5437"/>
        </w:tc>
        <w:tc>
          <w:tcPr>
            <w:tcW w:w="328" w:type="dxa"/>
            <w:shd w:val="pct5" w:color="auto" w:fill="A8D08D" w:themeFill="accent6" w:themeFillTint="99"/>
          </w:tcPr>
          <w:p w14:paraId="6C96F27A" w14:textId="77777777" w:rsidR="002D1F97" w:rsidRPr="005F6745" w:rsidRDefault="002D1F97" w:rsidP="004E5437"/>
        </w:tc>
        <w:tc>
          <w:tcPr>
            <w:tcW w:w="328" w:type="dxa"/>
            <w:shd w:val="pct5" w:color="auto" w:fill="A8D08D" w:themeFill="accent6" w:themeFillTint="99"/>
          </w:tcPr>
          <w:p w14:paraId="75E127F4" w14:textId="77777777" w:rsidR="002D1F97" w:rsidRPr="005F6745" w:rsidRDefault="002D1F97" w:rsidP="004E5437"/>
        </w:tc>
        <w:tc>
          <w:tcPr>
            <w:tcW w:w="328" w:type="dxa"/>
            <w:shd w:val="clear" w:color="auto" w:fill="auto"/>
          </w:tcPr>
          <w:p w14:paraId="59C6C2BC" w14:textId="77777777" w:rsidR="002D1F97" w:rsidRPr="005F6745" w:rsidRDefault="002D1F97" w:rsidP="004E5437"/>
        </w:tc>
        <w:tc>
          <w:tcPr>
            <w:tcW w:w="328" w:type="dxa"/>
            <w:shd w:val="clear" w:color="auto" w:fill="auto"/>
          </w:tcPr>
          <w:p w14:paraId="39299351" w14:textId="77777777" w:rsidR="002D1F97" w:rsidRPr="005F6745" w:rsidRDefault="002D1F97" w:rsidP="004E5437"/>
        </w:tc>
        <w:tc>
          <w:tcPr>
            <w:tcW w:w="440" w:type="dxa"/>
            <w:shd w:val="clear" w:color="auto" w:fill="auto"/>
          </w:tcPr>
          <w:p w14:paraId="0B056F48" w14:textId="77777777" w:rsidR="002D1F97" w:rsidRPr="005F6745" w:rsidRDefault="002D1F97" w:rsidP="004E5437"/>
        </w:tc>
        <w:tc>
          <w:tcPr>
            <w:tcW w:w="440" w:type="dxa"/>
            <w:shd w:val="clear" w:color="auto" w:fill="auto"/>
          </w:tcPr>
          <w:p w14:paraId="6A8AE35D" w14:textId="77777777" w:rsidR="002D1F97" w:rsidRPr="005F6745" w:rsidRDefault="002D1F97" w:rsidP="004E5437"/>
        </w:tc>
        <w:tc>
          <w:tcPr>
            <w:tcW w:w="440" w:type="dxa"/>
            <w:shd w:val="clear" w:color="auto" w:fill="auto"/>
          </w:tcPr>
          <w:p w14:paraId="6D414831" w14:textId="77777777" w:rsidR="002D1F97" w:rsidRPr="005F6745" w:rsidRDefault="002D1F97" w:rsidP="004E5437"/>
        </w:tc>
        <w:tc>
          <w:tcPr>
            <w:tcW w:w="440" w:type="dxa"/>
            <w:shd w:val="clear" w:color="auto" w:fill="auto"/>
          </w:tcPr>
          <w:p w14:paraId="7C7B5EBB" w14:textId="77777777" w:rsidR="002D1F97" w:rsidRPr="005F6745" w:rsidRDefault="002D1F97" w:rsidP="004E5437"/>
        </w:tc>
        <w:tc>
          <w:tcPr>
            <w:tcW w:w="440" w:type="dxa"/>
            <w:shd w:val="clear" w:color="auto" w:fill="auto"/>
          </w:tcPr>
          <w:p w14:paraId="23EE3188" w14:textId="77777777" w:rsidR="002D1F97" w:rsidRPr="005F6745" w:rsidRDefault="002D1F97" w:rsidP="004E5437"/>
        </w:tc>
        <w:tc>
          <w:tcPr>
            <w:tcW w:w="440" w:type="dxa"/>
            <w:shd w:val="clear" w:color="auto" w:fill="auto"/>
          </w:tcPr>
          <w:p w14:paraId="03EF0327" w14:textId="77777777" w:rsidR="002D1F97" w:rsidRPr="005F6745" w:rsidRDefault="002D1F97" w:rsidP="004E5437"/>
        </w:tc>
        <w:tc>
          <w:tcPr>
            <w:tcW w:w="440" w:type="dxa"/>
            <w:shd w:val="clear" w:color="auto" w:fill="auto"/>
          </w:tcPr>
          <w:p w14:paraId="0358B35B" w14:textId="77777777" w:rsidR="002D1F97" w:rsidRPr="005F6745" w:rsidRDefault="002D1F97" w:rsidP="004E5437"/>
        </w:tc>
        <w:tc>
          <w:tcPr>
            <w:tcW w:w="440" w:type="dxa"/>
            <w:shd w:val="clear" w:color="auto" w:fill="auto"/>
          </w:tcPr>
          <w:p w14:paraId="7CE568C5" w14:textId="77777777" w:rsidR="002D1F97" w:rsidRPr="005F6745" w:rsidRDefault="002D1F97" w:rsidP="004E5437"/>
        </w:tc>
        <w:tc>
          <w:tcPr>
            <w:tcW w:w="440" w:type="dxa"/>
            <w:shd w:val="clear" w:color="auto" w:fill="auto"/>
          </w:tcPr>
          <w:p w14:paraId="07F14F0C" w14:textId="77777777" w:rsidR="002D1F97" w:rsidRPr="005F6745" w:rsidRDefault="002D1F97" w:rsidP="004E5437"/>
        </w:tc>
      </w:tr>
      <w:tr w:rsidR="002D1F97" w:rsidRPr="005F6745" w14:paraId="19F66153" w14:textId="77777777" w:rsidTr="00AD4400">
        <w:tc>
          <w:tcPr>
            <w:tcW w:w="5252" w:type="dxa"/>
            <w:shd w:val="clear" w:color="auto" w:fill="auto"/>
          </w:tcPr>
          <w:p w14:paraId="1C8E11CC" w14:textId="2B9B36FE" w:rsidR="002D1F97" w:rsidRPr="005F6745" w:rsidRDefault="002D1F97" w:rsidP="004E5437">
            <w:r>
              <w:t xml:space="preserve">1.4   </w:t>
            </w:r>
            <w:r w:rsidRPr="00394813">
              <w:t>Coordinate identification / appointment of gender focal point in national fisheries authorities, fisheries advisory committees, sustainable ocean governance teams, fisherfolk organisations and other fisheries related agencies</w:t>
            </w:r>
            <w:r>
              <w:t>.</w:t>
            </w:r>
            <w:r w:rsidRPr="00394813">
              <w:t xml:space="preserve"> </w:t>
            </w:r>
          </w:p>
        </w:tc>
        <w:tc>
          <w:tcPr>
            <w:tcW w:w="1318" w:type="dxa"/>
            <w:shd w:val="clear" w:color="auto" w:fill="auto"/>
          </w:tcPr>
          <w:p w14:paraId="114D731D" w14:textId="77777777" w:rsidR="002D1F97" w:rsidRPr="005F6745" w:rsidRDefault="002D1F97" w:rsidP="004E5437"/>
        </w:tc>
        <w:tc>
          <w:tcPr>
            <w:tcW w:w="328" w:type="dxa"/>
            <w:shd w:val="pct5" w:color="auto" w:fill="A8D08D" w:themeFill="accent6" w:themeFillTint="99"/>
          </w:tcPr>
          <w:p w14:paraId="6345D542" w14:textId="77777777" w:rsidR="002D1F97" w:rsidRPr="005F6745" w:rsidRDefault="002D1F97" w:rsidP="004E5437"/>
        </w:tc>
        <w:tc>
          <w:tcPr>
            <w:tcW w:w="328" w:type="dxa"/>
            <w:shd w:val="pct5" w:color="auto" w:fill="A8D08D" w:themeFill="accent6" w:themeFillTint="99"/>
          </w:tcPr>
          <w:p w14:paraId="091327E3" w14:textId="77777777" w:rsidR="002D1F97" w:rsidRPr="005F6745" w:rsidRDefault="002D1F97" w:rsidP="004E5437"/>
        </w:tc>
        <w:tc>
          <w:tcPr>
            <w:tcW w:w="328" w:type="dxa"/>
            <w:tcBorders>
              <w:bottom w:val="single" w:sz="4" w:space="0" w:color="auto"/>
            </w:tcBorders>
            <w:shd w:val="pct5" w:color="auto" w:fill="A8D08D" w:themeFill="accent6" w:themeFillTint="99"/>
          </w:tcPr>
          <w:p w14:paraId="3EEDD9F3" w14:textId="77777777" w:rsidR="002D1F97" w:rsidRPr="005F6745" w:rsidRDefault="002D1F97" w:rsidP="004E5437"/>
        </w:tc>
        <w:tc>
          <w:tcPr>
            <w:tcW w:w="328" w:type="dxa"/>
            <w:tcBorders>
              <w:bottom w:val="single" w:sz="4" w:space="0" w:color="auto"/>
            </w:tcBorders>
            <w:shd w:val="clear" w:color="auto" w:fill="auto"/>
          </w:tcPr>
          <w:p w14:paraId="45CF18BE" w14:textId="77777777" w:rsidR="002D1F97" w:rsidRPr="005F6745" w:rsidRDefault="002D1F97" w:rsidP="004E5437"/>
        </w:tc>
        <w:tc>
          <w:tcPr>
            <w:tcW w:w="328" w:type="dxa"/>
            <w:tcBorders>
              <w:bottom w:val="single" w:sz="4" w:space="0" w:color="auto"/>
            </w:tcBorders>
            <w:shd w:val="clear" w:color="auto" w:fill="auto"/>
          </w:tcPr>
          <w:p w14:paraId="34F50638" w14:textId="77777777" w:rsidR="002D1F97" w:rsidRPr="005F6745" w:rsidRDefault="002D1F97" w:rsidP="004E5437"/>
        </w:tc>
        <w:tc>
          <w:tcPr>
            <w:tcW w:w="328" w:type="dxa"/>
            <w:tcBorders>
              <w:bottom w:val="single" w:sz="4" w:space="0" w:color="auto"/>
            </w:tcBorders>
            <w:shd w:val="clear" w:color="auto" w:fill="auto"/>
          </w:tcPr>
          <w:p w14:paraId="36FC59FA" w14:textId="77777777" w:rsidR="002D1F97" w:rsidRPr="005F6745" w:rsidRDefault="002D1F97" w:rsidP="004E5437"/>
        </w:tc>
        <w:tc>
          <w:tcPr>
            <w:tcW w:w="328" w:type="dxa"/>
            <w:tcBorders>
              <w:bottom w:val="single" w:sz="4" w:space="0" w:color="auto"/>
            </w:tcBorders>
            <w:shd w:val="clear" w:color="auto" w:fill="auto"/>
          </w:tcPr>
          <w:p w14:paraId="0A14982D" w14:textId="77777777" w:rsidR="002D1F97" w:rsidRPr="005F6745" w:rsidRDefault="002D1F97" w:rsidP="004E5437"/>
        </w:tc>
        <w:tc>
          <w:tcPr>
            <w:tcW w:w="328" w:type="dxa"/>
            <w:shd w:val="clear" w:color="auto" w:fill="auto"/>
          </w:tcPr>
          <w:p w14:paraId="531EAD58" w14:textId="77777777" w:rsidR="002D1F97" w:rsidRPr="005F6745" w:rsidRDefault="002D1F97" w:rsidP="004E5437"/>
        </w:tc>
        <w:tc>
          <w:tcPr>
            <w:tcW w:w="328" w:type="dxa"/>
            <w:shd w:val="clear" w:color="auto" w:fill="auto"/>
          </w:tcPr>
          <w:p w14:paraId="5AECEF3F" w14:textId="77777777" w:rsidR="002D1F97" w:rsidRPr="005F6745" w:rsidRDefault="002D1F97" w:rsidP="004E5437"/>
        </w:tc>
        <w:tc>
          <w:tcPr>
            <w:tcW w:w="440" w:type="dxa"/>
            <w:shd w:val="clear" w:color="auto" w:fill="auto"/>
          </w:tcPr>
          <w:p w14:paraId="4EA31B67" w14:textId="77777777" w:rsidR="002D1F97" w:rsidRPr="005F6745" w:rsidRDefault="002D1F97" w:rsidP="004E5437"/>
        </w:tc>
        <w:tc>
          <w:tcPr>
            <w:tcW w:w="440" w:type="dxa"/>
            <w:shd w:val="clear" w:color="auto" w:fill="auto"/>
          </w:tcPr>
          <w:p w14:paraId="625F1E40" w14:textId="77777777" w:rsidR="002D1F97" w:rsidRPr="005F6745" w:rsidRDefault="002D1F97" w:rsidP="004E5437"/>
        </w:tc>
        <w:tc>
          <w:tcPr>
            <w:tcW w:w="440" w:type="dxa"/>
            <w:shd w:val="clear" w:color="auto" w:fill="auto"/>
          </w:tcPr>
          <w:p w14:paraId="7618634D" w14:textId="77777777" w:rsidR="002D1F97" w:rsidRPr="005F6745" w:rsidRDefault="002D1F97" w:rsidP="004E5437"/>
        </w:tc>
        <w:tc>
          <w:tcPr>
            <w:tcW w:w="440" w:type="dxa"/>
            <w:shd w:val="clear" w:color="auto" w:fill="auto"/>
          </w:tcPr>
          <w:p w14:paraId="20A669F3" w14:textId="77777777" w:rsidR="002D1F97" w:rsidRPr="005F6745" w:rsidRDefault="002D1F97" w:rsidP="004E5437"/>
        </w:tc>
        <w:tc>
          <w:tcPr>
            <w:tcW w:w="440" w:type="dxa"/>
            <w:shd w:val="clear" w:color="auto" w:fill="auto"/>
          </w:tcPr>
          <w:p w14:paraId="2B3B5530" w14:textId="77777777" w:rsidR="002D1F97" w:rsidRPr="005F6745" w:rsidRDefault="002D1F97" w:rsidP="004E5437"/>
        </w:tc>
        <w:tc>
          <w:tcPr>
            <w:tcW w:w="440" w:type="dxa"/>
            <w:shd w:val="clear" w:color="auto" w:fill="auto"/>
          </w:tcPr>
          <w:p w14:paraId="1E3FD7F9" w14:textId="77777777" w:rsidR="002D1F97" w:rsidRPr="005F6745" w:rsidRDefault="002D1F97" w:rsidP="004E5437"/>
        </w:tc>
        <w:tc>
          <w:tcPr>
            <w:tcW w:w="440" w:type="dxa"/>
            <w:shd w:val="clear" w:color="auto" w:fill="auto"/>
          </w:tcPr>
          <w:p w14:paraId="124D3484" w14:textId="77777777" w:rsidR="002D1F97" w:rsidRPr="005F6745" w:rsidRDefault="002D1F97" w:rsidP="004E5437"/>
        </w:tc>
        <w:tc>
          <w:tcPr>
            <w:tcW w:w="440" w:type="dxa"/>
            <w:shd w:val="clear" w:color="auto" w:fill="auto"/>
          </w:tcPr>
          <w:p w14:paraId="36E46340" w14:textId="77777777" w:rsidR="002D1F97" w:rsidRPr="005F6745" w:rsidRDefault="002D1F97" w:rsidP="004E5437"/>
        </w:tc>
        <w:tc>
          <w:tcPr>
            <w:tcW w:w="440" w:type="dxa"/>
            <w:shd w:val="clear" w:color="auto" w:fill="auto"/>
          </w:tcPr>
          <w:p w14:paraId="72C06A09" w14:textId="77777777" w:rsidR="002D1F97" w:rsidRPr="005F6745" w:rsidRDefault="002D1F97" w:rsidP="004E5437"/>
        </w:tc>
      </w:tr>
      <w:tr w:rsidR="002D1F97" w:rsidRPr="005F6745" w14:paraId="46E56626" w14:textId="77777777" w:rsidTr="00AD4400">
        <w:tc>
          <w:tcPr>
            <w:tcW w:w="5252" w:type="dxa"/>
            <w:shd w:val="clear" w:color="auto" w:fill="auto"/>
          </w:tcPr>
          <w:p w14:paraId="56F201DD" w14:textId="3649D2CB" w:rsidR="002D1F97" w:rsidRPr="005F6745" w:rsidRDefault="002D1F97" w:rsidP="004E5437">
            <w:proofErr w:type="gramStart"/>
            <w:r>
              <w:t>1.5  Training</w:t>
            </w:r>
            <w:proofErr w:type="gramEnd"/>
            <w:r>
              <w:t xml:space="preserve"> of gender focal points to participate in </w:t>
            </w:r>
            <w:r w:rsidRPr="00394813">
              <w:t>gender workshops or initiatives to further build their capacity to address gender issues including youth and decent work</w:t>
            </w:r>
            <w:r>
              <w:t>.</w:t>
            </w:r>
          </w:p>
        </w:tc>
        <w:tc>
          <w:tcPr>
            <w:tcW w:w="1318" w:type="dxa"/>
            <w:shd w:val="clear" w:color="auto" w:fill="auto"/>
          </w:tcPr>
          <w:p w14:paraId="1D3E6683" w14:textId="77777777" w:rsidR="002D1F97" w:rsidRPr="005F6745" w:rsidRDefault="002D1F97" w:rsidP="004E5437"/>
        </w:tc>
        <w:tc>
          <w:tcPr>
            <w:tcW w:w="328" w:type="dxa"/>
            <w:shd w:val="clear" w:color="auto" w:fill="auto"/>
          </w:tcPr>
          <w:p w14:paraId="7DEF604A" w14:textId="77777777" w:rsidR="002D1F97" w:rsidRPr="005F6745" w:rsidRDefault="002D1F97" w:rsidP="004E5437"/>
        </w:tc>
        <w:tc>
          <w:tcPr>
            <w:tcW w:w="328" w:type="dxa"/>
            <w:shd w:val="clear" w:color="auto" w:fill="auto"/>
          </w:tcPr>
          <w:p w14:paraId="634DF9A1" w14:textId="77777777" w:rsidR="002D1F97" w:rsidRPr="005F6745" w:rsidRDefault="002D1F97" w:rsidP="004E5437"/>
        </w:tc>
        <w:tc>
          <w:tcPr>
            <w:tcW w:w="328" w:type="dxa"/>
            <w:shd w:val="pct5" w:color="auto" w:fill="A8D08D" w:themeFill="accent6" w:themeFillTint="99"/>
          </w:tcPr>
          <w:p w14:paraId="416E9458" w14:textId="77777777" w:rsidR="002D1F97" w:rsidRPr="005F6745" w:rsidRDefault="002D1F97" w:rsidP="004E5437"/>
        </w:tc>
        <w:tc>
          <w:tcPr>
            <w:tcW w:w="328" w:type="dxa"/>
            <w:shd w:val="pct5" w:color="auto" w:fill="A8D08D" w:themeFill="accent6" w:themeFillTint="99"/>
          </w:tcPr>
          <w:p w14:paraId="4A3DBB4D" w14:textId="77777777" w:rsidR="002D1F97" w:rsidRPr="005F6745" w:rsidRDefault="002D1F97" w:rsidP="004E5437"/>
        </w:tc>
        <w:tc>
          <w:tcPr>
            <w:tcW w:w="328" w:type="dxa"/>
            <w:shd w:val="pct5" w:color="auto" w:fill="A8D08D" w:themeFill="accent6" w:themeFillTint="99"/>
          </w:tcPr>
          <w:p w14:paraId="3D474FD1" w14:textId="77777777" w:rsidR="002D1F97" w:rsidRPr="005F6745" w:rsidRDefault="002D1F97" w:rsidP="004E5437"/>
        </w:tc>
        <w:tc>
          <w:tcPr>
            <w:tcW w:w="328" w:type="dxa"/>
            <w:shd w:val="pct5" w:color="auto" w:fill="A8D08D" w:themeFill="accent6" w:themeFillTint="99"/>
          </w:tcPr>
          <w:p w14:paraId="73CDCC68" w14:textId="77777777" w:rsidR="002D1F97" w:rsidRPr="005F6745" w:rsidRDefault="002D1F97" w:rsidP="004E5437"/>
        </w:tc>
        <w:tc>
          <w:tcPr>
            <w:tcW w:w="328" w:type="dxa"/>
            <w:shd w:val="pct5" w:color="auto" w:fill="A8D08D" w:themeFill="accent6" w:themeFillTint="99"/>
          </w:tcPr>
          <w:p w14:paraId="39279690" w14:textId="77777777" w:rsidR="002D1F97" w:rsidRPr="005F6745" w:rsidRDefault="002D1F97" w:rsidP="004E5437"/>
        </w:tc>
        <w:tc>
          <w:tcPr>
            <w:tcW w:w="328" w:type="dxa"/>
            <w:tcBorders>
              <w:bottom w:val="single" w:sz="4" w:space="0" w:color="auto"/>
            </w:tcBorders>
            <w:shd w:val="clear" w:color="auto" w:fill="auto"/>
          </w:tcPr>
          <w:p w14:paraId="3EC7D1A1" w14:textId="77777777" w:rsidR="002D1F97" w:rsidRPr="005F6745" w:rsidRDefault="002D1F97" w:rsidP="004E5437"/>
        </w:tc>
        <w:tc>
          <w:tcPr>
            <w:tcW w:w="328" w:type="dxa"/>
            <w:tcBorders>
              <w:bottom w:val="single" w:sz="4" w:space="0" w:color="auto"/>
            </w:tcBorders>
            <w:shd w:val="clear" w:color="auto" w:fill="auto"/>
          </w:tcPr>
          <w:p w14:paraId="12C1D3A0" w14:textId="77777777" w:rsidR="002D1F97" w:rsidRPr="005F6745" w:rsidRDefault="002D1F97" w:rsidP="004E5437"/>
        </w:tc>
        <w:tc>
          <w:tcPr>
            <w:tcW w:w="440" w:type="dxa"/>
            <w:tcBorders>
              <w:bottom w:val="single" w:sz="4" w:space="0" w:color="auto"/>
            </w:tcBorders>
            <w:shd w:val="clear" w:color="auto" w:fill="auto"/>
          </w:tcPr>
          <w:p w14:paraId="30E05534" w14:textId="77777777" w:rsidR="002D1F97" w:rsidRPr="005F6745" w:rsidRDefault="002D1F97" w:rsidP="004E5437"/>
        </w:tc>
        <w:tc>
          <w:tcPr>
            <w:tcW w:w="440" w:type="dxa"/>
            <w:tcBorders>
              <w:bottom w:val="single" w:sz="4" w:space="0" w:color="auto"/>
            </w:tcBorders>
            <w:shd w:val="clear" w:color="auto" w:fill="auto"/>
          </w:tcPr>
          <w:p w14:paraId="29316896" w14:textId="77777777" w:rsidR="002D1F97" w:rsidRPr="005F6745" w:rsidRDefault="002D1F97" w:rsidP="004E5437"/>
        </w:tc>
        <w:tc>
          <w:tcPr>
            <w:tcW w:w="440" w:type="dxa"/>
            <w:tcBorders>
              <w:bottom w:val="single" w:sz="4" w:space="0" w:color="auto"/>
            </w:tcBorders>
            <w:shd w:val="clear" w:color="auto" w:fill="auto"/>
          </w:tcPr>
          <w:p w14:paraId="6785FAE9" w14:textId="77777777" w:rsidR="002D1F97" w:rsidRPr="005F6745" w:rsidRDefault="002D1F97" w:rsidP="004E5437"/>
        </w:tc>
        <w:tc>
          <w:tcPr>
            <w:tcW w:w="440" w:type="dxa"/>
            <w:tcBorders>
              <w:bottom w:val="single" w:sz="4" w:space="0" w:color="auto"/>
            </w:tcBorders>
            <w:shd w:val="clear" w:color="auto" w:fill="auto"/>
          </w:tcPr>
          <w:p w14:paraId="19F7B43C" w14:textId="77777777" w:rsidR="002D1F97" w:rsidRPr="005F6745" w:rsidRDefault="002D1F97" w:rsidP="004E5437"/>
        </w:tc>
        <w:tc>
          <w:tcPr>
            <w:tcW w:w="440" w:type="dxa"/>
            <w:shd w:val="clear" w:color="auto" w:fill="auto"/>
          </w:tcPr>
          <w:p w14:paraId="4ECA1160" w14:textId="77777777" w:rsidR="002D1F97" w:rsidRPr="005F6745" w:rsidRDefault="002D1F97" w:rsidP="004E5437"/>
        </w:tc>
        <w:tc>
          <w:tcPr>
            <w:tcW w:w="440" w:type="dxa"/>
            <w:shd w:val="clear" w:color="auto" w:fill="auto"/>
          </w:tcPr>
          <w:p w14:paraId="390976D4" w14:textId="77777777" w:rsidR="002D1F97" w:rsidRPr="005F6745" w:rsidRDefault="002D1F97" w:rsidP="004E5437"/>
        </w:tc>
        <w:tc>
          <w:tcPr>
            <w:tcW w:w="440" w:type="dxa"/>
            <w:shd w:val="clear" w:color="auto" w:fill="auto"/>
          </w:tcPr>
          <w:p w14:paraId="3B206C85" w14:textId="77777777" w:rsidR="002D1F97" w:rsidRPr="005F6745" w:rsidRDefault="002D1F97" w:rsidP="004E5437"/>
        </w:tc>
        <w:tc>
          <w:tcPr>
            <w:tcW w:w="440" w:type="dxa"/>
            <w:shd w:val="clear" w:color="auto" w:fill="auto"/>
          </w:tcPr>
          <w:p w14:paraId="65F00B6C" w14:textId="77777777" w:rsidR="002D1F97" w:rsidRPr="005F6745" w:rsidRDefault="002D1F97" w:rsidP="004E5437"/>
        </w:tc>
        <w:tc>
          <w:tcPr>
            <w:tcW w:w="440" w:type="dxa"/>
            <w:shd w:val="clear" w:color="auto" w:fill="auto"/>
          </w:tcPr>
          <w:p w14:paraId="44F317A9" w14:textId="77777777" w:rsidR="002D1F97" w:rsidRPr="005F6745" w:rsidRDefault="002D1F97" w:rsidP="004E5437"/>
        </w:tc>
      </w:tr>
      <w:tr w:rsidR="002D1F97" w:rsidRPr="005F6745" w14:paraId="73C68886" w14:textId="77777777" w:rsidTr="00AD4400">
        <w:tc>
          <w:tcPr>
            <w:tcW w:w="5252" w:type="dxa"/>
            <w:shd w:val="clear" w:color="auto" w:fill="auto"/>
          </w:tcPr>
          <w:p w14:paraId="4F48BF22" w14:textId="6FB8A788" w:rsidR="002D1F97" w:rsidRPr="005F6745" w:rsidRDefault="002D1F97" w:rsidP="002D1F97">
            <w:proofErr w:type="gramStart"/>
            <w:r>
              <w:t>1.6  Application</w:t>
            </w:r>
            <w:proofErr w:type="gramEnd"/>
            <w:r>
              <w:t xml:space="preserve"> of social science and gender expertise requirements to the recruitment of new staff in CRFM and national and regional fisheries organisations.</w:t>
            </w:r>
          </w:p>
        </w:tc>
        <w:tc>
          <w:tcPr>
            <w:tcW w:w="1318" w:type="dxa"/>
            <w:shd w:val="clear" w:color="auto" w:fill="auto"/>
          </w:tcPr>
          <w:p w14:paraId="34D9623B" w14:textId="77777777" w:rsidR="002D1F97" w:rsidRPr="005F6745" w:rsidRDefault="002D1F97" w:rsidP="004E5437"/>
        </w:tc>
        <w:tc>
          <w:tcPr>
            <w:tcW w:w="328" w:type="dxa"/>
            <w:tcBorders>
              <w:bottom w:val="single" w:sz="4" w:space="0" w:color="auto"/>
            </w:tcBorders>
            <w:shd w:val="clear" w:color="auto" w:fill="auto"/>
          </w:tcPr>
          <w:p w14:paraId="129A33F9" w14:textId="77777777" w:rsidR="002D1F97" w:rsidRPr="005F6745" w:rsidRDefault="002D1F97" w:rsidP="004E5437"/>
        </w:tc>
        <w:tc>
          <w:tcPr>
            <w:tcW w:w="328" w:type="dxa"/>
            <w:tcBorders>
              <w:bottom w:val="single" w:sz="4" w:space="0" w:color="auto"/>
            </w:tcBorders>
            <w:shd w:val="clear" w:color="auto" w:fill="auto"/>
          </w:tcPr>
          <w:p w14:paraId="40C89652" w14:textId="77777777" w:rsidR="002D1F97" w:rsidRPr="005F6745" w:rsidRDefault="002D1F97" w:rsidP="004E5437"/>
        </w:tc>
        <w:tc>
          <w:tcPr>
            <w:tcW w:w="328" w:type="dxa"/>
            <w:tcBorders>
              <w:bottom w:val="single" w:sz="4" w:space="0" w:color="auto"/>
            </w:tcBorders>
            <w:shd w:val="clear" w:color="auto" w:fill="auto"/>
          </w:tcPr>
          <w:p w14:paraId="6A3BB0D6" w14:textId="77777777" w:rsidR="002D1F97" w:rsidRPr="005F6745" w:rsidRDefault="002D1F97" w:rsidP="004E5437"/>
        </w:tc>
        <w:tc>
          <w:tcPr>
            <w:tcW w:w="328" w:type="dxa"/>
            <w:tcBorders>
              <w:bottom w:val="single" w:sz="4" w:space="0" w:color="auto"/>
            </w:tcBorders>
            <w:shd w:val="clear" w:color="auto" w:fill="auto"/>
          </w:tcPr>
          <w:p w14:paraId="0EFBF4E9" w14:textId="77777777" w:rsidR="002D1F97" w:rsidRPr="005F6745" w:rsidRDefault="002D1F97" w:rsidP="004E5437"/>
        </w:tc>
        <w:tc>
          <w:tcPr>
            <w:tcW w:w="328" w:type="dxa"/>
            <w:tcBorders>
              <w:bottom w:val="single" w:sz="4" w:space="0" w:color="auto"/>
            </w:tcBorders>
            <w:shd w:val="clear" w:color="auto" w:fill="auto"/>
          </w:tcPr>
          <w:p w14:paraId="72EF4916" w14:textId="77777777" w:rsidR="002D1F97" w:rsidRPr="005F6745" w:rsidRDefault="002D1F97" w:rsidP="004E5437"/>
        </w:tc>
        <w:tc>
          <w:tcPr>
            <w:tcW w:w="328" w:type="dxa"/>
            <w:shd w:val="clear" w:color="auto" w:fill="auto"/>
          </w:tcPr>
          <w:p w14:paraId="60D3C4E8" w14:textId="77777777" w:rsidR="002D1F97" w:rsidRPr="005F6745" w:rsidRDefault="002D1F97" w:rsidP="004E5437"/>
        </w:tc>
        <w:tc>
          <w:tcPr>
            <w:tcW w:w="328" w:type="dxa"/>
            <w:shd w:val="clear" w:color="auto" w:fill="auto"/>
          </w:tcPr>
          <w:p w14:paraId="3735D21F" w14:textId="77777777" w:rsidR="002D1F97" w:rsidRPr="005F6745" w:rsidRDefault="002D1F97" w:rsidP="004E5437"/>
        </w:tc>
        <w:tc>
          <w:tcPr>
            <w:tcW w:w="328" w:type="dxa"/>
            <w:shd w:val="pct5" w:color="auto" w:fill="A8D08D" w:themeFill="accent6" w:themeFillTint="99"/>
          </w:tcPr>
          <w:p w14:paraId="26CAC0EF" w14:textId="77777777" w:rsidR="002D1F97" w:rsidRPr="005F6745" w:rsidRDefault="002D1F97" w:rsidP="004E5437"/>
        </w:tc>
        <w:tc>
          <w:tcPr>
            <w:tcW w:w="328" w:type="dxa"/>
            <w:shd w:val="pct5" w:color="auto" w:fill="A8D08D" w:themeFill="accent6" w:themeFillTint="99"/>
          </w:tcPr>
          <w:p w14:paraId="4B586A37" w14:textId="77777777" w:rsidR="002D1F97" w:rsidRPr="005F6745" w:rsidRDefault="002D1F97" w:rsidP="004E5437"/>
        </w:tc>
        <w:tc>
          <w:tcPr>
            <w:tcW w:w="440" w:type="dxa"/>
            <w:shd w:val="pct5" w:color="auto" w:fill="A8D08D" w:themeFill="accent6" w:themeFillTint="99"/>
          </w:tcPr>
          <w:p w14:paraId="19EF8E35" w14:textId="77777777" w:rsidR="002D1F97" w:rsidRPr="005F6745" w:rsidRDefault="002D1F97" w:rsidP="004E5437"/>
        </w:tc>
        <w:tc>
          <w:tcPr>
            <w:tcW w:w="440" w:type="dxa"/>
            <w:shd w:val="pct5" w:color="auto" w:fill="A8D08D" w:themeFill="accent6" w:themeFillTint="99"/>
          </w:tcPr>
          <w:p w14:paraId="162F5302" w14:textId="77777777" w:rsidR="002D1F97" w:rsidRPr="005F6745" w:rsidRDefault="002D1F97" w:rsidP="004E5437"/>
        </w:tc>
        <w:tc>
          <w:tcPr>
            <w:tcW w:w="440" w:type="dxa"/>
            <w:shd w:val="pct5" w:color="auto" w:fill="A8D08D" w:themeFill="accent6" w:themeFillTint="99"/>
          </w:tcPr>
          <w:p w14:paraId="30903FB5" w14:textId="77777777" w:rsidR="002D1F97" w:rsidRPr="005F6745" w:rsidRDefault="002D1F97" w:rsidP="004E5437"/>
        </w:tc>
        <w:tc>
          <w:tcPr>
            <w:tcW w:w="440" w:type="dxa"/>
            <w:shd w:val="pct5" w:color="auto" w:fill="A8D08D" w:themeFill="accent6" w:themeFillTint="99"/>
          </w:tcPr>
          <w:p w14:paraId="28E8BD46" w14:textId="77777777" w:rsidR="002D1F97" w:rsidRPr="005F6745" w:rsidRDefault="002D1F97" w:rsidP="004E5437"/>
        </w:tc>
        <w:tc>
          <w:tcPr>
            <w:tcW w:w="440" w:type="dxa"/>
            <w:shd w:val="clear" w:color="auto" w:fill="auto"/>
          </w:tcPr>
          <w:p w14:paraId="03B1FAF4" w14:textId="77777777" w:rsidR="002D1F97" w:rsidRPr="005F6745" w:rsidRDefault="002D1F97" w:rsidP="004E5437"/>
        </w:tc>
        <w:tc>
          <w:tcPr>
            <w:tcW w:w="440" w:type="dxa"/>
            <w:shd w:val="clear" w:color="auto" w:fill="auto"/>
          </w:tcPr>
          <w:p w14:paraId="5DF511EB" w14:textId="77777777" w:rsidR="002D1F97" w:rsidRPr="005F6745" w:rsidRDefault="002D1F97" w:rsidP="004E5437"/>
        </w:tc>
        <w:tc>
          <w:tcPr>
            <w:tcW w:w="440" w:type="dxa"/>
            <w:shd w:val="clear" w:color="auto" w:fill="auto"/>
          </w:tcPr>
          <w:p w14:paraId="1DBD55D1" w14:textId="77777777" w:rsidR="002D1F97" w:rsidRPr="005F6745" w:rsidRDefault="002D1F97" w:rsidP="004E5437"/>
        </w:tc>
        <w:tc>
          <w:tcPr>
            <w:tcW w:w="440" w:type="dxa"/>
            <w:shd w:val="clear" w:color="auto" w:fill="auto"/>
          </w:tcPr>
          <w:p w14:paraId="0391E68E" w14:textId="77777777" w:rsidR="002D1F97" w:rsidRPr="005F6745" w:rsidRDefault="002D1F97" w:rsidP="004E5437"/>
        </w:tc>
        <w:tc>
          <w:tcPr>
            <w:tcW w:w="440" w:type="dxa"/>
            <w:shd w:val="clear" w:color="auto" w:fill="auto"/>
          </w:tcPr>
          <w:p w14:paraId="0F468ED6" w14:textId="77777777" w:rsidR="002D1F97" w:rsidRPr="005F6745" w:rsidRDefault="002D1F97" w:rsidP="004E5437"/>
        </w:tc>
      </w:tr>
      <w:tr w:rsidR="002D1F97" w:rsidRPr="005F6745" w14:paraId="1BF51FAD" w14:textId="77777777" w:rsidTr="00AD4400">
        <w:tc>
          <w:tcPr>
            <w:tcW w:w="5252" w:type="dxa"/>
            <w:shd w:val="clear" w:color="auto" w:fill="auto"/>
          </w:tcPr>
          <w:p w14:paraId="4DF2B89D" w14:textId="6EEC06E4" w:rsidR="002D1F97" w:rsidRPr="005F6745" w:rsidRDefault="003755CB" w:rsidP="008623D3">
            <w:proofErr w:type="gramStart"/>
            <w:r>
              <w:t xml:space="preserve">1.7  </w:t>
            </w:r>
            <w:r w:rsidR="008623D3">
              <w:t>Development</w:t>
            </w:r>
            <w:proofErr w:type="gramEnd"/>
            <w:r w:rsidR="008623D3">
              <w:t xml:space="preserve"> of core set of appropriate indicators in regional strategic programmes (to be used in State of the Environment reporting and information portals</w:t>
            </w:r>
            <w:r w:rsidR="00B273C8">
              <w:t>)</w:t>
            </w:r>
            <w:r w:rsidR="008623D3">
              <w:t>.</w:t>
            </w:r>
          </w:p>
        </w:tc>
        <w:tc>
          <w:tcPr>
            <w:tcW w:w="1318" w:type="dxa"/>
            <w:shd w:val="clear" w:color="auto" w:fill="auto"/>
          </w:tcPr>
          <w:p w14:paraId="73A136B3" w14:textId="77777777" w:rsidR="002D1F97" w:rsidRPr="005F6745" w:rsidRDefault="002D1F97" w:rsidP="004E5437"/>
        </w:tc>
        <w:tc>
          <w:tcPr>
            <w:tcW w:w="328" w:type="dxa"/>
            <w:shd w:val="pct5" w:color="auto" w:fill="A8D08D" w:themeFill="accent6" w:themeFillTint="99"/>
          </w:tcPr>
          <w:p w14:paraId="0ABC5ECD" w14:textId="77777777" w:rsidR="002D1F97" w:rsidRPr="005F6745" w:rsidRDefault="002D1F97" w:rsidP="004E5437"/>
        </w:tc>
        <w:tc>
          <w:tcPr>
            <w:tcW w:w="328" w:type="dxa"/>
            <w:shd w:val="pct5" w:color="auto" w:fill="A8D08D" w:themeFill="accent6" w:themeFillTint="99"/>
          </w:tcPr>
          <w:p w14:paraId="778D95FE" w14:textId="77777777" w:rsidR="002D1F97" w:rsidRPr="005F6745" w:rsidRDefault="002D1F97" w:rsidP="004E5437"/>
        </w:tc>
        <w:tc>
          <w:tcPr>
            <w:tcW w:w="328" w:type="dxa"/>
            <w:shd w:val="pct5" w:color="auto" w:fill="A8D08D" w:themeFill="accent6" w:themeFillTint="99"/>
          </w:tcPr>
          <w:p w14:paraId="0DC021F8" w14:textId="77777777" w:rsidR="002D1F97" w:rsidRPr="005F6745" w:rsidRDefault="002D1F97" w:rsidP="004E5437"/>
        </w:tc>
        <w:tc>
          <w:tcPr>
            <w:tcW w:w="328" w:type="dxa"/>
            <w:tcBorders>
              <w:bottom w:val="single" w:sz="4" w:space="0" w:color="auto"/>
            </w:tcBorders>
            <w:shd w:val="pct5" w:color="auto" w:fill="A8D08D" w:themeFill="accent6" w:themeFillTint="99"/>
          </w:tcPr>
          <w:p w14:paraId="1EE3E1C4" w14:textId="77777777" w:rsidR="002D1F97" w:rsidRPr="005F6745" w:rsidRDefault="002D1F97" w:rsidP="004E5437"/>
        </w:tc>
        <w:tc>
          <w:tcPr>
            <w:tcW w:w="328" w:type="dxa"/>
            <w:tcBorders>
              <w:bottom w:val="single" w:sz="4" w:space="0" w:color="auto"/>
            </w:tcBorders>
            <w:shd w:val="pct5" w:color="auto" w:fill="A8D08D" w:themeFill="accent6" w:themeFillTint="99"/>
          </w:tcPr>
          <w:p w14:paraId="2758D84C" w14:textId="77777777" w:rsidR="002D1F97" w:rsidRPr="005F6745" w:rsidRDefault="002D1F97" w:rsidP="004E5437"/>
        </w:tc>
        <w:tc>
          <w:tcPr>
            <w:tcW w:w="328" w:type="dxa"/>
            <w:tcBorders>
              <w:bottom w:val="single" w:sz="4" w:space="0" w:color="auto"/>
            </w:tcBorders>
            <w:shd w:val="clear" w:color="auto" w:fill="auto"/>
          </w:tcPr>
          <w:p w14:paraId="166EA903" w14:textId="77777777" w:rsidR="002D1F97" w:rsidRPr="005F6745" w:rsidRDefault="002D1F97" w:rsidP="004E5437"/>
        </w:tc>
        <w:tc>
          <w:tcPr>
            <w:tcW w:w="328" w:type="dxa"/>
            <w:tcBorders>
              <w:bottom w:val="single" w:sz="4" w:space="0" w:color="auto"/>
            </w:tcBorders>
            <w:shd w:val="clear" w:color="auto" w:fill="auto"/>
          </w:tcPr>
          <w:p w14:paraId="2E56A3EB" w14:textId="77777777" w:rsidR="002D1F97" w:rsidRPr="005F6745" w:rsidRDefault="002D1F97" w:rsidP="004E5437"/>
        </w:tc>
        <w:tc>
          <w:tcPr>
            <w:tcW w:w="328" w:type="dxa"/>
            <w:tcBorders>
              <w:bottom w:val="single" w:sz="4" w:space="0" w:color="auto"/>
            </w:tcBorders>
            <w:shd w:val="clear" w:color="auto" w:fill="auto"/>
          </w:tcPr>
          <w:p w14:paraId="4CDB4151" w14:textId="77777777" w:rsidR="002D1F97" w:rsidRPr="005F6745" w:rsidRDefault="002D1F97" w:rsidP="004E5437"/>
        </w:tc>
        <w:tc>
          <w:tcPr>
            <w:tcW w:w="328" w:type="dxa"/>
            <w:tcBorders>
              <w:bottom w:val="single" w:sz="4" w:space="0" w:color="auto"/>
            </w:tcBorders>
            <w:shd w:val="clear" w:color="auto" w:fill="auto"/>
          </w:tcPr>
          <w:p w14:paraId="12659D31" w14:textId="77777777" w:rsidR="002D1F97" w:rsidRPr="005F6745" w:rsidRDefault="002D1F97" w:rsidP="004E5437"/>
        </w:tc>
        <w:tc>
          <w:tcPr>
            <w:tcW w:w="440" w:type="dxa"/>
            <w:tcBorders>
              <w:bottom w:val="single" w:sz="4" w:space="0" w:color="auto"/>
            </w:tcBorders>
            <w:shd w:val="clear" w:color="auto" w:fill="auto"/>
          </w:tcPr>
          <w:p w14:paraId="5F4C0F54" w14:textId="77777777" w:rsidR="002D1F97" w:rsidRPr="005F6745" w:rsidRDefault="002D1F97" w:rsidP="004E5437"/>
        </w:tc>
        <w:tc>
          <w:tcPr>
            <w:tcW w:w="440" w:type="dxa"/>
            <w:tcBorders>
              <w:bottom w:val="single" w:sz="4" w:space="0" w:color="auto"/>
            </w:tcBorders>
            <w:shd w:val="clear" w:color="auto" w:fill="auto"/>
          </w:tcPr>
          <w:p w14:paraId="03F50201" w14:textId="77777777" w:rsidR="002D1F97" w:rsidRPr="005F6745" w:rsidRDefault="002D1F97" w:rsidP="004E5437"/>
        </w:tc>
        <w:tc>
          <w:tcPr>
            <w:tcW w:w="440" w:type="dxa"/>
            <w:tcBorders>
              <w:bottom w:val="single" w:sz="4" w:space="0" w:color="auto"/>
            </w:tcBorders>
            <w:shd w:val="clear" w:color="auto" w:fill="auto"/>
          </w:tcPr>
          <w:p w14:paraId="695A96D5" w14:textId="77777777" w:rsidR="002D1F97" w:rsidRPr="005F6745" w:rsidRDefault="002D1F97" w:rsidP="004E5437"/>
        </w:tc>
        <w:tc>
          <w:tcPr>
            <w:tcW w:w="440" w:type="dxa"/>
            <w:tcBorders>
              <w:bottom w:val="single" w:sz="4" w:space="0" w:color="auto"/>
            </w:tcBorders>
            <w:shd w:val="clear" w:color="auto" w:fill="auto"/>
          </w:tcPr>
          <w:p w14:paraId="53596B9A" w14:textId="77777777" w:rsidR="002D1F97" w:rsidRPr="005F6745" w:rsidRDefault="002D1F97" w:rsidP="004E5437"/>
        </w:tc>
        <w:tc>
          <w:tcPr>
            <w:tcW w:w="440" w:type="dxa"/>
            <w:tcBorders>
              <w:bottom w:val="single" w:sz="4" w:space="0" w:color="auto"/>
            </w:tcBorders>
            <w:shd w:val="clear" w:color="auto" w:fill="auto"/>
          </w:tcPr>
          <w:p w14:paraId="2881E750" w14:textId="77777777" w:rsidR="002D1F97" w:rsidRPr="005F6745" w:rsidRDefault="002D1F97" w:rsidP="004E5437"/>
        </w:tc>
        <w:tc>
          <w:tcPr>
            <w:tcW w:w="440" w:type="dxa"/>
            <w:tcBorders>
              <w:bottom w:val="single" w:sz="4" w:space="0" w:color="auto"/>
            </w:tcBorders>
            <w:shd w:val="clear" w:color="auto" w:fill="auto"/>
          </w:tcPr>
          <w:p w14:paraId="1A939EEA" w14:textId="77777777" w:rsidR="002D1F97" w:rsidRPr="005F6745" w:rsidRDefault="002D1F97" w:rsidP="004E5437"/>
        </w:tc>
        <w:tc>
          <w:tcPr>
            <w:tcW w:w="440" w:type="dxa"/>
            <w:tcBorders>
              <w:bottom w:val="single" w:sz="4" w:space="0" w:color="auto"/>
            </w:tcBorders>
            <w:shd w:val="clear" w:color="auto" w:fill="auto"/>
          </w:tcPr>
          <w:p w14:paraId="2C4428FD" w14:textId="77777777" w:rsidR="002D1F97" w:rsidRPr="005F6745" w:rsidRDefault="002D1F97" w:rsidP="004E5437"/>
        </w:tc>
        <w:tc>
          <w:tcPr>
            <w:tcW w:w="440" w:type="dxa"/>
            <w:shd w:val="clear" w:color="auto" w:fill="auto"/>
          </w:tcPr>
          <w:p w14:paraId="4DE52B4E" w14:textId="77777777" w:rsidR="002D1F97" w:rsidRPr="005F6745" w:rsidRDefault="002D1F97" w:rsidP="004E5437"/>
        </w:tc>
        <w:tc>
          <w:tcPr>
            <w:tcW w:w="440" w:type="dxa"/>
            <w:shd w:val="clear" w:color="auto" w:fill="auto"/>
          </w:tcPr>
          <w:p w14:paraId="6BBB2E6B" w14:textId="77777777" w:rsidR="002D1F97" w:rsidRPr="005F6745" w:rsidRDefault="002D1F97" w:rsidP="004E5437"/>
        </w:tc>
      </w:tr>
      <w:tr w:rsidR="008623D3" w:rsidRPr="005F6745" w14:paraId="03FC4400" w14:textId="77777777" w:rsidTr="00AD4400">
        <w:tc>
          <w:tcPr>
            <w:tcW w:w="5252" w:type="dxa"/>
            <w:shd w:val="clear" w:color="auto" w:fill="auto"/>
          </w:tcPr>
          <w:p w14:paraId="3752A0C8" w14:textId="4785DF2E" w:rsidR="008623D3" w:rsidRDefault="008623D3" w:rsidP="008623D3">
            <w:proofErr w:type="gramStart"/>
            <w:r>
              <w:t>1.8  Revision</w:t>
            </w:r>
            <w:proofErr w:type="gramEnd"/>
            <w:r>
              <w:t xml:space="preserve"> of fisheries and other sector plans along the lines of Ecosystem Approach to Fisheries (EAF).</w:t>
            </w:r>
          </w:p>
        </w:tc>
        <w:tc>
          <w:tcPr>
            <w:tcW w:w="1318" w:type="dxa"/>
            <w:shd w:val="clear" w:color="auto" w:fill="auto"/>
          </w:tcPr>
          <w:p w14:paraId="77EEDB0A" w14:textId="77777777" w:rsidR="008623D3" w:rsidRPr="005F6745" w:rsidRDefault="008623D3" w:rsidP="004E5437"/>
        </w:tc>
        <w:tc>
          <w:tcPr>
            <w:tcW w:w="328" w:type="dxa"/>
            <w:tcBorders>
              <w:bottom w:val="single" w:sz="4" w:space="0" w:color="auto"/>
            </w:tcBorders>
            <w:shd w:val="clear" w:color="auto" w:fill="auto"/>
          </w:tcPr>
          <w:p w14:paraId="21560C4A" w14:textId="77777777" w:rsidR="008623D3" w:rsidRPr="005F6745" w:rsidRDefault="008623D3" w:rsidP="004E5437"/>
        </w:tc>
        <w:tc>
          <w:tcPr>
            <w:tcW w:w="328" w:type="dxa"/>
            <w:tcBorders>
              <w:bottom w:val="single" w:sz="4" w:space="0" w:color="auto"/>
            </w:tcBorders>
            <w:shd w:val="clear" w:color="auto" w:fill="auto"/>
          </w:tcPr>
          <w:p w14:paraId="7D223DE2" w14:textId="77777777" w:rsidR="008623D3" w:rsidRPr="005F6745" w:rsidRDefault="008623D3" w:rsidP="004E5437"/>
        </w:tc>
        <w:tc>
          <w:tcPr>
            <w:tcW w:w="328" w:type="dxa"/>
            <w:tcBorders>
              <w:bottom w:val="single" w:sz="4" w:space="0" w:color="auto"/>
            </w:tcBorders>
            <w:shd w:val="clear" w:color="auto" w:fill="auto"/>
          </w:tcPr>
          <w:p w14:paraId="25AD007D" w14:textId="77777777" w:rsidR="008623D3" w:rsidRPr="005F6745" w:rsidRDefault="008623D3" w:rsidP="004E5437"/>
        </w:tc>
        <w:tc>
          <w:tcPr>
            <w:tcW w:w="328" w:type="dxa"/>
            <w:tcBorders>
              <w:bottom w:val="single" w:sz="4" w:space="0" w:color="auto"/>
            </w:tcBorders>
            <w:shd w:val="pct5" w:color="auto" w:fill="A8D08D" w:themeFill="accent6" w:themeFillTint="99"/>
          </w:tcPr>
          <w:p w14:paraId="78F878C6" w14:textId="77777777" w:rsidR="008623D3" w:rsidRPr="005F6745" w:rsidRDefault="008623D3" w:rsidP="004E5437"/>
        </w:tc>
        <w:tc>
          <w:tcPr>
            <w:tcW w:w="328" w:type="dxa"/>
            <w:tcBorders>
              <w:bottom w:val="single" w:sz="4" w:space="0" w:color="auto"/>
            </w:tcBorders>
            <w:shd w:val="pct5" w:color="auto" w:fill="A8D08D" w:themeFill="accent6" w:themeFillTint="99"/>
          </w:tcPr>
          <w:p w14:paraId="6F3E3B10" w14:textId="77777777" w:rsidR="008623D3" w:rsidRPr="005F6745" w:rsidRDefault="008623D3" w:rsidP="004E5437"/>
        </w:tc>
        <w:tc>
          <w:tcPr>
            <w:tcW w:w="328" w:type="dxa"/>
            <w:tcBorders>
              <w:bottom w:val="single" w:sz="4" w:space="0" w:color="auto"/>
            </w:tcBorders>
            <w:shd w:val="pct5" w:color="auto" w:fill="A8D08D" w:themeFill="accent6" w:themeFillTint="99"/>
          </w:tcPr>
          <w:p w14:paraId="416CCDD2" w14:textId="77777777" w:rsidR="008623D3" w:rsidRPr="005F6745" w:rsidRDefault="008623D3" w:rsidP="004E5437"/>
        </w:tc>
        <w:tc>
          <w:tcPr>
            <w:tcW w:w="328" w:type="dxa"/>
            <w:tcBorders>
              <w:bottom w:val="single" w:sz="4" w:space="0" w:color="auto"/>
            </w:tcBorders>
            <w:shd w:val="pct5" w:color="auto" w:fill="A8D08D" w:themeFill="accent6" w:themeFillTint="99"/>
          </w:tcPr>
          <w:p w14:paraId="0620D89E" w14:textId="77777777" w:rsidR="008623D3" w:rsidRPr="005F6745" w:rsidRDefault="008623D3" w:rsidP="004E5437"/>
        </w:tc>
        <w:tc>
          <w:tcPr>
            <w:tcW w:w="328" w:type="dxa"/>
            <w:tcBorders>
              <w:bottom w:val="single" w:sz="4" w:space="0" w:color="auto"/>
            </w:tcBorders>
            <w:shd w:val="pct5" w:color="auto" w:fill="A8D08D" w:themeFill="accent6" w:themeFillTint="99"/>
          </w:tcPr>
          <w:p w14:paraId="3522EB62" w14:textId="77777777" w:rsidR="008623D3" w:rsidRPr="005F6745" w:rsidRDefault="008623D3" w:rsidP="004E5437"/>
        </w:tc>
        <w:tc>
          <w:tcPr>
            <w:tcW w:w="328" w:type="dxa"/>
            <w:tcBorders>
              <w:bottom w:val="single" w:sz="4" w:space="0" w:color="auto"/>
            </w:tcBorders>
            <w:shd w:val="pct5" w:color="auto" w:fill="A8D08D" w:themeFill="accent6" w:themeFillTint="99"/>
          </w:tcPr>
          <w:p w14:paraId="17ACDB1B" w14:textId="77777777" w:rsidR="008623D3" w:rsidRPr="005F6745" w:rsidRDefault="008623D3" w:rsidP="004E5437"/>
        </w:tc>
        <w:tc>
          <w:tcPr>
            <w:tcW w:w="440" w:type="dxa"/>
            <w:tcBorders>
              <w:bottom w:val="single" w:sz="4" w:space="0" w:color="auto"/>
            </w:tcBorders>
            <w:shd w:val="pct5" w:color="auto" w:fill="A8D08D" w:themeFill="accent6" w:themeFillTint="99"/>
          </w:tcPr>
          <w:p w14:paraId="5D5E5FBE" w14:textId="77777777" w:rsidR="008623D3" w:rsidRPr="005F6745" w:rsidRDefault="008623D3" w:rsidP="004E5437"/>
        </w:tc>
        <w:tc>
          <w:tcPr>
            <w:tcW w:w="440" w:type="dxa"/>
            <w:tcBorders>
              <w:bottom w:val="single" w:sz="4" w:space="0" w:color="auto"/>
            </w:tcBorders>
            <w:shd w:val="pct5" w:color="auto" w:fill="A8D08D" w:themeFill="accent6" w:themeFillTint="99"/>
          </w:tcPr>
          <w:p w14:paraId="088BDA10" w14:textId="77777777" w:rsidR="008623D3" w:rsidRPr="005F6745" w:rsidRDefault="008623D3" w:rsidP="004E5437"/>
        </w:tc>
        <w:tc>
          <w:tcPr>
            <w:tcW w:w="440" w:type="dxa"/>
            <w:tcBorders>
              <w:bottom w:val="single" w:sz="4" w:space="0" w:color="auto"/>
            </w:tcBorders>
            <w:shd w:val="pct5" w:color="auto" w:fill="A8D08D" w:themeFill="accent6" w:themeFillTint="99"/>
          </w:tcPr>
          <w:p w14:paraId="783949B6" w14:textId="77777777" w:rsidR="008623D3" w:rsidRPr="005F6745" w:rsidRDefault="008623D3" w:rsidP="004E5437"/>
        </w:tc>
        <w:tc>
          <w:tcPr>
            <w:tcW w:w="440" w:type="dxa"/>
            <w:tcBorders>
              <w:bottom w:val="single" w:sz="4" w:space="0" w:color="auto"/>
            </w:tcBorders>
            <w:shd w:val="pct5" w:color="auto" w:fill="A8D08D" w:themeFill="accent6" w:themeFillTint="99"/>
          </w:tcPr>
          <w:p w14:paraId="48CDCA45" w14:textId="77777777" w:rsidR="008623D3" w:rsidRPr="005F6745" w:rsidRDefault="008623D3" w:rsidP="004E5437"/>
        </w:tc>
        <w:tc>
          <w:tcPr>
            <w:tcW w:w="440" w:type="dxa"/>
            <w:tcBorders>
              <w:bottom w:val="single" w:sz="4" w:space="0" w:color="auto"/>
            </w:tcBorders>
            <w:shd w:val="pct5" w:color="auto" w:fill="A8D08D" w:themeFill="accent6" w:themeFillTint="99"/>
          </w:tcPr>
          <w:p w14:paraId="19D59C59" w14:textId="77777777" w:rsidR="008623D3" w:rsidRPr="005F6745" w:rsidRDefault="008623D3" w:rsidP="004E5437"/>
        </w:tc>
        <w:tc>
          <w:tcPr>
            <w:tcW w:w="440" w:type="dxa"/>
            <w:tcBorders>
              <w:bottom w:val="single" w:sz="4" w:space="0" w:color="auto"/>
            </w:tcBorders>
            <w:shd w:val="pct5" w:color="auto" w:fill="A8D08D" w:themeFill="accent6" w:themeFillTint="99"/>
          </w:tcPr>
          <w:p w14:paraId="32DBCFA9" w14:textId="77777777" w:rsidR="008623D3" w:rsidRPr="005F6745" w:rsidRDefault="008623D3" w:rsidP="004E5437"/>
        </w:tc>
        <w:tc>
          <w:tcPr>
            <w:tcW w:w="440" w:type="dxa"/>
            <w:shd w:val="pct5" w:color="auto" w:fill="A8D08D" w:themeFill="accent6" w:themeFillTint="99"/>
          </w:tcPr>
          <w:p w14:paraId="35BA4B41" w14:textId="77777777" w:rsidR="008623D3" w:rsidRPr="005F6745" w:rsidRDefault="008623D3" w:rsidP="004E5437"/>
        </w:tc>
        <w:tc>
          <w:tcPr>
            <w:tcW w:w="440" w:type="dxa"/>
            <w:shd w:val="clear" w:color="auto" w:fill="auto"/>
          </w:tcPr>
          <w:p w14:paraId="46E5D3AE" w14:textId="77777777" w:rsidR="008623D3" w:rsidRPr="005F6745" w:rsidRDefault="008623D3" w:rsidP="004E5437"/>
        </w:tc>
        <w:tc>
          <w:tcPr>
            <w:tcW w:w="440" w:type="dxa"/>
            <w:shd w:val="clear" w:color="auto" w:fill="auto"/>
          </w:tcPr>
          <w:p w14:paraId="79F69698" w14:textId="77777777" w:rsidR="008623D3" w:rsidRPr="005F6745" w:rsidRDefault="008623D3" w:rsidP="004E5437"/>
        </w:tc>
      </w:tr>
      <w:tr w:rsidR="008623D3" w:rsidRPr="005F6745" w14:paraId="73265295" w14:textId="77777777" w:rsidTr="00AD4400">
        <w:tc>
          <w:tcPr>
            <w:tcW w:w="5252" w:type="dxa"/>
            <w:shd w:val="clear" w:color="auto" w:fill="auto"/>
          </w:tcPr>
          <w:p w14:paraId="38D1F2D5" w14:textId="033783D2" w:rsidR="008623D3" w:rsidRDefault="008623D3" w:rsidP="008623D3">
            <w:proofErr w:type="gramStart"/>
            <w:r>
              <w:t>1.9  Revision</w:t>
            </w:r>
            <w:proofErr w:type="gramEnd"/>
            <w:r>
              <w:t xml:space="preserve"> of countries’ compliance with international instruments (such as CEDAW) in relation to fisheries  </w:t>
            </w:r>
            <w:r w:rsidRPr="00394813">
              <w:t xml:space="preserve"> </w:t>
            </w:r>
          </w:p>
        </w:tc>
        <w:tc>
          <w:tcPr>
            <w:tcW w:w="1318" w:type="dxa"/>
            <w:shd w:val="clear" w:color="auto" w:fill="auto"/>
          </w:tcPr>
          <w:p w14:paraId="695DAFF7" w14:textId="77777777" w:rsidR="008623D3" w:rsidRPr="005F6745" w:rsidRDefault="008623D3" w:rsidP="004E5437"/>
        </w:tc>
        <w:tc>
          <w:tcPr>
            <w:tcW w:w="328" w:type="dxa"/>
            <w:shd w:val="pct5" w:color="auto" w:fill="A8D08D" w:themeFill="accent6" w:themeFillTint="99"/>
          </w:tcPr>
          <w:p w14:paraId="4A3487B9" w14:textId="77777777" w:rsidR="008623D3" w:rsidRPr="005F6745" w:rsidRDefault="008623D3" w:rsidP="004E5437"/>
        </w:tc>
        <w:tc>
          <w:tcPr>
            <w:tcW w:w="328" w:type="dxa"/>
            <w:shd w:val="pct5" w:color="auto" w:fill="A8D08D" w:themeFill="accent6" w:themeFillTint="99"/>
          </w:tcPr>
          <w:p w14:paraId="5C479ABF" w14:textId="77777777" w:rsidR="008623D3" w:rsidRPr="005F6745" w:rsidRDefault="008623D3" w:rsidP="004E5437"/>
        </w:tc>
        <w:tc>
          <w:tcPr>
            <w:tcW w:w="328" w:type="dxa"/>
            <w:shd w:val="pct5" w:color="auto" w:fill="A8D08D" w:themeFill="accent6" w:themeFillTint="99"/>
          </w:tcPr>
          <w:p w14:paraId="420889B9" w14:textId="77777777" w:rsidR="008623D3" w:rsidRPr="005F6745" w:rsidRDefault="008623D3" w:rsidP="004E5437"/>
        </w:tc>
        <w:tc>
          <w:tcPr>
            <w:tcW w:w="328" w:type="dxa"/>
            <w:shd w:val="pct5" w:color="auto" w:fill="A8D08D" w:themeFill="accent6" w:themeFillTint="99"/>
          </w:tcPr>
          <w:p w14:paraId="5C984D1B" w14:textId="77777777" w:rsidR="008623D3" w:rsidRPr="005F6745" w:rsidRDefault="008623D3" w:rsidP="004E5437"/>
        </w:tc>
        <w:tc>
          <w:tcPr>
            <w:tcW w:w="328" w:type="dxa"/>
            <w:shd w:val="pct5" w:color="auto" w:fill="A8D08D" w:themeFill="accent6" w:themeFillTint="99"/>
          </w:tcPr>
          <w:p w14:paraId="59D2E8E9" w14:textId="77777777" w:rsidR="008623D3" w:rsidRPr="005F6745" w:rsidRDefault="008623D3" w:rsidP="004E5437"/>
        </w:tc>
        <w:tc>
          <w:tcPr>
            <w:tcW w:w="328" w:type="dxa"/>
            <w:shd w:val="pct5" w:color="auto" w:fill="A8D08D" w:themeFill="accent6" w:themeFillTint="99"/>
          </w:tcPr>
          <w:p w14:paraId="0B3E2643" w14:textId="77777777" w:rsidR="008623D3" w:rsidRPr="005F6745" w:rsidRDefault="008623D3" w:rsidP="004E5437"/>
        </w:tc>
        <w:tc>
          <w:tcPr>
            <w:tcW w:w="328" w:type="dxa"/>
            <w:shd w:val="pct5" w:color="auto" w:fill="A8D08D" w:themeFill="accent6" w:themeFillTint="99"/>
          </w:tcPr>
          <w:p w14:paraId="6A4E963A" w14:textId="77777777" w:rsidR="008623D3" w:rsidRPr="005F6745" w:rsidRDefault="008623D3" w:rsidP="004E5437"/>
        </w:tc>
        <w:tc>
          <w:tcPr>
            <w:tcW w:w="328" w:type="dxa"/>
            <w:shd w:val="pct5" w:color="auto" w:fill="A8D08D" w:themeFill="accent6" w:themeFillTint="99"/>
          </w:tcPr>
          <w:p w14:paraId="63E6309F" w14:textId="77777777" w:rsidR="008623D3" w:rsidRPr="005F6745" w:rsidRDefault="008623D3" w:rsidP="004E5437"/>
        </w:tc>
        <w:tc>
          <w:tcPr>
            <w:tcW w:w="328" w:type="dxa"/>
            <w:shd w:val="pct5" w:color="auto" w:fill="A8D08D" w:themeFill="accent6" w:themeFillTint="99"/>
          </w:tcPr>
          <w:p w14:paraId="10E41FC7" w14:textId="77777777" w:rsidR="008623D3" w:rsidRPr="005F6745" w:rsidRDefault="008623D3" w:rsidP="004E5437"/>
        </w:tc>
        <w:tc>
          <w:tcPr>
            <w:tcW w:w="440" w:type="dxa"/>
            <w:shd w:val="pct5" w:color="auto" w:fill="A8D08D" w:themeFill="accent6" w:themeFillTint="99"/>
          </w:tcPr>
          <w:p w14:paraId="1AA3CADF" w14:textId="77777777" w:rsidR="008623D3" w:rsidRPr="005F6745" w:rsidRDefault="008623D3" w:rsidP="004E5437"/>
        </w:tc>
        <w:tc>
          <w:tcPr>
            <w:tcW w:w="440" w:type="dxa"/>
            <w:shd w:val="pct5" w:color="auto" w:fill="A8D08D" w:themeFill="accent6" w:themeFillTint="99"/>
          </w:tcPr>
          <w:p w14:paraId="18AA7B9F" w14:textId="77777777" w:rsidR="008623D3" w:rsidRPr="005F6745" w:rsidRDefault="008623D3" w:rsidP="004E5437"/>
        </w:tc>
        <w:tc>
          <w:tcPr>
            <w:tcW w:w="440" w:type="dxa"/>
            <w:shd w:val="pct5" w:color="auto" w:fill="A8D08D" w:themeFill="accent6" w:themeFillTint="99"/>
          </w:tcPr>
          <w:p w14:paraId="5F55357D" w14:textId="77777777" w:rsidR="008623D3" w:rsidRPr="005F6745" w:rsidRDefault="008623D3" w:rsidP="004E5437"/>
        </w:tc>
        <w:tc>
          <w:tcPr>
            <w:tcW w:w="440" w:type="dxa"/>
            <w:shd w:val="pct5" w:color="auto" w:fill="A8D08D" w:themeFill="accent6" w:themeFillTint="99"/>
          </w:tcPr>
          <w:p w14:paraId="62F1D520" w14:textId="77777777" w:rsidR="008623D3" w:rsidRPr="005F6745" w:rsidRDefault="008623D3" w:rsidP="004E5437"/>
        </w:tc>
        <w:tc>
          <w:tcPr>
            <w:tcW w:w="440" w:type="dxa"/>
            <w:shd w:val="pct5" w:color="auto" w:fill="A8D08D" w:themeFill="accent6" w:themeFillTint="99"/>
          </w:tcPr>
          <w:p w14:paraId="728A08DC" w14:textId="77777777" w:rsidR="008623D3" w:rsidRPr="005F6745" w:rsidRDefault="008623D3" w:rsidP="004E5437"/>
        </w:tc>
        <w:tc>
          <w:tcPr>
            <w:tcW w:w="440" w:type="dxa"/>
            <w:shd w:val="pct5" w:color="auto" w:fill="A8D08D" w:themeFill="accent6" w:themeFillTint="99"/>
          </w:tcPr>
          <w:p w14:paraId="3482D0C4" w14:textId="77777777" w:rsidR="008623D3" w:rsidRPr="005F6745" w:rsidRDefault="008623D3" w:rsidP="004E5437"/>
        </w:tc>
        <w:tc>
          <w:tcPr>
            <w:tcW w:w="440" w:type="dxa"/>
            <w:shd w:val="clear" w:color="auto" w:fill="auto"/>
          </w:tcPr>
          <w:p w14:paraId="198FB7F6" w14:textId="77777777" w:rsidR="008623D3" w:rsidRPr="005F6745" w:rsidRDefault="008623D3" w:rsidP="004E5437"/>
        </w:tc>
        <w:tc>
          <w:tcPr>
            <w:tcW w:w="440" w:type="dxa"/>
            <w:shd w:val="clear" w:color="auto" w:fill="auto"/>
          </w:tcPr>
          <w:p w14:paraId="39911A28" w14:textId="77777777" w:rsidR="008623D3" w:rsidRPr="005F6745" w:rsidRDefault="008623D3" w:rsidP="004E5437"/>
        </w:tc>
        <w:tc>
          <w:tcPr>
            <w:tcW w:w="440" w:type="dxa"/>
            <w:shd w:val="clear" w:color="auto" w:fill="auto"/>
          </w:tcPr>
          <w:p w14:paraId="0EA53671" w14:textId="77777777" w:rsidR="008623D3" w:rsidRPr="005F6745" w:rsidRDefault="008623D3" w:rsidP="004E5437"/>
        </w:tc>
      </w:tr>
      <w:tr w:rsidR="008623D3" w:rsidRPr="005F6745" w14:paraId="6407D56A" w14:textId="77777777" w:rsidTr="004E5437">
        <w:tc>
          <w:tcPr>
            <w:tcW w:w="13482" w:type="dxa"/>
            <w:gridSpan w:val="20"/>
            <w:shd w:val="clear" w:color="auto" w:fill="auto"/>
          </w:tcPr>
          <w:p w14:paraId="04DE6CFD" w14:textId="70FE9B28" w:rsidR="008623D3" w:rsidRPr="005F6745" w:rsidRDefault="008623D3" w:rsidP="004E5437">
            <w:r>
              <w:t>Outcome 2.</w:t>
            </w:r>
          </w:p>
        </w:tc>
      </w:tr>
      <w:tr w:rsidR="008623D3" w:rsidRPr="005F6745" w14:paraId="4483980A" w14:textId="77777777" w:rsidTr="00AD4400">
        <w:tc>
          <w:tcPr>
            <w:tcW w:w="5252" w:type="dxa"/>
            <w:shd w:val="clear" w:color="auto" w:fill="auto"/>
          </w:tcPr>
          <w:p w14:paraId="2D0660F0" w14:textId="54767BC1" w:rsidR="008623D3" w:rsidRDefault="008623D3" w:rsidP="008623D3">
            <w:proofErr w:type="gramStart"/>
            <w:r>
              <w:t>2.1  Training</w:t>
            </w:r>
            <w:proofErr w:type="gramEnd"/>
            <w:r>
              <w:t xml:space="preserve"> on gender awareness for </w:t>
            </w:r>
            <w:r w:rsidRPr="007337AA">
              <w:t>CRFM and Fisheries Departments/ Division staff</w:t>
            </w:r>
          </w:p>
        </w:tc>
        <w:tc>
          <w:tcPr>
            <w:tcW w:w="1318" w:type="dxa"/>
            <w:shd w:val="clear" w:color="auto" w:fill="auto"/>
          </w:tcPr>
          <w:p w14:paraId="68C1A38A" w14:textId="77777777" w:rsidR="008623D3" w:rsidRPr="005F6745" w:rsidRDefault="008623D3" w:rsidP="004E5437"/>
        </w:tc>
        <w:tc>
          <w:tcPr>
            <w:tcW w:w="328" w:type="dxa"/>
            <w:shd w:val="clear" w:color="auto" w:fill="auto"/>
          </w:tcPr>
          <w:p w14:paraId="67ABC27E" w14:textId="77777777" w:rsidR="008623D3" w:rsidRPr="005F6745" w:rsidRDefault="008623D3" w:rsidP="004E5437"/>
        </w:tc>
        <w:tc>
          <w:tcPr>
            <w:tcW w:w="328" w:type="dxa"/>
            <w:shd w:val="clear" w:color="auto" w:fill="auto"/>
          </w:tcPr>
          <w:p w14:paraId="4351420D" w14:textId="77777777" w:rsidR="008623D3" w:rsidRPr="005F6745" w:rsidRDefault="008623D3" w:rsidP="004E5437"/>
        </w:tc>
        <w:tc>
          <w:tcPr>
            <w:tcW w:w="328" w:type="dxa"/>
            <w:shd w:val="clear" w:color="auto" w:fill="auto"/>
          </w:tcPr>
          <w:p w14:paraId="1F5FC43E" w14:textId="77777777" w:rsidR="008623D3" w:rsidRPr="005F6745" w:rsidRDefault="008623D3" w:rsidP="004E5437"/>
        </w:tc>
        <w:tc>
          <w:tcPr>
            <w:tcW w:w="328" w:type="dxa"/>
            <w:shd w:val="clear" w:color="auto" w:fill="auto"/>
          </w:tcPr>
          <w:p w14:paraId="37F837FF" w14:textId="77777777" w:rsidR="008623D3" w:rsidRPr="005F6745" w:rsidRDefault="008623D3" w:rsidP="004E5437"/>
        </w:tc>
        <w:tc>
          <w:tcPr>
            <w:tcW w:w="328" w:type="dxa"/>
            <w:shd w:val="clear" w:color="auto" w:fill="auto"/>
          </w:tcPr>
          <w:p w14:paraId="4888F153" w14:textId="77777777" w:rsidR="008623D3" w:rsidRPr="005F6745" w:rsidRDefault="008623D3" w:rsidP="004E5437"/>
        </w:tc>
        <w:tc>
          <w:tcPr>
            <w:tcW w:w="328" w:type="dxa"/>
            <w:shd w:val="clear" w:color="auto" w:fill="auto"/>
          </w:tcPr>
          <w:p w14:paraId="489EE620" w14:textId="77777777" w:rsidR="008623D3" w:rsidRPr="005F6745" w:rsidRDefault="008623D3" w:rsidP="004E5437"/>
        </w:tc>
        <w:tc>
          <w:tcPr>
            <w:tcW w:w="328" w:type="dxa"/>
            <w:shd w:val="clear" w:color="auto" w:fill="auto"/>
          </w:tcPr>
          <w:p w14:paraId="12EF45D3" w14:textId="77777777" w:rsidR="008623D3" w:rsidRPr="005F6745" w:rsidRDefault="008623D3" w:rsidP="004E5437"/>
        </w:tc>
        <w:tc>
          <w:tcPr>
            <w:tcW w:w="328" w:type="dxa"/>
            <w:shd w:val="clear" w:color="auto" w:fill="auto"/>
          </w:tcPr>
          <w:p w14:paraId="00566E39" w14:textId="77777777" w:rsidR="008623D3" w:rsidRPr="005F6745" w:rsidRDefault="008623D3" w:rsidP="004E5437"/>
        </w:tc>
        <w:tc>
          <w:tcPr>
            <w:tcW w:w="328" w:type="dxa"/>
            <w:shd w:val="pct5" w:color="auto" w:fill="A8D08D" w:themeFill="accent6" w:themeFillTint="99"/>
          </w:tcPr>
          <w:p w14:paraId="0ECF2786" w14:textId="77777777" w:rsidR="008623D3" w:rsidRPr="005F6745" w:rsidRDefault="008623D3" w:rsidP="004E5437"/>
        </w:tc>
        <w:tc>
          <w:tcPr>
            <w:tcW w:w="440" w:type="dxa"/>
            <w:shd w:val="pct5" w:color="auto" w:fill="A8D08D" w:themeFill="accent6" w:themeFillTint="99"/>
          </w:tcPr>
          <w:p w14:paraId="3C2BF69B" w14:textId="77777777" w:rsidR="008623D3" w:rsidRPr="005F6745" w:rsidRDefault="008623D3" w:rsidP="004E5437"/>
        </w:tc>
        <w:tc>
          <w:tcPr>
            <w:tcW w:w="440" w:type="dxa"/>
            <w:shd w:val="pct5" w:color="auto" w:fill="A8D08D" w:themeFill="accent6" w:themeFillTint="99"/>
          </w:tcPr>
          <w:p w14:paraId="7DA05F9E" w14:textId="77777777" w:rsidR="008623D3" w:rsidRPr="005F6745" w:rsidRDefault="008623D3" w:rsidP="004E5437"/>
        </w:tc>
        <w:tc>
          <w:tcPr>
            <w:tcW w:w="440" w:type="dxa"/>
            <w:shd w:val="pct5" w:color="auto" w:fill="A8D08D" w:themeFill="accent6" w:themeFillTint="99"/>
          </w:tcPr>
          <w:p w14:paraId="0C813579" w14:textId="77777777" w:rsidR="008623D3" w:rsidRPr="005F6745" w:rsidRDefault="008623D3" w:rsidP="004E5437"/>
        </w:tc>
        <w:tc>
          <w:tcPr>
            <w:tcW w:w="440" w:type="dxa"/>
            <w:shd w:val="pct5" w:color="auto" w:fill="A8D08D" w:themeFill="accent6" w:themeFillTint="99"/>
          </w:tcPr>
          <w:p w14:paraId="53ED2D36" w14:textId="77777777" w:rsidR="008623D3" w:rsidRPr="005F6745" w:rsidRDefault="008623D3" w:rsidP="004E5437"/>
        </w:tc>
        <w:tc>
          <w:tcPr>
            <w:tcW w:w="440" w:type="dxa"/>
            <w:shd w:val="pct5" w:color="auto" w:fill="A8D08D" w:themeFill="accent6" w:themeFillTint="99"/>
          </w:tcPr>
          <w:p w14:paraId="4CEC4AAE" w14:textId="77777777" w:rsidR="008623D3" w:rsidRPr="005F6745" w:rsidRDefault="008623D3" w:rsidP="004E5437"/>
        </w:tc>
        <w:tc>
          <w:tcPr>
            <w:tcW w:w="440" w:type="dxa"/>
            <w:shd w:val="pct5" w:color="auto" w:fill="A8D08D" w:themeFill="accent6" w:themeFillTint="99"/>
          </w:tcPr>
          <w:p w14:paraId="1FF9DBCA" w14:textId="77777777" w:rsidR="008623D3" w:rsidRPr="005F6745" w:rsidRDefault="008623D3" w:rsidP="004E5437"/>
        </w:tc>
        <w:tc>
          <w:tcPr>
            <w:tcW w:w="440" w:type="dxa"/>
            <w:shd w:val="pct5" w:color="auto" w:fill="A8D08D" w:themeFill="accent6" w:themeFillTint="99"/>
          </w:tcPr>
          <w:p w14:paraId="4F71A169" w14:textId="77777777" w:rsidR="008623D3" w:rsidRPr="005F6745" w:rsidRDefault="008623D3" w:rsidP="004E5437"/>
        </w:tc>
        <w:tc>
          <w:tcPr>
            <w:tcW w:w="440" w:type="dxa"/>
            <w:shd w:val="clear" w:color="auto" w:fill="auto"/>
          </w:tcPr>
          <w:p w14:paraId="554A087E" w14:textId="77777777" w:rsidR="008623D3" w:rsidRPr="005F6745" w:rsidRDefault="008623D3" w:rsidP="004E5437"/>
        </w:tc>
        <w:tc>
          <w:tcPr>
            <w:tcW w:w="440" w:type="dxa"/>
            <w:shd w:val="clear" w:color="auto" w:fill="auto"/>
          </w:tcPr>
          <w:p w14:paraId="1434B154" w14:textId="77777777" w:rsidR="008623D3" w:rsidRPr="005F6745" w:rsidRDefault="008623D3" w:rsidP="004E5437"/>
        </w:tc>
      </w:tr>
      <w:tr w:rsidR="008623D3" w:rsidRPr="005F6745" w14:paraId="774465AF" w14:textId="77777777" w:rsidTr="00AD4400">
        <w:tc>
          <w:tcPr>
            <w:tcW w:w="5252" w:type="dxa"/>
            <w:shd w:val="clear" w:color="auto" w:fill="auto"/>
          </w:tcPr>
          <w:p w14:paraId="1C8BCD5B" w14:textId="185FAE75" w:rsidR="008623D3" w:rsidRDefault="008623D3" w:rsidP="008623D3">
            <w:pPr>
              <w:jc w:val="both"/>
            </w:pPr>
            <w:proofErr w:type="gramStart"/>
            <w:r>
              <w:t>2.2  Training</w:t>
            </w:r>
            <w:proofErr w:type="gramEnd"/>
            <w:r>
              <w:t xml:space="preserve"> on gender awareness and leadership courses for fisherfolk groups to actively                                                                                    address equity/equality issues</w:t>
            </w:r>
          </w:p>
        </w:tc>
        <w:tc>
          <w:tcPr>
            <w:tcW w:w="1318" w:type="dxa"/>
            <w:shd w:val="clear" w:color="auto" w:fill="auto"/>
          </w:tcPr>
          <w:p w14:paraId="3A51CA5D" w14:textId="77777777" w:rsidR="008623D3" w:rsidRPr="005F6745" w:rsidRDefault="008623D3" w:rsidP="004E5437"/>
        </w:tc>
        <w:tc>
          <w:tcPr>
            <w:tcW w:w="328" w:type="dxa"/>
            <w:shd w:val="clear" w:color="auto" w:fill="auto"/>
          </w:tcPr>
          <w:p w14:paraId="6ECD355D" w14:textId="77777777" w:rsidR="008623D3" w:rsidRPr="005F6745" w:rsidRDefault="008623D3" w:rsidP="004E5437"/>
        </w:tc>
        <w:tc>
          <w:tcPr>
            <w:tcW w:w="328" w:type="dxa"/>
            <w:shd w:val="clear" w:color="auto" w:fill="auto"/>
          </w:tcPr>
          <w:p w14:paraId="518519FC" w14:textId="77777777" w:rsidR="008623D3" w:rsidRPr="005F6745" w:rsidRDefault="008623D3" w:rsidP="004E5437"/>
        </w:tc>
        <w:tc>
          <w:tcPr>
            <w:tcW w:w="328" w:type="dxa"/>
            <w:shd w:val="clear" w:color="auto" w:fill="auto"/>
          </w:tcPr>
          <w:p w14:paraId="7A42B348" w14:textId="77777777" w:rsidR="008623D3" w:rsidRPr="005F6745" w:rsidRDefault="008623D3" w:rsidP="004E5437"/>
        </w:tc>
        <w:tc>
          <w:tcPr>
            <w:tcW w:w="328" w:type="dxa"/>
            <w:shd w:val="clear" w:color="auto" w:fill="auto"/>
          </w:tcPr>
          <w:p w14:paraId="6BE4D015" w14:textId="77777777" w:rsidR="008623D3" w:rsidRPr="005F6745" w:rsidRDefault="008623D3" w:rsidP="004E5437"/>
        </w:tc>
        <w:tc>
          <w:tcPr>
            <w:tcW w:w="328" w:type="dxa"/>
            <w:shd w:val="clear" w:color="auto" w:fill="auto"/>
          </w:tcPr>
          <w:p w14:paraId="440FAA71" w14:textId="77777777" w:rsidR="008623D3" w:rsidRPr="005F6745" w:rsidRDefault="008623D3" w:rsidP="004E5437"/>
        </w:tc>
        <w:tc>
          <w:tcPr>
            <w:tcW w:w="328" w:type="dxa"/>
            <w:shd w:val="clear" w:color="auto" w:fill="auto"/>
          </w:tcPr>
          <w:p w14:paraId="280A91C9" w14:textId="77777777" w:rsidR="008623D3" w:rsidRPr="005F6745" w:rsidRDefault="008623D3" w:rsidP="004E5437"/>
        </w:tc>
        <w:tc>
          <w:tcPr>
            <w:tcW w:w="328" w:type="dxa"/>
            <w:tcBorders>
              <w:bottom w:val="single" w:sz="4" w:space="0" w:color="auto"/>
            </w:tcBorders>
            <w:shd w:val="clear" w:color="auto" w:fill="auto"/>
          </w:tcPr>
          <w:p w14:paraId="3887929A" w14:textId="77777777" w:rsidR="008623D3" w:rsidRPr="005F6745" w:rsidRDefault="008623D3" w:rsidP="004E5437"/>
        </w:tc>
        <w:tc>
          <w:tcPr>
            <w:tcW w:w="328" w:type="dxa"/>
            <w:tcBorders>
              <w:bottom w:val="single" w:sz="4" w:space="0" w:color="auto"/>
            </w:tcBorders>
            <w:shd w:val="clear" w:color="auto" w:fill="auto"/>
          </w:tcPr>
          <w:p w14:paraId="440FFBD5" w14:textId="77777777" w:rsidR="008623D3" w:rsidRPr="005F6745" w:rsidRDefault="008623D3" w:rsidP="004E5437"/>
        </w:tc>
        <w:tc>
          <w:tcPr>
            <w:tcW w:w="328" w:type="dxa"/>
            <w:tcBorders>
              <w:bottom w:val="single" w:sz="4" w:space="0" w:color="auto"/>
            </w:tcBorders>
            <w:shd w:val="pct5" w:color="auto" w:fill="A8D08D" w:themeFill="accent6" w:themeFillTint="99"/>
          </w:tcPr>
          <w:p w14:paraId="343CE4B5" w14:textId="77777777" w:rsidR="008623D3" w:rsidRPr="005F6745" w:rsidRDefault="008623D3" w:rsidP="004E5437"/>
        </w:tc>
        <w:tc>
          <w:tcPr>
            <w:tcW w:w="440" w:type="dxa"/>
            <w:tcBorders>
              <w:bottom w:val="single" w:sz="4" w:space="0" w:color="auto"/>
            </w:tcBorders>
            <w:shd w:val="pct5" w:color="auto" w:fill="A8D08D" w:themeFill="accent6" w:themeFillTint="99"/>
          </w:tcPr>
          <w:p w14:paraId="1F1ED4CA" w14:textId="77777777" w:rsidR="008623D3" w:rsidRPr="005F6745" w:rsidRDefault="008623D3" w:rsidP="004E5437"/>
        </w:tc>
        <w:tc>
          <w:tcPr>
            <w:tcW w:w="440" w:type="dxa"/>
            <w:tcBorders>
              <w:bottom w:val="single" w:sz="4" w:space="0" w:color="auto"/>
            </w:tcBorders>
            <w:shd w:val="pct5" w:color="auto" w:fill="A8D08D" w:themeFill="accent6" w:themeFillTint="99"/>
          </w:tcPr>
          <w:p w14:paraId="7CD60579" w14:textId="77777777" w:rsidR="008623D3" w:rsidRPr="005F6745" w:rsidRDefault="008623D3" w:rsidP="004E5437"/>
        </w:tc>
        <w:tc>
          <w:tcPr>
            <w:tcW w:w="440" w:type="dxa"/>
            <w:tcBorders>
              <w:bottom w:val="single" w:sz="4" w:space="0" w:color="auto"/>
            </w:tcBorders>
            <w:shd w:val="pct5" w:color="auto" w:fill="A8D08D" w:themeFill="accent6" w:themeFillTint="99"/>
          </w:tcPr>
          <w:p w14:paraId="399CE6B9" w14:textId="77777777" w:rsidR="008623D3" w:rsidRPr="005F6745" w:rsidRDefault="008623D3" w:rsidP="004E5437"/>
        </w:tc>
        <w:tc>
          <w:tcPr>
            <w:tcW w:w="440" w:type="dxa"/>
            <w:tcBorders>
              <w:bottom w:val="single" w:sz="4" w:space="0" w:color="auto"/>
            </w:tcBorders>
            <w:shd w:val="pct5" w:color="auto" w:fill="A8D08D" w:themeFill="accent6" w:themeFillTint="99"/>
          </w:tcPr>
          <w:p w14:paraId="534C131C" w14:textId="77777777" w:rsidR="008623D3" w:rsidRPr="005F6745" w:rsidRDefault="008623D3" w:rsidP="004E5437"/>
        </w:tc>
        <w:tc>
          <w:tcPr>
            <w:tcW w:w="440" w:type="dxa"/>
            <w:tcBorders>
              <w:bottom w:val="single" w:sz="4" w:space="0" w:color="auto"/>
            </w:tcBorders>
            <w:shd w:val="pct5" w:color="auto" w:fill="A8D08D" w:themeFill="accent6" w:themeFillTint="99"/>
          </w:tcPr>
          <w:p w14:paraId="2885F316" w14:textId="77777777" w:rsidR="008623D3" w:rsidRPr="005F6745" w:rsidRDefault="008623D3" w:rsidP="004E5437"/>
        </w:tc>
        <w:tc>
          <w:tcPr>
            <w:tcW w:w="440" w:type="dxa"/>
            <w:shd w:val="pct5" w:color="auto" w:fill="A8D08D" w:themeFill="accent6" w:themeFillTint="99"/>
          </w:tcPr>
          <w:p w14:paraId="35CB6BA2" w14:textId="77777777" w:rsidR="008623D3" w:rsidRPr="005F6745" w:rsidRDefault="008623D3" w:rsidP="004E5437"/>
        </w:tc>
        <w:tc>
          <w:tcPr>
            <w:tcW w:w="440" w:type="dxa"/>
            <w:shd w:val="pct5" w:color="auto" w:fill="A8D08D" w:themeFill="accent6" w:themeFillTint="99"/>
          </w:tcPr>
          <w:p w14:paraId="57ECFB1E" w14:textId="77777777" w:rsidR="008623D3" w:rsidRPr="005F6745" w:rsidRDefault="008623D3" w:rsidP="004E5437"/>
        </w:tc>
        <w:tc>
          <w:tcPr>
            <w:tcW w:w="440" w:type="dxa"/>
            <w:shd w:val="clear" w:color="auto" w:fill="auto"/>
          </w:tcPr>
          <w:p w14:paraId="396AA2DD" w14:textId="77777777" w:rsidR="008623D3" w:rsidRPr="005F6745" w:rsidRDefault="008623D3" w:rsidP="004E5437"/>
        </w:tc>
        <w:tc>
          <w:tcPr>
            <w:tcW w:w="440" w:type="dxa"/>
            <w:shd w:val="clear" w:color="auto" w:fill="auto"/>
          </w:tcPr>
          <w:p w14:paraId="4AF6C084" w14:textId="77777777" w:rsidR="008623D3" w:rsidRPr="005F6745" w:rsidRDefault="008623D3" w:rsidP="004E5437"/>
        </w:tc>
      </w:tr>
      <w:tr w:rsidR="008623D3" w:rsidRPr="005F6745" w14:paraId="09BFFD4F" w14:textId="77777777" w:rsidTr="00AD4400">
        <w:tc>
          <w:tcPr>
            <w:tcW w:w="5252" w:type="dxa"/>
            <w:shd w:val="clear" w:color="auto" w:fill="auto"/>
          </w:tcPr>
          <w:p w14:paraId="469879D5" w14:textId="06ACDB70" w:rsidR="008623D3" w:rsidRDefault="008623D3" w:rsidP="008623D3">
            <w:pPr>
              <w:jc w:val="both"/>
            </w:pPr>
            <w:proofErr w:type="gramStart"/>
            <w:r>
              <w:lastRenderedPageBreak/>
              <w:t>2.3  Establishment</w:t>
            </w:r>
            <w:proofErr w:type="gramEnd"/>
            <w:r>
              <w:t xml:space="preserve"> of regional and national monitoring and evaluation systems to track decent work, youth involvement and gender equality achievements</w:t>
            </w:r>
            <w:r w:rsidR="00CC086D">
              <w:rPr>
                <w:rStyle w:val="FootnoteReference"/>
              </w:rPr>
              <w:footnoteReference w:id="6"/>
            </w:r>
          </w:p>
        </w:tc>
        <w:tc>
          <w:tcPr>
            <w:tcW w:w="1318" w:type="dxa"/>
            <w:shd w:val="clear" w:color="auto" w:fill="auto"/>
          </w:tcPr>
          <w:p w14:paraId="6286B259" w14:textId="77777777" w:rsidR="008623D3" w:rsidRPr="005F6745" w:rsidRDefault="008623D3" w:rsidP="004E5437"/>
        </w:tc>
        <w:tc>
          <w:tcPr>
            <w:tcW w:w="328" w:type="dxa"/>
            <w:shd w:val="clear" w:color="auto" w:fill="auto"/>
          </w:tcPr>
          <w:p w14:paraId="6474F598" w14:textId="77777777" w:rsidR="008623D3" w:rsidRPr="005F6745" w:rsidRDefault="008623D3" w:rsidP="004E5437"/>
        </w:tc>
        <w:tc>
          <w:tcPr>
            <w:tcW w:w="328" w:type="dxa"/>
            <w:shd w:val="clear" w:color="auto" w:fill="auto"/>
          </w:tcPr>
          <w:p w14:paraId="75FEAC52" w14:textId="77777777" w:rsidR="008623D3" w:rsidRPr="005F6745" w:rsidRDefault="008623D3" w:rsidP="004E5437"/>
        </w:tc>
        <w:tc>
          <w:tcPr>
            <w:tcW w:w="328" w:type="dxa"/>
            <w:shd w:val="clear" w:color="auto" w:fill="auto"/>
          </w:tcPr>
          <w:p w14:paraId="4625B967" w14:textId="77777777" w:rsidR="008623D3" w:rsidRPr="005F6745" w:rsidRDefault="008623D3" w:rsidP="004E5437"/>
        </w:tc>
        <w:tc>
          <w:tcPr>
            <w:tcW w:w="328" w:type="dxa"/>
            <w:shd w:val="clear" w:color="auto" w:fill="auto"/>
          </w:tcPr>
          <w:p w14:paraId="304688C0" w14:textId="77777777" w:rsidR="008623D3" w:rsidRPr="005F6745" w:rsidRDefault="008623D3" w:rsidP="004E5437"/>
        </w:tc>
        <w:tc>
          <w:tcPr>
            <w:tcW w:w="328" w:type="dxa"/>
            <w:shd w:val="clear" w:color="auto" w:fill="auto"/>
          </w:tcPr>
          <w:p w14:paraId="1CF8E98C" w14:textId="77777777" w:rsidR="008623D3" w:rsidRPr="005F6745" w:rsidRDefault="008623D3" w:rsidP="004E5437"/>
        </w:tc>
        <w:tc>
          <w:tcPr>
            <w:tcW w:w="328" w:type="dxa"/>
            <w:shd w:val="clear" w:color="auto" w:fill="auto"/>
          </w:tcPr>
          <w:p w14:paraId="14245164" w14:textId="77777777" w:rsidR="008623D3" w:rsidRPr="005F6745" w:rsidRDefault="008623D3" w:rsidP="004E5437"/>
        </w:tc>
        <w:tc>
          <w:tcPr>
            <w:tcW w:w="328" w:type="dxa"/>
            <w:shd w:val="pct5" w:color="auto" w:fill="A8D08D" w:themeFill="accent6" w:themeFillTint="99"/>
          </w:tcPr>
          <w:p w14:paraId="50531F47" w14:textId="77777777" w:rsidR="008623D3" w:rsidRPr="005F6745" w:rsidRDefault="008623D3" w:rsidP="004E5437"/>
        </w:tc>
        <w:tc>
          <w:tcPr>
            <w:tcW w:w="328" w:type="dxa"/>
            <w:shd w:val="pct5" w:color="auto" w:fill="A8D08D" w:themeFill="accent6" w:themeFillTint="99"/>
          </w:tcPr>
          <w:p w14:paraId="1FE3B83E" w14:textId="77777777" w:rsidR="008623D3" w:rsidRPr="005F6745" w:rsidRDefault="008623D3" w:rsidP="004E5437"/>
        </w:tc>
        <w:tc>
          <w:tcPr>
            <w:tcW w:w="328" w:type="dxa"/>
            <w:shd w:val="pct5" w:color="auto" w:fill="A8D08D" w:themeFill="accent6" w:themeFillTint="99"/>
          </w:tcPr>
          <w:p w14:paraId="7E1FE701" w14:textId="77777777" w:rsidR="008623D3" w:rsidRPr="005F6745" w:rsidRDefault="008623D3" w:rsidP="004E5437"/>
        </w:tc>
        <w:tc>
          <w:tcPr>
            <w:tcW w:w="440" w:type="dxa"/>
            <w:shd w:val="pct5" w:color="auto" w:fill="A8D08D" w:themeFill="accent6" w:themeFillTint="99"/>
          </w:tcPr>
          <w:p w14:paraId="28EE1251" w14:textId="77777777" w:rsidR="008623D3" w:rsidRPr="005F6745" w:rsidRDefault="008623D3" w:rsidP="004E5437"/>
        </w:tc>
        <w:tc>
          <w:tcPr>
            <w:tcW w:w="440" w:type="dxa"/>
            <w:shd w:val="pct5" w:color="auto" w:fill="A8D08D" w:themeFill="accent6" w:themeFillTint="99"/>
          </w:tcPr>
          <w:p w14:paraId="50417821" w14:textId="77777777" w:rsidR="008623D3" w:rsidRPr="005F6745" w:rsidRDefault="008623D3" w:rsidP="004E5437"/>
        </w:tc>
        <w:tc>
          <w:tcPr>
            <w:tcW w:w="440" w:type="dxa"/>
            <w:shd w:val="pct5" w:color="auto" w:fill="A8D08D" w:themeFill="accent6" w:themeFillTint="99"/>
          </w:tcPr>
          <w:p w14:paraId="7AAA677F" w14:textId="77777777" w:rsidR="008623D3" w:rsidRPr="005F6745" w:rsidRDefault="008623D3" w:rsidP="004E5437"/>
        </w:tc>
        <w:tc>
          <w:tcPr>
            <w:tcW w:w="440" w:type="dxa"/>
            <w:shd w:val="pct5" w:color="auto" w:fill="A8D08D" w:themeFill="accent6" w:themeFillTint="99"/>
          </w:tcPr>
          <w:p w14:paraId="76516759" w14:textId="77777777" w:rsidR="008623D3" w:rsidRPr="005F6745" w:rsidRDefault="008623D3" w:rsidP="004E5437"/>
        </w:tc>
        <w:tc>
          <w:tcPr>
            <w:tcW w:w="440" w:type="dxa"/>
            <w:shd w:val="pct5" w:color="auto" w:fill="A8D08D" w:themeFill="accent6" w:themeFillTint="99"/>
          </w:tcPr>
          <w:p w14:paraId="2BF6B70C" w14:textId="77777777" w:rsidR="008623D3" w:rsidRPr="005F6745" w:rsidRDefault="008623D3" w:rsidP="004E5437"/>
        </w:tc>
        <w:tc>
          <w:tcPr>
            <w:tcW w:w="440" w:type="dxa"/>
            <w:shd w:val="clear" w:color="auto" w:fill="auto"/>
          </w:tcPr>
          <w:p w14:paraId="32D908A0" w14:textId="77777777" w:rsidR="008623D3" w:rsidRPr="005F6745" w:rsidRDefault="008623D3" w:rsidP="004E5437"/>
        </w:tc>
        <w:tc>
          <w:tcPr>
            <w:tcW w:w="440" w:type="dxa"/>
            <w:shd w:val="clear" w:color="auto" w:fill="auto"/>
          </w:tcPr>
          <w:p w14:paraId="4B2C9D9E" w14:textId="77777777" w:rsidR="008623D3" w:rsidRPr="005F6745" w:rsidRDefault="008623D3" w:rsidP="004E5437"/>
        </w:tc>
        <w:tc>
          <w:tcPr>
            <w:tcW w:w="440" w:type="dxa"/>
            <w:shd w:val="clear" w:color="auto" w:fill="auto"/>
          </w:tcPr>
          <w:p w14:paraId="09A798C8" w14:textId="77777777" w:rsidR="008623D3" w:rsidRPr="005F6745" w:rsidRDefault="008623D3" w:rsidP="004E5437"/>
        </w:tc>
        <w:tc>
          <w:tcPr>
            <w:tcW w:w="440" w:type="dxa"/>
            <w:shd w:val="clear" w:color="auto" w:fill="auto"/>
          </w:tcPr>
          <w:p w14:paraId="7D9CF716" w14:textId="77777777" w:rsidR="008623D3" w:rsidRPr="005F6745" w:rsidRDefault="008623D3" w:rsidP="004E5437"/>
        </w:tc>
      </w:tr>
      <w:tr w:rsidR="008623D3" w:rsidRPr="005F6745" w14:paraId="4E28BB56" w14:textId="77777777" w:rsidTr="00AD4400">
        <w:tc>
          <w:tcPr>
            <w:tcW w:w="5252" w:type="dxa"/>
            <w:shd w:val="clear" w:color="auto" w:fill="auto"/>
          </w:tcPr>
          <w:p w14:paraId="61AE4FCB" w14:textId="07A5F641" w:rsidR="008623D3" w:rsidRDefault="008623D3" w:rsidP="008623D3">
            <w:pPr>
              <w:jc w:val="both"/>
            </w:pPr>
            <w:proofErr w:type="gramStart"/>
            <w:r>
              <w:t xml:space="preserve">2.4  </w:t>
            </w:r>
            <w:r w:rsidRPr="007337AA">
              <w:t>Capture</w:t>
            </w:r>
            <w:proofErr w:type="gramEnd"/>
            <w:r w:rsidRPr="007337AA">
              <w:t xml:space="preserve"> and document traditional knowledge from men and women on aquatic living resource management and fishing techniques</w:t>
            </w:r>
          </w:p>
        </w:tc>
        <w:tc>
          <w:tcPr>
            <w:tcW w:w="1318" w:type="dxa"/>
            <w:shd w:val="clear" w:color="auto" w:fill="auto"/>
          </w:tcPr>
          <w:p w14:paraId="7737FA88" w14:textId="77777777" w:rsidR="008623D3" w:rsidRPr="005F6745" w:rsidRDefault="008623D3" w:rsidP="004E5437"/>
        </w:tc>
        <w:tc>
          <w:tcPr>
            <w:tcW w:w="328" w:type="dxa"/>
            <w:shd w:val="clear" w:color="auto" w:fill="auto"/>
          </w:tcPr>
          <w:p w14:paraId="399320CD" w14:textId="77777777" w:rsidR="008623D3" w:rsidRPr="005F6745" w:rsidRDefault="008623D3" w:rsidP="004E5437"/>
        </w:tc>
        <w:tc>
          <w:tcPr>
            <w:tcW w:w="328" w:type="dxa"/>
            <w:shd w:val="clear" w:color="auto" w:fill="auto"/>
          </w:tcPr>
          <w:p w14:paraId="5C5E39CE" w14:textId="77777777" w:rsidR="008623D3" w:rsidRPr="005F6745" w:rsidRDefault="008623D3" w:rsidP="004E5437"/>
        </w:tc>
        <w:tc>
          <w:tcPr>
            <w:tcW w:w="328" w:type="dxa"/>
            <w:tcBorders>
              <w:bottom w:val="single" w:sz="4" w:space="0" w:color="auto"/>
            </w:tcBorders>
            <w:shd w:val="clear" w:color="auto" w:fill="auto"/>
          </w:tcPr>
          <w:p w14:paraId="25DC6BCE" w14:textId="77777777" w:rsidR="008623D3" w:rsidRPr="005F6745" w:rsidRDefault="008623D3" w:rsidP="004E5437"/>
        </w:tc>
        <w:tc>
          <w:tcPr>
            <w:tcW w:w="328" w:type="dxa"/>
            <w:tcBorders>
              <w:bottom w:val="single" w:sz="4" w:space="0" w:color="auto"/>
            </w:tcBorders>
            <w:shd w:val="clear" w:color="auto" w:fill="auto"/>
          </w:tcPr>
          <w:p w14:paraId="14207AC1" w14:textId="77777777" w:rsidR="008623D3" w:rsidRPr="005F6745" w:rsidRDefault="008623D3" w:rsidP="004E5437"/>
        </w:tc>
        <w:tc>
          <w:tcPr>
            <w:tcW w:w="328" w:type="dxa"/>
            <w:tcBorders>
              <w:bottom w:val="single" w:sz="4" w:space="0" w:color="auto"/>
            </w:tcBorders>
            <w:shd w:val="clear" w:color="auto" w:fill="auto"/>
          </w:tcPr>
          <w:p w14:paraId="3D120B71" w14:textId="77777777" w:rsidR="008623D3" w:rsidRPr="005F6745" w:rsidRDefault="008623D3" w:rsidP="004E5437"/>
        </w:tc>
        <w:tc>
          <w:tcPr>
            <w:tcW w:w="328" w:type="dxa"/>
            <w:tcBorders>
              <w:bottom w:val="single" w:sz="4" w:space="0" w:color="auto"/>
            </w:tcBorders>
            <w:shd w:val="clear" w:color="auto" w:fill="auto"/>
          </w:tcPr>
          <w:p w14:paraId="784DB2E8" w14:textId="77777777" w:rsidR="008623D3" w:rsidRPr="005F6745" w:rsidRDefault="008623D3" w:rsidP="004E5437"/>
        </w:tc>
        <w:tc>
          <w:tcPr>
            <w:tcW w:w="328" w:type="dxa"/>
            <w:tcBorders>
              <w:bottom w:val="single" w:sz="4" w:space="0" w:color="auto"/>
            </w:tcBorders>
            <w:shd w:val="clear" w:color="auto" w:fill="auto"/>
          </w:tcPr>
          <w:p w14:paraId="57D56BB6" w14:textId="77777777" w:rsidR="008623D3" w:rsidRPr="005F6745" w:rsidRDefault="008623D3" w:rsidP="004E5437"/>
        </w:tc>
        <w:tc>
          <w:tcPr>
            <w:tcW w:w="328" w:type="dxa"/>
            <w:tcBorders>
              <w:bottom w:val="single" w:sz="4" w:space="0" w:color="auto"/>
            </w:tcBorders>
            <w:shd w:val="clear" w:color="auto" w:fill="auto"/>
          </w:tcPr>
          <w:p w14:paraId="319201A8" w14:textId="77777777" w:rsidR="008623D3" w:rsidRPr="005F6745" w:rsidRDefault="008623D3" w:rsidP="004E5437"/>
        </w:tc>
        <w:tc>
          <w:tcPr>
            <w:tcW w:w="328" w:type="dxa"/>
            <w:tcBorders>
              <w:bottom w:val="single" w:sz="4" w:space="0" w:color="auto"/>
            </w:tcBorders>
            <w:shd w:val="clear" w:color="auto" w:fill="auto"/>
          </w:tcPr>
          <w:p w14:paraId="49564A05" w14:textId="77777777" w:rsidR="008623D3" w:rsidRPr="005F6745" w:rsidRDefault="008623D3" w:rsidP="004E5437"/>
        </w:tc>
        <w:tc>
          <w:tcPr>
            <w:tcW w:w="440" w:type="dxa"/>
            <w:shd w:val="clear" w:color="auto" w:fill="auto"/>
          </w:tcPr>
          <w:p w14:paraId="0E62804E" w14:textId="77777777" w:rsidR="008623D3" w:rsidRPr="005F6745" w:rsidRDefault="008623D3" w:rsidP="004E5437"/>
        </w:tc>
        <w:tc>
          <w:tcPr>
            <w:tcW w:w="440" w:type="dxa"/>
            <w:shd w:val="clear" w:color="auto" w:fill="auto"/>
          </w:tcPr>
          <w:p w14:paraId="73E0E5AF" w14:textId="77777777" w:rsidR="008623D3" w:rsidRPr="005F6745" w:rsidRDefault="008623D3" w:rsidP="004E5437"/>
        </w:tc>
        <w:tc>
          <w:tcPr>
            <w:tcW w:w="440" w:type="dxa"/>
            <w:shd w:val="clear" w:color="auto" w:fill="auto"/>
          </w:tcPr>
          <w:p w14:paraId="15D85101" w14:textId="77777777" w:rsidR="008623D3" w:rsidRPr="005F6745" w:rsidRDefault="008623D3" w:rsidP="004E5437"/>
        </w:tc>
        <w:tc>
          <w:tcPr>
            <w:tcW w:w="440" w:type="dxa"/>
            <w:shd w:val="clear" w:color="auto" w:fill="auto"/>
          </w:tcPr>
          <w:p w14:paraId="26A85288" w14:textId="77777777" w:rsidR="008623D3" w:rsidRPr="005F6745" w:rsidRDefault="008623D3" w:rsidP="004E5437"/>
        </w:tc>
        <w:tc>
          <w:tcPr>
            <w:tcW w:w="440" w:type="dxa"/>
            <w:shd w:val="clear" w:color="auto" w:fill="auto"/>
          </w:tcPr>
          <w:p w14:paraId="2272E39B" w14:textId="77777777" w:rsidR="008623D3" w:rsidRPr="005F6745" w:rsidRDefault="008623D3" w:rsidP="004E5437"/>
        </w:tc>
        <w:tc>
          <w:tcPr>
            <w:tcW w:w="440" w:type="dxa"/>
            <w:shd w:val="clear" w:color="auto" w:fill="auto"/>
          </w:tcPr>
          <w:p w14:paraId="2C926DA1" w14:textId="77777777" w:rsidR="008623D3" w:rsidRPr="005F6745" w:rsidRDefault="008623D3" w:rsidP="004E5437"/>
        </w:tc>
        <w:tc>
          <w:tcPr>
            <w:tcW w:w="440" w:type="dxa"/>
            <w:shd w:val="clear" w:color="auto" w:fill="auto"/>
          </w:tcPr>
          <w:p w14:paraId="0884756F" w14:textId="77777777" w:rsidR="008623D3" w:rsidRPr="005F6745" w:rsidRDefault="008623D3" w:rsidP="004E5437"/>
        </w:tc>
        <w:tc>
          <w:tcPr>
            <w:tcW w:w="440" w:type="dxa"/>
            <w:shd w:val="clear" w:color="auto" w:fill="auto"/>
          </w:tcPr>
          <w:p w14:paraId="5C99E2C9" w14:textId="77777777" w:rsidR="008623D3" w:rsidRPr="005F6745" w:rsidRDefault="008623D3" w:rsidP="004E5437"/>
        </w:tc>
        <w:tc>
          <w:tcPr>
            <w:tcW w:w="440" w:type="dxa"/>
            <w:shd w:val="clear" w:color="auto" w:fill="auto"/>
          </w:tcPr>
          <w:p w14:paraId="169E3375" w14:textId="77777777" w:rsidR="008623D3" w:rsidRPr="005F6745" w:rsidRDefault="008623D3" w:rsidP="004E5437"/>
        </w:tc>
      </w:tr>
      <w:tr w:rsidR="00AD4400" w:rsidRPr="005F6745" w14:paraId="4575815F" w14:textId="77777777" w:rsidTr="00AD4400">
        <w:tc>
          <w:tcPr>
            <w:tcW w:w="5252" w:type="dxa"/>
            <w:shd w:val="clear" w:color="auto" w:fill="auto"/>
          </w:tcPr>
          <w:p w14:paraId="6A9DA81B" w14:textId="39F1BC18" w:rsidR="000A3576" w:rsidRDefault="00CC086D" w:rsidP="008623D3">
            <w:pPr>
              <w:jc w:val="both"/>
            </w:pPr>
            <w:r>
              <w:t>2.5 Develop u</w:t>
            </w:r>
            <w:r w:rsidRPr="00CC086D">
              <w:t>pdate</w:t>
            </w:r>
            <w:r>
              <w:t>d</w:t>
            </w:r>
            <w:r w:rsidRPr="00CC086D">
              <w:t xml:space="preserve">, broadened and gendered (as appropriate) management recommendations that </w:t>
            </w:r>
            <w:proofErr w:type="gramStart"/>
            <w:r w:rsidRPr="00CC086D">
              <w:t>take into account</w:t>
            </w:r>
            <w:proofErr w:type="gramEnd"/>
            <w:r w:rsidRPr="00CC086D">
              <w:t xml:space="preserve"> feasible options for enhanced livelihoods and human well-being</w:t>
            </w:r>
          </w:p>
        </w:tc>
        <w:tc>
          <w:tcPr>
            <w:tcW w:w="1318" w:type="dxa"/>
            <w:shd w:val="clear" w:color="auto" w:fill="auto"/>
          </w:tcPr>
          <w:p w14:paraId="3D47150F" w14:textId="77777777" w:rsidR="000A3576" w:rsidRPr="005F6745" w:rsidRDefault="000A3576" w:rsidP="004E5437"/>
        </w:tc>
        <w:tc>
          <w:tcPr>
            <w:tcW w:w="328" w:type="dxa"/>
            <w:shd w:val="clear" w:color="auto" w:fill="auto"/>
          </w:tcPr>
          <w:p w14:paraId="6AFFC6F3" w14:textId="77777777" w:rsidR="000A3576" w:rsidRPr="005F6745" w:rsidRDefault="000A3576" w:rsidP="004E5437"/>
        </w:tc>
        <w:tc>
          <w:tcPr>
            <w:tcW w:w="328" w:type="dxa"/>
            <w:shd w:val="clear" w:color="auto" w:fill="auto"/>
          </w:tcPr>
          <w:p w14:paraId="718044B2" w14:textId="77777777" w:rsidR="000A3576" w:rsidRPr="005F6745" w:rsidRDefault="000A3576" w:rsidP="004E5437"/>
        </w:tc>
        <w:tc>
          <w:tcPr>
            <w:tcW w:w="328" w:type="dxa"/>
            <w:shd w:val="pct5" w:color="auto" w:fill="A8D08D" w:themeFill="accent6" w:themeFillTint="99"/>
          </w:tcPr>
          <w:p w14:paraId="60D85A92" w14:textId="77777777" w:rsidR="000A3576" w:rsidRPr="005F6745" w:rsidRDefault="000A3576" w:rsidP="004E5437"/>
        </w:tc>
        <w:tc>
          <w:tcPr>
            <w:tcW w:w="328" w:type="dxa"/>
            <w:tcBorders>
              <w:bottom w:val="single" w:sz="4" w:space="0" w:color="auto"/>
            </w:tcBorders>
            <w:shd w:val="pct5" w:color="auto" w:fill="A8D08D" w:themeFill="accent6" w:themeFillTint="99"/>
          </w:tcPr>
          <w:p w14:paraId="67178142" w14:textId="77777777" w:rsidR="000A3576" w:rsidRPr="005F6745" w:rsidRDefault="000A3576" w:rsidP="004E5437"/>
        </w:tc>
        <w:tc>
          <w:tcPr>
            <w:tcW w:w="328" w:type="dxa"/>
            <w:tcBorders>
              <w:bottom w:val="single" w:sz="4" w:space="0" w:color="auto"/>
            </w:tcBorders>
            <w:shd w:val="pct5" w:color="auto" w:fill="A8D08D" w:themeFill="accent6" w:themeFillTint="99"/>
          </w:tcPr>
          <w:p w14:paraId="0BC6A23D" w14:textId="77777777" w:rsidR="000A3576" w:rsidRPr="005F6745" w:rsidRDefault="000A3576" w:rsidP="004E5437"/>
        </w:tc>
        <w:tc>
          <w:tcPr>
            <w:tcW w:w="328" w:type="dxa"/>
            <w:tcBorders>
              <w:bottom w:val="single" w:sz="4" w:space="0" w:color="auto"/>
            </w:tcBorders>
            <w:shd w:val="pct5" w:color="auto" w:fill="A8D08D" w:themeFill="accent6" w:themeFillTint="99"/>
          </w:tcPr>
          <w:p w14:paraId="5E4AA8CB" w14:textId="77777777" w:rsidR="000A3576" w:rsidRPr="005F6745" w:rsidRDefault="000A3576" w:rsidP="004E5437"/>
        </w:tc>
        <w:tc>
          <w:tcPr>
            <w:tcW w:w="328" w:type="dxa"/>
            <w:tcBorders>
              <w:bottom w:val="single" w:sz="4" w:space="0" w:color="auto"/>
            </w:tcBorders>
            <w:shd w:val="pct5" w:color="auto" w:fill="A8D08D" w:themeFill="accent6" w:themeFillTint="99"/>
          </w:tcPr>
          <w:p w14:paraId="713A5B25" w14:textId="77777777" w:rsidR="000A3576" w:rsidRPr="005F6745" w:rsidRDefault="000A3576" w:rsidP="004E5437"/>
        </w:tc>
        <w:tc>
          <w:tcPr>
            <w:tcW w:w="328" w:type="dxa"/>
            <w:tcBorders>
              <w:bottom w:val="single" w:sz="4" w:space="0" w:color="auto"/>
            </w:tcBorders>
            <w:shd w:val="pct5" w:color="auto" w:fill="A8D08D" w:themeFill="accent6" w:themeFillTint="99"/>
          </w:tcPr>
          <w:p w14:paraId="66C78DC1" w14:textId="77777777" w:rsidR="000A3576" w:rsidRPr="005F6745" w:rsidRDefault="000A3576" w:rsidP="004E5437"/>
        </w:tc>
        <w:tc>
          <w:tcPr>
            <w:tcW w:w="328" w:type="dxa"/>
            <w:tcBorders>
              <w:bottom w:val="single" w:sz="4" w:space="0" w:color="auto"/>
            </w:tcBorders>
            <w:shd w:val="pct5" w:color="auto" w:fill="A8D08D" w:themeFill="accent6" w:themeFillTint="99"/>
          </w:tcPr>
          <w:p w14:paraId="109613EF" w14:textId="77777777" w:rsidR="000A3576" w:rsidRPr="005F6745" w:rsidRDefault="000A3576" w:rsidP="004E5437"/>
        </w:tc>
        <w:tc>
          <w:tcPr>
            <w:tcW w:w="440" w:type="dxa"/>
            <w:tcBorders>
              <w:bottom w:val="single" w:sz="4" w:space="0" w:color="auto"/>
            </w:tcBorders>
            <w:shd w:val="clear" w:color="auto" w:fill="auto"/>
          </w:tcPr>
          <w:p w14:paraId="68878419" w14:textId="77777777" w:rsidR="000A3576" w:rsidRPr="005F6745" w:rsidRDefault="000A3576" w:rsidP="004E5437"/>
        </w:tc>
        <w:tc>
          <w:tcPr>
            <w:tcW w:w="440" w:type="dxa"/>
            <w:tcBorders>
              <w:bottom w:val="single" w:sz="4" w:space="0" w:color="auto"/>
            </w:tcBorders>
            <w:shd w:val="clear" w:color="auto" w:fill="auto"/>
          </w:tcPr>
          <w:p w14:paraId="31E3AFD7" w14:textId="77777777" w:rsidR="000A3576" w:rsidRPr="005F6745" w:rsidRDefault="000A3576" w:rsidP="004E5437"/>
        </w:tc>
        <w:tc>
          <w:tcPr>
            <w:tcW w:w="440" w:type="dxa"/>
            <w:tcBorders>
              <w:bottom w:val="single" w:sz="4" w:space="0" w:color="auto"/>
            </w:tcBorders>
            <w:shd w:val="clear" w:color="auto" w:fill="auto"/>
          </w:tcPr>
          <w:p w14:paraId="06DD8F25" w14:textId="77777777" w:rsidR="000A3576" w:rsidRPr="005F6745" w:rsidRDefault="000A3576" w:rsidP="004E5437"/>
        </w:tc>
        <w:tc>
          <w:tcPr>
            <w:tcW w:w="440" w:type="dxa"/>
            <w:tcBorders>
              <w:bottom w:val="single" w:sz="4" w:space="0" w:color="auto"/>
            </w:tcBorders>
            <w:shd w:val="clear" w:color="auto" w:fill="auto"/>
          </w:tcPr>
          <w:p w14:paraId="7CC92F37" w14:textId="77777777" w:rsidR="000A3576" w:rsidRPr="005F6745" w:rsidRDefault="000A3576" w:rsidP="004E5437"/>
        </w:tc>
        <w:tc>
          <w:tcPr>
            <w:tcW w:w="440" w:type="dxa"/>
            <w:tcBorders>
              <w:bottom w:val="single" w:sz="4" w:space="0" w:color="auto"/>
            </w:tcBorders>
            <w:shd w:val="clear" w:color="auto" w:fill="auto"/>
          </w:tcPr>
          <w:p w14:paraId="4D255AB3" w14:textId="77777777" w:rsidR="000A3576" w:rsidRPr="005F6745" w:rsidRDefault="000A3576" w:rsidP="004E5437"/>
        </w:tc>
        <w:tc>
          <w:tcPr>
            <w:tcW w:w="440" w:type="dxa"/>
            <w:tcBorders>
              <w:bottom w:val="single" w:sz="4" w:space="0" w:color="auto"/>
            </w:tcBorders>
            <w:shd w:val="clear" w:color="auto" w:fill="auto"/>
          </w:tcPr>
          <w:p w14:paraId="2D155979" w14:textId="77777777" w:rsidR="000A3576" w:rsidRPr="005F6745" w:rsidRDefault="000A3576" w:rsidP="004E5437"/>
        </w:tc>
        <w:tc>
          <w:tcPr>
            <w:tcW w:w="440" w:type="dxa"/>
            <w:tcBorders>
              <w:bottom w:val="single" w:sz="4" w:space="0" w:color="auto"/>
            </w:tcBorders>
            <w:shd w:val="clear" w:color="auto" w:fill="auto"/>
          </w:tcPr>
          <w:p w14:paraId="271645A2" w14:textId="77777777" w:rsidR="000A3576" w:rsidRPr="005F6745" w:rsidRDefault="000A3576" w:rsidP="004E5437"/>
        </w:tc>
        <w:tc>
          <w:tcPr>
            <w:tcW w:w="440" w:type="dxa"/>
            <w:shd w:val="clear" w:color="auto" w:fill="auto"/>
          </w:tcPr>
          <w:p w14:paraId="1C7A270E" w14:textId="77777777" w:rsidR="000A3576" w:rsidRPr="005F6745" w:rsidRDefault="000A3576" w:rsidP="004E5437"/>
        </w:tc>
        <w:tc>
          <w:tcPr>
            <w:tcW w:w="440" w:type="dxa"/>
            <w:shd w:val="clear" w:color="auto" w:fill="auto"/>
          </w:tcPr>
          <w:p w14:paraId="1538F757" w14:textId="77777777" w:rsidR="000A3576" w:rsidRPr="005F6745" w:rsidRDefault="000A3576" w:rsidP="004E5437"/>
        </w:tc>
      </w:tr>
      <w:tr w:rsidR="00AD4400" w:rsidRPr="005F6745" w14:paraId="24AF7504" w14:textId="77777777" w:rsidTr="00AD4400">
        <w:tc>
          <w:tcPr>
            <w:tcW w:w="5252" w:type="dxa"/>
            <w:shd w:val="clear" w:color="auto" w:fill="auto"/>
          </w:tcPr>
          <w:p w14:paraId="5114E367" w14:textId="50124352" w:rsidR="000A3576" w:rsidRDefault="00CC086D" w:rsidP="008623D3">
            <w:pPr>
              <w:jc w:val="both"/>
            </w:pPr>
            <w:r>
              <w:t>2.6</w:t>
            </w:r>
            <w:r w:rsidRPr="00CC086D">
              <w:t xml:space="preserve"> </w:t>
            </w:r>
            <w:r>
              <w:t xml:space="preserve">Develop, </w:t>
            </w:r>
            <w:r w:rsidRPr="00CC086D">
              <w:t>implement and evaluate</w:t>
            </w:r>
            <w:r>
              <w:t xml:space="preserve"> </w:t>
            </w:r>
            <w:r w:rsidRPr="00CC086D">
              <w:t>business proposal aimed at increasing either market or livelihood opportunities from current levels</w:t>
            </w:r>
            <w:r>
              <w:t>,</w:t>
            </w:r>
            <w:r w:rsidRPr="00CC086D">
              <w:t xml:space="preserve"> with special attention to the role of women</w:t>
            </w:r>
          </w:p>
        </w:tc>
        <w:tc>
          <w:tcPr>
            <w:tcW w:w="1318" w:type="dxa"/>
            <w:shd w:val="clear" w:color="auto" w:fill="auto"/>
          </w:tcPr>
          <w:p w14:paraId="2964BB63" w14:textId="77777777" w:rsidR="000A3576" w:rsidRPr="005F6745" w:rsidRDefault="000A3576" w:rsidP="004E5437"/>
        </w:tc>
        <w:tc>
          <w:tcPr>
            <w:tcW w:w="328" w:type="dxa"/>
            <w:shd w:val="clear" w:color="auto" w:fill="auto"/>
          </w:tcPr>
          <w:p w14:paraId="18759E0F" w14:textId="77777777" w:rsidR="000A3576" w:rsidRPr="005F6745" w:rsidRDefault="000A3576" w:rsidP="004E5437"/>
        </w:tc>
        <w:tc>
          <w:tcPr>
            <w:tcW w:w="328" w:type="dxa"/>
            <w:shd w:val="clear" w:color="auto" w:fill="auto"/>
          </w:tcPr>
          <w:p w14:paraId="733D57CC" w14:textId="77777777" w:rsidR="000A3576" w:rsidRPr="005F6745" w:rsidRDefault="000A3576" w:rsidP="004E5437"/>
        </w:tc>
        <w:tc>
          <w:tcPr>
            <w:tcW w:w="328" w:type="dxa"/>
            <w:shd w:val="clear" w:color="auto" w:fill="auto"/>
          </w:tcPr>
          <w:p w14:paraId="135E2FB6" w14:textId="77777777" w:rsidR="000A3576" w:rsidRPr="005F6745" w:rsidRDefault="000A3576" w:rsidP="004E5437"/>
        </w:tc>
        <w:tc>
          <w:tcPr>
            <w:tcW w:w="328" w:type="dxa"/>
            <w:shd w:val="pct5" w:color="auto" w:fill="A8D08D" w:themeFill="accent6" w:themeFillTint="99"/>
          </w:tcPr>
          <w:p w14:paraId="1F5923AC" w14:textId="77777777" w:rsidR="000A3576" w:rsidRPr="005F6745" w:rsidRDefault="000A3576" w:rsidP="004E5437"/>
        </w:tc>
        <w:tc>
          <w:tcPr>
            <w:tcW w:w="328" w:type="dxa"/>
            <w:shd w:val="pct5" w:color="auto" w:fill="A8D08D" w:themeFill="accent6" w:themeFillTint="99"/>
          </w:tcPr>
          <w:p w14:paraId="39BA4D0F" w14:textId="77777777" w:rsidR="000A3576" w:rsidRPr="005F6745" w:rsidRDefault="000A3576" w:rsidP="004E5437"/>
        </w:tc>
        <w:tc>
          <w:tcPr>
            <w:tcW w:w="328" w:type="dxa"/>
            <w:shd w:val="pct5" w:color="auto" w:fill="A8D08D" w:themeFill="accent6" w:themeFillTint="99"/>
          </w:tcPr>
          <w:p w14:paraId="3B2B0E8B" w14:textId="77777777" w:rsidR="000A3576" w:rsidRPr="005F6745" w:rsidRDefault="000A3576" w:rsidP="004E5437"/>
        </w:tc>
        <w:tc>
          <w:tcPr>
            <w:tcW w:w="328" w:type="dxa"/>
            <w:shd w:val="pct5" w:color="auto" w:fill="A8D08D" w:themeFill="accent6" w:themeFillTint="99"/>
          </w:tcPr>
          <w:p w14:paraId="7DD9B904" w14:textId="77777777" w:rsidR="000A3576" w:rsidRPr="005F6745" w:rsidRDefault="000A3576" w:rsidP="004E5437"/>
        </w:tc>
        <w:tc>
          <w:tcPr>
            <w:tcW w:w="328" w:type="dxa"/>
            <w:shd w:val="pct5" w:color="auto" w:fill="A8D08D" w:themeFill="accent6" w:themeFillTint="99"/>
          </w:tcPr>
          <w:p w14:paraId="249BDC72" w14:textId="77777777" w:rsidR="000A3576" w:rsidRPr="005F6745" w:rsidRDefault="000A3576" w:rsidP="004E5437"/>
        </w:tc>
        <w:tc>
          <w:tcPr>
            <w:tcW w:w="328" w:type="dxa"/>
            <w:shd w:val="pct5" w:color="auto" w:fill="A8D08D" w:themeFill="accent6" w:themeFillTint="99"/>
          </w:tcPr>
          <w:p w14:paraId="0A64BCFC" w14:textId="77777777" w:rsidR="000A3576" w:rsidRPr="005F6745" w:rsidRDefault="000A3576" w:rsidP="004E5437"/>
        </w:tc>
        <w:tc>
          <w:tcPr>
            <w:tcW w:w="440" w:type="dxa"/>
            <w:tcBorders>
              <w:bottom w:val="single" w:sz="4" w:space="0" w:color="auto"/>
            </w:tcBorders>
            <w:shd w:val="pct5" w:color="auto" w:fill="A8D08D" w:themeFill="accent6" w:themeFillTint="99"/>
          </w:tcPr>
          <w:p w14:paraId="55B2D288" w14:textId="77777777" w:rsidR="000A3576" w:rsidRPr="005F6745" w:rsidRDefault="000A3576" w:rsidP="004E5437"/>
        </w:tc>
        <w:tc>
          <w:tcPr>
            <w:tcW w:w="440" w:type="dxa"/>
            <w:tcBorders>
              <w:bottom w:val="single" w:sz="4" w:space="0" w:color="auto"/>
            </w:tcBorders>
            <w:shd w:val="pct5" w:color="auto" w:fill="A8D08D" w:themeFill="accent6" w:themeFillTint="99"/>
          </w:tcPr>
          <w:p w14:paraId="48439415" w14:textId="77777777" w:rsidR="000A3576" w:rsidRPr="005F6745" w:rsidRDefault="000A3576" w:rsidP="004E5437"/>
        </w:tc>
        <w:tc>
          <w:tcPr>
            <w:tcW w:w="440" w:type="dxa"/>
            <w:tcBorders>
              <w:bottom w:val="single" w:sz="4" w:space="0" w:color="auto"/>
            </w:tcBorders>
            <w:shd w:val="pct5" w:color="auto" w:fill="A8D08D" w:themeFill="accent6" w:themeFillTint="99"/>
          </w:tcPr>
          <w:p w14:paraId="6394B9F3" w14:textId="77777777" w:rsidR="000A3576" w:rsidRPr="005F6745" w:rsidRDefault="000A3576" w:rsidP="004E5437"/>
        </w:tc>
        <w:tc>
          <w:tcPr>
            <w:tcW w:w="440" w:type="dxa"/>
            <w:tcBorders>
              <w:bottom w:val="single" w:sz="4" w:space="0" w:color="auto"/>
            </w:tcBorders>
            <w:shd w:val="pct5" w:color="auto" w:fill="A8D08D" w:themeFill="accent6" w:themeFillTint="99"/>
          </w:tcPr>
          <w:p w14:paraId="5BAE94B0" w14:textId="77777777" w:rsidR="000A3576" w:rsidRPr="005F6745" w:rsidRDefault="000A3576" w:rsidP="004E5437"/>
        </w:tc>
        <w:tc>
          <w:tcPr>
            <w:tcW w:w="440" w:type="dxa"/>
            <w:shd w:val="pct5" w:color="auto" w:fill="A8D08D" w:themeFill="accent6" w:themeFillTint="99"/>
          </w:tcPr>
          <w:p w14:paraId="538B15FA" w14:textId="77777777" w:rsidR="000A3576" w:rsidRPr="005F6745" w:rsidRDefault="000A3576" w:rsidP="004E5437"/>
        </w:tc>
        <w:tc>
          <w:tcPr>
            <w:tcW w:w="440" w:type="dxa"/>
            <w:shd w:val="pct5" w:color="auto" w:fill="A8D08D" w:themeFill="accent6" w:themeFillTint="99"/>
          </w:tcPr>
          <w:p w14:paraId="19D70332" w14:textId="77777777" w:rsidR="000A3576" w:rsidRPr="005F6745" w:rsidRDefault="000A3576" w:rsidP="004E5437"/>
        </w:tc>
        <w:tc>
          <w:tcPr>
            <w:tcW w:w="440" w:type="dxa"/>
            <w:shd w:val="pct5" w:color="auto" w:fill="A8D08D" w:themeFill="accent6" w:themeFillTint="99"/>
          </w:tcPr>
          <w:p w14:paraId="68A253CD" w14:textId="77777777" w:rsidR="000A3576" w:rsidRPr="005F6745" w:rsidRDefault="000A3576" w:rsidP="004E5437"/>
        </w:tc>
        <w:tc>
          <w:tcPr>
            <w:tcW w:w="440" w:type="dxa"/>
            <w:shd w:val="clear" w:color="auto" w:fill="auto"/>
          </w:tcPr>
          <w:p w14:paraId="3675D9FB" w14:textId="77777777" w:rsidR="000A3576" w:rsidRPr="005F6745" w:rsidRDefault="000A3576" w:rsidP="004E5437"/>
        </w:tc>
        <w:tc>
          <w:tcPr>
            <w:tcW w:w="440" w:type="dxa"/>
            <w:shd w:val="clear" w:color="auto" w:fill="auto"/>
          </w:tcPr>
          <w:p w14:paraId="62384B59" w14:textId="77777777" w:rsidR="000A3576" w:rsidRPr="005F6745" w:rsidRDefault="000A3576" w:rsidP="004E5437"/>
        </w:tc>
      </w:tr>
      <w:tr w:rsidR="000A3576" w:rsidRPr="005F6745" w14:paraId="314DAB55" w14:textId="77777777" w:rsidTr="00AD4400">
        <w:tc>
          <w:tcPr>
            <w:tcW w:w="5252" w:type="dxa"/>
            <w:shd w:val="clear" w:color="auto" w:fill="auto"/>
          </w:tcPr>
          <w:p w14:paraId="29C91E1B" w14:textId="35B42CF7" w:rsidR="000A3576" w:rsidRDefault="00CC086D" w:rsidP="008623D3">
            <w:pPr>
              <w:jc w:val="both"/>
            </w:pPr>
            <w:r>
              <w:t>2.7 Train p</w:t>
            </w:r>
            <w:r w:rsidRPr="00CC086D">
              <w:t>articipants in 3 major fishing communities in new business and management skills during implementation phase</w:t>
            </w:r>
            <w:r>
              <w:t xml:space="preserve"> of business proposal</w:t>
            </w:r>
          </w:p>
        </w:tc>
        <w:tc>
          <w:tcPr>
            <w:tcW w:w="1318" w:type="dxa"/>
            <w:shd w:val="clear" w:color="auto" w:fill="auto"/>
          </w:tcPr>
          <w:p w14:paraId="2394B76B" w14:textId="77777777" w:rsidR="000A3576" w:rsidRPr="005F6745" w:rsidRDefault="000A3576" w:rsidP="004E5437"/>
        </w:tc>
        <w:tc>
          <w:tcPr>
            <w:tcW w:w="328" w:type="dxa"/>
            <w:shd w:val="clear" w:color="auto" w:fill="auto"/>
          </w:tcPr>
          <w:p w14:paraId="1B4D53E6" w14:textId="77777777" w:rsidR="000A3576" w:rsidRPr="005F6745" w:rsidRDefault="000A3576" w:rsidP="004E5437"/>
        </w:tc>
        <w:tc>
          <w:tcPr>
            <w:tcW w:w="328" w:type="dxa"/>
            <w:shd w:val="clear" w:color="auto" w:fill="auto"/>
          </w:tcPr>
          <w:p w14:paraId="009851BC" w14:textId="77777777" w:rsidR="000A3576" w:rsidRPr="005F6745" w:rsidRDefault="000A3576" w:rsidP="004E5437"/>
        </w:tc>
        <w:tc>
          <w:tcPr>
            <w:tcW w:w="328" w:type="dxa"/>
            <w:shd w:val="clear" w:color="auto" w:fill="auto"/>
          </w:tcPr>
          <w:p w14:paraId="6E844F18" w14:textId="77777777" w:rsidR="000A3576" w:rsidRPr="005F6745" w:rsidRDefault="000A3576" w:rsidP="004E5437"/>
        </w:tc>
        <w:tc>
          <w:tcPr>
            <w:tcW w:w="328" w:type="dxa"/>
            <w:shd w:val="clear" w:color="auto" w:fill="auto"/>
          </w:tcPr>
          <w:p w14:paraId="64DB3597" w14:textId="77777777" w:rsidR="000A3576" w:rsidRPr="005F6745" w:rsidRDefault="000A3576" w:rsidP="004E5437"/>
        </w:tc>
        <w:tc>
          <w:tcPr>
            <w:tcW w:w="328" w:type="dxa"/>
            <w:shd w:val="clear" w:color="auto" w:fill="auto"/>
          </w:tcPr>
          <w:p w14:paraId="48A3E08F" w14:textId="77777777" w:rsidR="000A3576" w:rsidRPr="005F6745" w:rsidRDefault="000A3576" w:rsidP="004E5437"/>
        </w:tc>
        <w:tc>
          <w:tcPr>
            <w:tcW w:w="328" w:type="dxa"/>
            <w:shd w:val="clear" w:color="auto" w:fill="auto"/>
          </w:tcPr>
          <w:p w14:paraId="51EAADB5" w14:textId="77777777" w:rsidR="000A3576" w:rsidRPr="005F6745" w:rsidRDefault="000A3576" w:rsidP="004E5437"/>
        </w:tc>
        <w:tc>
          <w:tcPr>
            <w:tcW w:w="328" w:type="dxa"/>
            <w:shd w:val="clear" w:color="auto" w:fill="auto"/>
          </w:tcPr>
          <w:p w14:paraId="3316D7D7" w14:textId="77777777" w:rsidR="000A3576" w:rsidRPr="005F6745" w:rsidRDefault="000A3576" w:rsidP="004E5437"/>
        </w:tc>
        <w:tc>
          <w:tcPr>
            <w:tcW w:w="328" w:type="dxa"/>
            <w:shd w:val="clear" w:color="auto" w:fill="auto"/>
          </w:tcPr>
          <w:p w14:paraId="0E6319D7" w14:textId="77777777" w:rsidR="000A3576" w:rsidRPr="005F6745" w:rsidRDefault="000A3576" w:rsidP="004E5437"/>
        </w:tc>
        <w:tc>
          <w:tcPr>
            <w:tcW w:w="328" w:type="dxa"/>
            <w:shd w:val="clear" w:color="auto" w:fill="auto"/>
          </w:tcPr>
          <w:p w14:paraId="0AE31291" w14:textId="77777777" w:rsidR="000A3576" w:rsidRPr="005F6745" w:rsidRDefault="000A3576" w:rsidP="004E5437"/>
        </w:tc>
        <w:tc>
          <w:tcPr>
            <w:tcW w:w="440" w:type="dxa"/>
            <w:shd w:val="pct5" w:color="auto" w:fill="A8D08D" w:themeFill="accent6" w:themeFillTint="99"/>
          </w:tcPr>
          <w:p w14:paraId="444C06C3" w14:textId="77777777" w:rsidR="000A3576" w:rsidRPr="005F6745" w:rsidRDefault="000A3576" w:rsidP="004E5437"/>
        </w:tc>
        <w:tc>
          <w:tcPr>
            <w:tcW w:w="440" w:type="dxa"/>
            <w:shd w:val="pct5" w:color="auto" w:fill="A8D08D" w:themeFill="accent6" w:themeFillTint="99"/>
          </w:tcPr>
          <w:p w14:paraId="33AC489F" w14:textId="77777777" w:rsidR="000A3576" w:rsidRPr="005F6745" w:rsidRDefault="000A3576" w:rsidP="004E5437"/>
        </w:tc>
        <w:tc>
          <w:tcPr>
            <w:tcW w:w="440" w:type="dxa"/>
            <w:shd w:val="pct5" w:color="auto" w:fill="A8D08D" w:themeFill="accent6" w:themeFillTint="99"/>
          </w:tcPr>
          <w:p w14:paraId="736AD72C" w14:textId="77777777" w:rsidR="000A3576" w:rsidRPr="005F6745" w:rsidRDefault="000A3576" w:rsidP="004E5437"/>
        </w:tc>
        <w:tc>
          <w:tcPr>
            <w:tcW w:w="440" w:type="dxa"/>
            <w:shd w:val="pct5" w:color="auto" w:fill="A8D08D" w:themeFill="accent6" w:themeFillTint="99"/>
          </w:tcPr>
          <w:p w14:paraId="64CDA3E6" w14:textId="77777777" w:rsidR="000A3576" w:rsidRPr="005F6745" w:rsidRDefault="000A3576" w:rsidP="004E5437"/>
        </w:tc>
        <w:tc>
          <w:tcPr>
            <w:tcW w:w="440" w:type="dxa"/>
            <w:shd w:val="clear" w:color="auto" w:fill="auto"/>
          </w:tcPr>
          <w:p w14:paraId="4015A491" w14:textId="77777777" w:rsidR="000A3576" w:rsidRPr="005F6745" w:rsidRDefault="000A3576" w:rsidP="004E5437"/>
        </w:tc>
        <w:tc>
          <w:tcPr>
            <w:tcW w:w="440" w:type="dxa"/>
            <w:shd w:val="clear" w:color="auto" w:fill="auto"/>
          </w:tcPr>
          <w:p w14:paraId="19572BBD" w14:textId="77777777" w:rsidR="000A3576" w:rsidRPr="005F6745" w:rsidRDefault="000A3576" w:rsidP="004E5437"/>
        </w:tc>
        <w:tc>
          <w:tcPr>
            <w:tcW w:w="440" w:type="dxa"/>
            <w:shd w:val="clear" w:color="auto" w:fill="auto"/>
          </w:tcPr>
          <w:p w14:paraId="4035BC10" w14:textId="77777777" w:rsidR="000A3576" w:rsidRPr="005F6745" w:rsidRDefault="000A3576" w:rsidP="004E5437"/>
        </w:tc>
        <w:tc>
          <w:tcPr>
            <w:tcW w:w="440" w:type="dxa"/>
            <w:shd w:val="clear" w:color="auto" w:fill="auto"/>
          </w:tcPr>
          <w:p w14:paraId="687C99D0" w14:textId="77777777" w:rsidR="000A3576" w:rsidRPr="005F6745" w:rsidRDefault="000A3576" w:rsidP="004E5437"/>
        </w:tc>
        <w:tc>
          <w:tcPr>
            <w:tcW w:w="440" w:type="dxa"/>
            <w:shd w:val="clear" w:color="auto" w:fill="auto"/>
          </w:tcPr>
          <w:p w14:paraId="0F259EE7" w14:textId="77777777" w:rsidR="000A3576" w:rsidRPr="005F6745" w:rsidRDefault="000A3576" w:rsidP="004E5437"/>
        </w:tc>
      </w:tr>
      <w:bookmarkEnd w:id="1"/>
    </w:tbl>
    <w:p w14:paraId="36056B1A" w14:textId="36072005" w:rsidR="00EB7455" w:rsidRDefault="00EB7455" w:rsidP="00551585">
      <w:pPr>
        <w:jc w:val="both"/>
        <w:rPr>
          <w:lang w:val="en-US"/>
        </w:rPr>
      </w:pPr>
    </w:p>
    <w:p w14:paraId="4A642670" w14:textId="7F2364E9" w:rsidR="006D35CC" w:rsidRDefault="006D35CC" w:rsidP="00551585">
      <w:pPr>
        <w:jc w:val="both"/>
        <w:rPr>
          <w:lang w:val="en-US"/>
        </w:rPr>
      </w:pPr>
    </w:p>
    <w:p w14:paraId="0BE330C4" w14:textId="25D274E5" w:rsidR="006D35CC" w:rsidRDefault="006D35CC" w:rsidP="00551585">
      <w:pPr>
        <w:jc w:val="both"/>
        <w:rPr>
          <w:lang w:val="en-US"/>
        </w:rPr>
      </w:pPr>
    </w:p>
    <w:p w14:paraId="15DB36AE" w14:textId="15CD819D" w:rsidR="006D35CC" w:rsidRDefault="006D35CC" w:rsidP="00551585">
      <w:pPr>
        <w:jc w:val="both"/>
        <w:rPr>
          <w:lang w:val="en-US"/>
        </w:rPr>
      </w:pPr>
    </w:p>
    <w:p w14:paraId="07F213B1" w14:textId="6CEA34DB" w:rsidR="006D35CC" w:rsidRDefault="006D35CC" w:rsidP="00551585">
      <w:pPr>
        <w:jc w:val="both"/>
        <w:rPr>
          <w:lang w:val="en-US"/>
        </w:rPr>
      </w:pPr>
    </w:p>
    <w:p w14:paraId="6FFAA14E" w14:textId="7D0B0EF7" w:rsidR="006D35CC" w:rsidRDefault="006D35CC" w:rsidP="00551585">
      <w:pPr>
        <w:jc w:val="both"/>
        <w:rPr>
          <w:lang w:val="en-US"/>
        </w:rPr>
      </w:pPr>
    </w:p>
    <w:p w14:paraId="2C4A0DA5" w14:textId="2FFA4CC8" w:rsidR="006D35CC" w:rsidRDefault="006D35CC" w:rsidP="00551585">
      <w:pPr>
        <w:jc w:val="both"/>
        <w:rPr>
          <w:lang w:val="en-US"/>
        </w:rPr>
      </w:pPr>
    </w:p>
    <w:p w14:paraId="30606654" w14:textId="7D427DE7" w:rsidR="006D35CC" w:rsidRDefault="006D35CC" w:rsidP="00551585">
      <w:pPr>
        <w:jc w:val="both"/>
        <w:rPr>
          <w:lang w:val="en-US"/>
        </w:rPr>
      </w:pPr>
    </w:p>
    <w:p w14:paraId="7AE4FB81" w14:textId="3D9175FB" w:rsidR="006D35CC" w:rsidRDefault="006D35CC" w:rsidP="00551585">
      <w:pPr>
        <w:jc w:val="both"/>
        <w:rPr>
          <w:lang w:val="en-US"/>
        </w:rPr>
      </w:pPr>
    </w:p>
    <w:p w14:paraId="1067EA3D" w14:textId="77777777" w:rsidR="006D35CC" w:rsidRDefault="006D35CC" w:rsidP="00551585">
      <w:pPr>
        <w:jc w:val="both"/>
        <w:rPr>
          <w:lang w:val="en-US"/>
        </w:rPr>
      </w:pPr>
    </w:p>
    <w:p w14:paraId="6EFF549D" w14:textId="5D4C777D" w:rsidR="006D35CC" w:rsidRDefault="006D35CC" w:rsidP="00551585">
      <w:pPr>
        <w:jc w:val="both"/>
        <w:rPr>
          <w:b/>
          <w:lang w:val="en-US"/>
        </w:rPr>
      </w:pPr>
      <w:r>
        <w:rPr>
          <w:b/>
          <w:lang w:val="en-US"/>
        </w:rPr>
        <w:lastRenderedPageBreak/>
        <w:t>Table 3.  Total Budget</w:t>
      </w:r>
      <w:r w:rsidR="007314A0">
        <w:rPr>
          <w:b/>
          <w:lang w:val="en-US"/>
        </w:rPr>
        <w:t xml:space="preserve"> (in US$)</w:t>
      </w:r>
    </w:p>
    <w:tbl>
      <w:tblPr>
        <w:tblW w:w="14220" w:type="dxa"/>
        <w:tblInd w:w="-10" w:type="dxa"/>
        <w:tblLook w:val="04A0" w:firstRow="1" w:lastRow="0" w:firstColumn="1" w:lastColumn="0" w:noHBand="0" w:noVBand="1"/>
      </w:tblPr>
      <w:tblGrid>
        <w:gridCol w:w="2790"/>
        <w:gridCol w:w="3870"/>
        <w:gridCol w:w="2790"/>
        <w:gridCol w:w="4770"/>
      </w:tblGrid>
      <w:tr w:rsidR="00880F64" w:rsidRPr="00880F64" w14:paraId="055F39A7" w14:textId="77777777" w:rsidTr="00880F64">
        <w:trPr>
          <w:trHeight w:val="255"/>
        </w:trPr>
        <w:tc>
          <w:tcPr>
            <w:tcW w:w="142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39EDA8" w14:textId="77777777" w:rsidR="00880F64" w:rsidRPr="00880F64" w:rsidRDefault="00880F64" w:rsidP="00880F64">
            <w:pPr>
              <w:spacing w:after="0" w:line="240" w:lineRule="auto"/>
              <w:jc w:val="center"/>
              <w:rPr>
                <w:rFonts w:ascii="Calibri" w:eastAsia="Times New Roman" w:hAnsi="Calibri" w:cs="Times New Roman"/>
                <w:b/>
                <w:bCs/>
                <w:color w:val="000000"/>
                <w:sz w:val="18"/>
                <w:szCs w:val="18"/>
                <w:lang w:val="en-US"/>
              </w:rPr>
            </w:pPr>
            <w:r w:rsidRPr="00880F64">
              <w:rPr>
                <w:rFonts w:ascii="Calibri" w:eastAsia="Times New Roman" w:hAnsi="Calibri" w:cs="Times New Roman"/>
                <w:b/>
                <w:bCs/>
                <w:color w:val="000000"/>
                <w:sz w:val="18"/>
                <w:szCs w:val="18"/>
                <w:lang w:val="en-US"/>
              </w:rPr>
              <w:t>TOTAL BUDGET AND WORK PLAN</w:t>
            </w:r>
          </w:p>
        </w:tc>
      </w:tr>
      <w:bookmarkStart w:id="2" w:name="RANGE!A3"/>
      <w:tr w:rsidR="00880F64" w:rsidRPr="00880F64" w14:paraId="47328877" w14:textId="77777777" w:rsidTr="00880F64">
        <w:trPr>
          <w:trHeight w:val="340"/>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31335ED0" w14:textId="498A0FC5" w:rsidR="00880F64" w:rsidRPr="00880F64" w:rsidRDefault="00880F64" w:rsidP="00880F64">
            <w:pPr>
              <w:spacing w:after="0" w:line="240" w:lineRule="auto"/>
              <w:jc w:val="both"/>
              <w:rPr>
                <w:rFonts w:ascii="Calibri" w:eastAsia="Times New Roman" w:hAnsi="Calibri" w:cs="Times New Roman"/>
                <w:color w:val="0563C1"/>
                <w:sz w:val="18"/>
                <w:szCs w:val="18"/>
                <w:u w:val="single"/>
                <w:lang w:val="en-US"/>
              </w:rPr>
            </w:pPr>
            <w:r w:rsidRPr="00880F64">
              <w:rPr>
                <w:rFonts w:ascii="Calibri" w:eastAsia="Times New Roman" w:hAnsi="Calibri" w:cs="Times New Roman"/>
                <w:color w:val="0563C1"/>
                <w:sz w:val="18"/>
                <w:szCs w:val="18"/>
                <w:u w:val="single"/>
                <w:lang w:val="en-US"/>
              </w:rPr>
              <w:fldChar w:fldCharType="begin"/>
            </w:r>
            <w:r w:rsidRPr="00880F64">
              <w:rPr>
                <w:rFonts w:ascii="Calibri" w:eastAsia="Times New Roman" w:hAnsi="Calibri" w:cs="Times New Roman"/>
                <w:color w:val="0563C1"/>
                <w:sz w:val="18"/>
                <w:szCs w:val="18"/>
                <w:u w:val="single"/>
                <w:lang w:val="en-US"/>
              </w:rPr>
              <w:instrText xml:space="preserve"> HYPERLINK "file:///C:\\Users\\joana.troyano\\Documents\\00%20OFFICIAL\\04%20formatos%20y%20modelos\\Prodoc%20&amp;amp;%20CEO%20ER%20Toolkit\\TBWP%20template.xlsx" \l "RANGE!#REF!" </w:instrText>
            </w:r>
            <w:r w:rsidRPr="00880F64">
              <w:rPr>
                <w:rFonts w:ascii="Calibri" w:eastAsia="Times New Roman" w:hAnsi="Calibri" w:cs="Times New Roman"/>
                <w:color w:val="0563C1"/>
                <w:sz w:val="18"/>
                <w:szCs w:val="18"/>
                <w:u w:val="single"/>
                <w:lang w:val="en-US"/>
              </w:rPr>
              <w:fldChar w:fldCharType="separate"/>
            </w:r>
            <w:proofErr w:type="gramStart"/>
            <w:r w:rsidRPr="00880F64">
              <w:rPr>
                <w:rFonts w:ascii="Calibri" w:eastAsia="Times New Roman" w:hAnsi="Calibri" w:cs="Times New Roman"/>
                <w:color w:val="0563C1"/>
                <w:sz w:val="18"/>
                <w:szCs w:val="18"/>
                <w:u w:val="single"/>
                <w:lang w:val="en-US"/>
              </w:rPr>
              <w:t>Atlas[</w:t>
            </w:r>
            <w:proofErr w:type="gramEnd"/>
            <w:r w:rsidRPr="00880F64">
              <w:rPr>
                <w:rFonts w:ascii="Calibri" w:eastAsia="Times New Roman" w:hAnsi="Calibri" w:cs="Times New Roman"/>
                <w:color w:val="0563C1"/>
                <w:sz w:val="18"/>
                <w:szCs w:val="18"/>
                <w:u w:val="single"/>
                <w:lang w:val="en-US"/>
              </w:rPr>
              <w:t>1] Proposal or Award ID:</w:t>
            </w:r>
            <w:r w:rsidRPr="00880F64">
              <w:rPr>
                <w:rFonts w:ascii="Calibri" w:eastAsia="Times New Roman" w:hAnsi="Calibri" w:cs="Times New Roman"/>
                <w:color w:val="0563C1"/>
                <w:sz w:val="18"/>
                <w:szCs w:val="18"/>
                <w:u w:val="single"/>
                <w:lang w:val="en-US"/>
              </w:rPr>
              <w:fldChar w:fldCharType="end"/>
            </w:r>
            <w:bookmarkEnd w:id="2"/>
          </w:p>
        </w:tc>
        <w:tc>
          <w:tcPr>
            <w:tcW w:w="3870" w:type="dxa"/>
            <w:tcBorders>
              <w:top w:val="nil"/>
              <w:left w:val="nil"/>
              <w:bottom w:val="single" w:sz="8" w:space="0" w:color="auto"/>
              <w:right w:val="single" w:sz="8" w:space="0" w:color="000000"/>
            </w:tcBorders>
            <w:shd w:val="clear" w:color="auto" w:fill="auto"/>
            <w:noWrap/>
            <w:vAlign w:val="center"/>
            <w:hideMark/>
          </w:tcPr>
          <w:p w14:paraId="1AC90C4F" w14:textId="5B32041A" w:rsidR="00880F64" w:rsidRPr="00880F64" w:rsidRDefault="00880F64" w:rsidP="00880F64">
            <w:pPr>
              <w:spacing w:after="0" w:line="240" w:lineRule="auto"/>
              <w:jc w:val="both"/>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000</w:t>
            </w:r>
            <w:r w:rsidRPr="00880F64">
              <w:rPr>
                <w:rFonts w:ascii="Calibri" w:eastAsia="Times New Roman" w:hAnsi="Calibri" w:cs="Times New Roman"/>
                <w:color w:val="000000"/>
                <w:sz w:val="18"/>
                <w:szCs w:val="18"/>
                <w:lang w:val="en-US"/>
              </w:rPr>
              <w:t>85866</w:t>
            </w:r>
          </w:p>
        </w:tc>
        <w:tc>
          <w:tcPr>
            <w:tcW w:w="2790" w:type="dxa"/>
            <w:tcBorders>
              <w:top w:val="nil"/>
              <w:left w:val="nil"/>
              <w:bottom w:val="single" w:sz="8" w:space="0" w:color="auto"/>
              <w:right w:val="single" w:sz="8" w:space="0" w:color="000000"/>
            </w:tcBorders>
            <w:shd w:val="clear" w:color="auto" w:fill="auto"/>
            <w:vAlign w:val="center"/>
            <w:hideMark/>
          </w:tcPr>
          <w:p w14:paraId="2DE9F5C3" w14:textId="77777777" w:rsidR="00880F64" w:rsidRPr="00880F64" w:rsidRDefault="00880F64" w:rsidP="00880F64">
            <w:pPr>
              <w:spacing w:after="0" w:line="240" w:lineRule="auto"/>
              <w:jc w:val="both"/>
              <w:rPr>
                <w:rFonts w:ascii="Calibri" w:eastAsia="Times New Roman" w:hAnsi="Calibri" w:cs="Times New Roman"/>
                <w:color w:val="000000"/>
                <w:sz w:val="18"/>
                <w:szCs w:val="18"/>
                <w:lang w:val="en-US"/>
              </w:rPr>
            </w:pPr>
            <w:r w:rsidRPr="00880F64">
              <w:rPr>
                <w:rFonts w:ascii="Calibri" w:eastAsia="Times New Roman" w:hAnsi="Calibri" w:cs="Times New Roman"/>
                <w:color w:val="000000"/>
                <w:sz w:val="18"/>
                <w:szCs w:val="18"/>
                <w:lang w:val="en-US"/>
              </w:rPr>
              <w:t>Atlas Primary Output Project ID:</w:t>
            </w:r>
          </w:p>
        </w:tc>
        <w:tc>
          <w:tcPr>
            <w:tcW w:w="4770" w:type="dxa"/>
            <w:tcBorders>
              <w:top w:val="nil"/>
              <w:left w:val="nil"/>
              <w:bottom w:val="single" w:sz="8" w:space="0" w:color="auto"/>
              <w:right w:val="single" w:sz="8" w:space="0" w:color="000000"/>
            </w:tcBorders>
            <w:shd w:val="clear" w:color="auto" w:fill="auto"/>
            <w:vAlign w:val="center"/>
            <w:hideMark/>
          </w:tcPr>
          <w:p w14:paraId="03860320" w14:textId="77777777" w:rsidR="00880F64" w:rsidRPr="00880F64" w:rsidRDefault="00880F64" w:rsidP="00880F64">
            <w:pPr>
              <w:spacing w:after="0" w:line="240" w:lineRule="auto"/>
              <w:jc w:val="both"/>
              <w:rPr>
                <w:rFonts w:ascii="Calibri" w:eastAsia="Times New Roman" w:hAnsi="Calibri" w:cs="Times New Roman"/>
                <w:color w:val="000000"/>
                <w:sz w:val="18"/>
                <w:szCs w:val="18"/>
                <w:lang w:val="en-US"/>
              </w:rPr>
            </w:pPr>
            <w:r w:rsidRPr="00880F64">
              <w:rPr>
                <w:rFonts w:ascii="Calibri" w:eastAsia="Times New Roman" w:hAnsi="Calibri" w:cs="Times New Roman"/>
                <w:color w:val="000000"/>
                <w:sz w:val="18"/>
                <w:szCs w:val="18"/>
                <w:lang w:val="en-US"/>
              </w:rPr>
              <w:t>000xxxxx</w:t>
            </w:r>
          </w:p>
        </w:tc>
      </w:tr>
      <w:tr w:rsidR="00880F64" w:rsidRPr="00880F64" w14:paraId="569B7547" w14:textId="77777777" w:rsidTr="00880F64">
        <w:trPr>
          <w:trHeight w:val="300"/>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78AA0CA7" w14:textId="77777777" w:rsidR="00880F64" w:rsidRPr="00880F64" w:rsidRDefault="00880F64" w:rsidP="00880F64">
            <w:pPr>
              <w:spacing w:after="0" w:line="240" w:lineRule="auto"/>
              <w:jc w:val="both"/>
              <w:rPr>
                <w:rFonts w:ascii="Calibri" w:eastAsia="Times New Roman" w:hAnsi="Calibri" w:cs="Times New Roman"/>
                <w:color w:val="000000"/>
                <w:sz w:val="18"/>
                <w:szCs w:val="18"/>
                <w:lang w:val="en-US"/>
              </w:rPr>
            </w:pPr>
            <w:r w:rsidRPr="00880F64">
              <w:rPr>
                <w:rFonts w:ascii="Calibri" w:eastAsia="Times New Roman" w:hAnsi="Calibri" w:cs="Times New Roman"/>
                <w:color w:val="000000"/>
                <w:sz w:val="18"/>
                <w:szCs w:val="18"/>
                <w:lang w:val="en-US"/>
              </w:rPr>
              <w:t>Atlas Proposal or Award Title:</w:t>
            </w:r>
          </w:p>
        </w:tc>
        <w:tc>
          <w:tcPr>
            <w:tcW w:w="1143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EB45130" w14:textId="77777777" w:rsidR="00880F64" w:rsidRPr="00880F64" w:rsidRDefault="00880F64" w:rsidP="00880F64">
            <w:pPr>
              <w:spacing w:after="0" w:line="240" w:lineRule="auto"/>
              <w:jc w:val="both"/>
              <w:rPr>
                <w:rFonts w:ascii="Calibri" w:eastAsia="Times New Roman" w:hAnsi="Calibri" w:cs="Times New Roman"/>
                <w:color w:val="000000"/>
                <w:sz w:val="18"/>
                <w:szCs w:val="18"/>
                <w:lang w:val="en-US"/>
              </w:rPr>
            </w:pPr>
            <w:r w:rsidRPr="00880F64">
              <w:rPr>
                <w:rFonts w:ascii="Calibri" w:eastAsia="Times New Roman" w:hAnsi="Calibri" w:cs="Times New Roman"/>
                <w:color w:val="000000"/>
                <w:sz w:val="18"/>
                <w:szCs w:val="18"/>
                <w:lang w:val="en-US"/>
              </w:rPr>
              <w:t>CLME+</w:t>
            </w:r>
          </w:p>
        </w:tc>
      </w:tr>
      <w:tr w:rsidR="00880F64" w:rsidRPr="00880F64" w14:paraId="6FC684E0" w14:textId="77777777" w:rsidTr="00880F64">
        <w:trPr>
          <w:trHeight w:val="300"/>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24EF12A4" w14:textId="77777777" w:rsidR="00880F64" w:rsidRPr="00880F64" w:rsidRDefault="00880F64" w:rsidP="00880F64">
            <w:pPr>
              <w:spacing w:after="0" w:line="240" w:lineRule="auto"/>
              <w:jc w:val="both"/>
              <w:rPr>
                <w:rFonts w:ascii="Calibri" w:eastAsia="Times New Roman" w:hAnsi="Calibri" w:cs="Times New Roman"/>
                <w:color w:val="000000"/>
                <w:sz w:val="18"/>
                <w:szCs w:val="18"/>
                <w:lang w:val="en-US"/>
              </w:rPr>
            </w:pPr>
            <w:r w:rsidRPr="00880F64">
              <w:rPr>
                <w:rFonts w:ascii="Calibri" w:eastAsia="Times New Roman" w:hAnsi="Calibri" w:cs="Times New Roman"/>
                <w:color w:val="000000"/>
                <w:sz w:val="18"/>
                <w:szCs w:val="18"/>
                <w:lang w:val="en-US"/>
              </w:rPr>
              <w:t>Atlas Business Unit</w:t>
            </w:r>
          </w:p>
        </w:tc>
        <w:tc>
          <w:tcPr>
            <w:tcW w:w="1143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2AADBFF" w14:textId="77777777" w:rsidR="00880F64" w:rsidRPr="00880F64" w:rsidRDefault="00880F64" w:rsidP="00880F64">
            <w:pPr>
              <w:spacing w:after="0" w:line="240" w:lineRule="auto"/>
              <w:jc w:val="both"/>
              <w:rPr>
                <w:rFonts w:ascii="Calibri" w:eastAsia="Times New Roman" w:hAnsi="Calibri" w:cs="Times New Roman"/>
                <w:color w:val="000000"/>
                <w:sz w:val="18"/>
                <w:szCs w:val="18"/>
                <w:lang w:val="en-US"/>
              </w:rPr>
            </w:pPr>
            <w:r w:rsidRPr="00880F64">
              <w:rPr>
                <w:rFonts w:ascii="Calibri" w:eastAsia="Times New Roman" w:hAnsi="Calibri" w:cs="Times New Roman"/>
                <w:color w:val="000000"/>
                <w:sz w:val="18"/>
                <w:szCs w:val="18"/>
                <w:lang w:val="en-US"/>
              </w:rPr>
              <w:t>UNDP1</w:t>
            </w:r>
          </w:p>
        </w:tc>
      </w:tr>
      <w:tr w:rsidR="00880F64" w:rsidRPr="00880F64" w14:paraId="4BD2E94C" w14:textId="77777777" w:rsidTr="00880F64">
        <w:trPr>
          <w:trHeight w:val="300"/>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2DE46AE8" w14:textId="77777777" w:rsidR="00880F64" w:rsidRPr="00880F64" w:rsidRDefault="00880F64" w:rsidP="00880F64">
            <w:pPr>
              <w:spacing w:after="0" w:line="240" w:lineRule="auto"/>
              <w:jc w:val="both"/>
              <w:rPr>
                <w:rFonts w:ascii="Calibri" w:eastAsia="Times New Roman" w:hAnsi="Calibri" w:cs="Times New Roman"/>
                <w:color w:val="000000"/>
                <w:sz w:val="18"/>
                <w:szCs w:val="18"/>
                <w:lang w:val="en-US"/>
              </w:rPr>
            </w:pPr>
            <w:r w:rsidRPr="00880F64">
              <w:rPr>
                <w:rFonts w:ascii="Calibri" w:eastAsia="Times New Roman" w:hAnsi="Calibri" w:cs="Times New Roman"/>
                <w:color w:val="000000"/>
                <w:sz w:val="18"/>
                <w:szCs w:val="18"/>
                <w:lang w:val="en-US"/>
              </w:rPr>
              <w:t>Atlas Primary Output Project Title</w:t>
            </w:r>
          </w:p>
        </w:tc>
        <w:tc>
          <w:tcPr>
            <w:tcW w:w="1143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EE6157B" w14:textId="77777777" w:rsidR="00880F64" w:rsidRPr="00880F64" w:rsidRDefault="00880F64" w:rsidP="00880F64">
            <w:pPr>
              <w:spacing w:after="0" w:line="240" w:lineRule="auto"/>
              <w:jc w:val="both"/>
              <w:rPr>
                <w:rFonts w:ascii="Calibri" w:eastAsia="Times New Roman" w:hAnsi="Calibri" w:cs="Times New Roman"/>
                <w:color w:val="000000"/>
                <w:sz w:val="18"/>
                <w:szCs w:val="18"/>
                <w:lang w:val="en-US"/>
              </w:rPr>
            </w:pPr>
            <w:r w:rsidRPr="00880F64">
              <w:rPr>
                <w:rFonts w:ascii="Calibri" w:eastAsia="Times New Roman" w:hAnsi="Calibri" w:cs="Times New Roman"/>
                <w:color w:val="000000"/>
                <w:sz w:val="18"/>
                <w:szCs w:val="18"/>
                <w:lang w:val="en-US"/>
              </w:rPr>
              <w:t>CLME+</w:t>
            </w:r>
          </w:p>
        </w:tc>
      </w:tr>
      <w:tr w:rsidR="00880F64" w:rsidRPr="00880F64" w14:paraId="4F498AC2" w14:textId="77777777" w:rsidTr="00880F64">
        <w:trPr>
          <w:trHeight w:val="300"/>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754CEBBD" w14:textId="77777777" w:rsidR="00880F64" w:rsidRPr="00880F64" w:rsidRDefault="00880F64" w:rsidP="00880F64">
            <w:pPr>
              <w:spacing w:after="0" w:line="240" w:lineRule="auto"/>
              <w:jc w:val="both"/>
              <w:rPr>
                <w:rFonts w:ascii="Calibri" w:eastAsia="Times New Roman" w:hAnsi="Calibri" w:cs="Times New Roman"/>
                <w:color w:val="000000"/>
                <w:sz w:val="18"/>
                <w:szCs w:val="18"/>
                <w:lang w:val="en-US"/>
              </w:rPr>
            </w:pPr>
            <w:r w:rsidRPr="00880F64">
              <w:rPr>
                <w:rFonts w:ascii="Calibri" w:eastAsia="Times New Roman" w:hAnsi="Calibri" w:cs="Times New Roman"/>
                <w:color w:val="000000"/>
                <w:sz w:val="18"/>
                <w:szCs w:val="18"/>
                <w:lang w:val="en-US"/>
              </w:rPr>
              <w:t xml:space="preserve">UNDP-GEF PIMS No. </w:t>
            </w:r>
          </w:p>
        </w:tc>
        <w:tc>
          <w:tcPr>
            <w:tcW w:w="1143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2FC976A" w14:textId="77777777" w:rsidR="00880F64" w:rsidRPr="00880F64" w:rsidRDefault="00880F64" w:rsidP="00880F64">
            <w:pPr>
              <w:spacing w:after="0" w:line="240" w:lineRule="auto"/>
              <w:jc w:val="both"/>
              <w:rPr>
                <w:rFonts w:ascii="Calibri" w:eastAsia="Times New Roman" w:hAnsi="Calibri" w:cs="Times New Roman"/>
                <w:color w:val="000000"/>
                <w:sz w:val="18"/>
                <w:szCs w:val="18"/>
                <w:lang w:val="en-US"/>
              </w:rPr>
            </w:pPr>
            <w:r w:rsidRPr="00880F64">
              <w:rPr>
                <w:rFonts w:ascii="Calibri" w:eastAsia="Times New Roman" w:hAnsi="Calibri" w:cs="Times New Roman"/>
                <w:color w:val="000000"/>
                <w:sz w:val="18"/>
                <w:szCs w:val="18"/>
                <w:lang w:val="en-US"/>
              </w:rPr>
              <w:t>5247</w:t>
            </w:r>
          </w:p>
        </w:tc>
      </w:tr>
      <w:tr w:rsidR="00880F64" w:rsidRPr="00880F64" w14:paraId="21211647" w14:textId="77777777" w:rsidTr="00880F64">
        <w:trPr>
          <w:trHeight w:val="322"/>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35D18BB" w14:textId="77777777" w:rsidR="00880F64" w:rsidRPr="00880F64" w:rsidRDefault="00880F64" w:rsidP="00880F64">
            <w:pPr>
              <w:spacing w:after="0" w:line="240" w:lineRule="auto"/>
              <w:jc w:val="both"/>
              <w:rPr>
                <w:rFonts w:ascii="Calibri" w:eastAsia="Times New Roman" w:hAnsi="Calibri" w:cs="Times New Roman"/>
                <w:color w:val="000000"/>
                <w:sz w:val="18"/>
                <w:szCs w:val="18"/>
                <w:lang w:val="en-US"/>
              </w:rPr>
            </w:pPr>
            <w:r w:rsidRPr="00880F64">
              <w:rPr>
                <w:rFonts w:ascii="Calibri" w:eastAsia="Times New Roman" w:hAnsi="Calibri" w:cs="Times New Roman"/>
                <w:color w:val="000000"/>
                <w:sz w:val="18"/>
                <w:szCs w:val="18"/>
                <w:lang w:val="en-US"/>
              </w:rPr>
              <w:t xml:space="preserve">Implementing Partner </w:t>
            </w:r>
          </w:p>
        </w:tc>
        <w:tc>
          <w:tcPr>
            <w:tcW w:w="1143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58A991F" w14:textId="77777777" w:rsidR="00880F64" w:rsidRPr="00880F64" w:rsidRDefault="00880F64" w:rsidP="00880F64">
            <w:pPr>
              <w:spacing w:after="0" w:line="240" w:lineRule="auto"/>
              <w:jc w:val="both"/>
              <w:rPr>
                <w:rFonts w:ascii="Calibri" w:eastAsia="Times New Roman" w:hAnsi="Calibri" w:cs="Times New Roman"/>
                <w:color w:val="000000"/>
                <w:sz w:val="18"/>
                <w:szCs w:val="18"/>
                <w:lang w:val="en-US"/>
              </w:rPr>
            </w:pPr>
            <w:r w:rsidRPr="00880F64">
              <w:rPr>
                <w:rFonts w:ascii="Calibri" w:eastAsia="Times New Roman" w:hAnsi="Calibri" w:cs="Times New Roman"/>
                <w:color w:val="000000"/>
                <w:sz w:val="18"/>
                <w:szCs w:val="18"/>
                <w:lang w:val="en-US"/>
              </w:rPr>
              <w:t>UNOPS</w:t>
            </w:r>
          </w:p>
        </w:tc>
      </w:tr>
    </w:tbl>
    <w:p w14:paraId="3269E861" w14:textId="445CD7B0" w:rsidR="006D35CC" w:rsidRDefault="006D35CC" w:rsidP="00551585">
      <w:pPr>
        <w:jc w:val="both"/>
        <w:rPr>
          <w:b/>
          <w:lang w:val="en-US"/>
        </w:rPr>
      </w:pPr>
    </w:p>
    <w:tbl>
      <w:tblPr>
        <w:tblW w:w="14795" w:type="dxa"/>
        <w:tblInd w:w="-460" w:type="dxa"/>
        <w:tblLook w:val="04A0" w:firstRow="1" w:lastRow="0" w:firstColumn="1" w:lastColumn="0" w:noHBand="0" w:noVBand="1"/>
      </w:tblPr>
      <w:tblGrid>
        <w:gridCol w:w="3660"/>
        <w:gridCol w:w="1296"/>
        <w:gridCol w:w="800"/>
        <w:gridCol w:w="821"/>
        <w:gridCol w:w="1026"/>
        <w:gridCol w:w="3287"/>
        <w:gridCol w:w="1170"/>
        <w:gridCol w:w="1295"/>
        <w:gridCol w:w="1440"/>
      </w:tblGrid>
      <w:tr w:rsidR="00B960E1" w:rsidRPr="00B960E1" w14:paraId="5B538B60" w14:textId="77777777" w:rsidTr="00B960E1">
        <w:trPr>
          <w:trHeight w:val="720"/>
        </w:trPr>
        <w:tc>
          <w:tcPr>
            <w:tcW w:w="36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25D8FEE"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Component/Atlas Activity</w:t>
            </w:r>
          </w:p>
        </w:tc>
        <w:tc>
          <w:tcPr>
            <w:tcW w:w="1296" w:type="dxa"/>
            <w:tcBorders>
              <w:top w:val="single" w:sz="8" w:space="0" w:color="auto"/>
              <w:left w:val="nil"/>
              <w:bottom w:val="nil"/>
              <w:right w:val="single" w:sz="8" w:space="0" w:color="auto"/>
            </w:tcBorders>
            <w:shd w:val="clear" w:color="auto" w:fill="auto"/>
            <w:vAlign w:val="center"/>
            <w:hideMark/>
          </w:tcPr>
          <w:p w14:paraId="0A6780BF" w14:textId="77777777" w:rsidR="00B960E1" w:rsidRPr="00B960E1" w:rsidRDefault="00B960E1" w:rsidP="00B960E1">
            <w:pPr>
              <w:spacing w:after="0" w:line="240" w:lineRule="auto"/>
              <w:jc w:val="center"/>
              <w:rPr>
                <w:rFonts w:eastAsia="Times New Roman" w:cs="Times New Roman"/>
                <w:color w:val="0563C1"/>
                <w:sz w:val="18"/>
                <w:szCs w:val="18"/>
                <w:u w:val="single"/>
                <w:lang w:val="en-US"/>
              </w:rPr>
            </w:pPr>
            <w:hyperlink r:id="rId10" w:anchor="RANGE!_ftn1" w:history="1">
              <w:r w:rsidRPr="00B960E1">
                <w:rPr>
                  <w:rFonts w:eastAsia="Times New Roman" w:cs="Times New Roman"/>
                  <w:color w:val="0563C1"/>
                  <w:sz w:val="18"/>
                  <w:szCs w:val="18"/>
                  <w:u w:val="single"/>
                  <w:lang w:val="en-US"/>
                </w:rPr>
                <w:t>Responsible Party</w:t>
              </w:r>
              <w:proofErr w:type="gramStart"/>
              <w:r w:rsidRPr="00B960E1">
                <w:rPr>
                  <w:rFonts w:eastAsia="Times New Roman" w:cs="Times New Roman"/>
                  <w:color w:val="0563C1"/>
                  <w:sz w:val="18"/>
                  <w:szCs w:val="18"/>
                  <w:u w:val="single"/>
                  <w:lang w:val="en-US"/>
                </w:rPr>
                <w:t>/[</w:t>
              </w:r>
              <w:proofErr w:type="gramEnd"/>
              <w:r w:rsidRPr="00B960E1">
                <w:rPr>
                  <w:rFonts w:eastAsia="Times New Roman" w:cs="Times New Roman"/>
                  <w:color w:val="0563C1"/>
                  <w:sz w:val="18"/>
                  <w:szCs w:val="18"/>
                  <w:u w:val="single"/>
                  <w:lang w:val="en-US"/>
                </w:rPr>
                <w:t xml:space="preserve">1] </w:t>
              </w:r>
            </w:hyperlink>
          </w:p>
        </w:tc>
        <w:tc>
          <w:tcPr>
            <w:tcW w:w="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C2C66D"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Fund ID</w:t>
            </w:r>
          </w:p>
        </w:tc>
        <w:tc>
          <w:tcPr>
            <w:tcW w:w="821" w:type="dxa"/>
            <w:vMerge w:val="restart"/>
            <w:tcBorders>
              <w:top w:val="single" w:sz="8" w:space="0" w:color="auto"/>
              <w:left w:val="single" w:sz="8" w:space="0" w:color="auto"/>
              <w:bottom w:val="nil"/>
              <w:right w:val="single" w:sz="8" w:space="0" w:color="auto"/>
            </w:tcBorders>
            <w:shd w:val="clear" w:color="auto" w:fill="auto"/>
            <w:vAlign w:val="center"/>
            <w:hideMark/>
          </w:tcPr>
          <w:p w14:paraId="2E430F6D"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Donor Name</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B39B8B"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Atlas Budgetary Account Code</w:t>
            </w:r>
          </w:p>
        </w:tc>
        <w:tc>
          <w:tcPr>
            <w:tcW w:w="3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630042"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ATLAS Budget Description</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0DB8DF"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Amount Year 1 (USD)</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7A1521"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Amount Year 2 (USD)</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A899631"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Total (USD)</w:t>
            </w:r>
          </w:p>
        </w:tc>
      </w:tr>
      <w:tr w:rsidR="00B960E1" w:rsidRPr="00B960E1" w14:paraId="75AD654C" w14:textId="77777777" w:rsidTr="00B960E1">
        <w:trPr>
          <w:trHeight w:val="735"/>
        </w:trPr>
        <w:tc>
          <w:tcPr>
            <w:tcW w:w="3660" w:type="dxa"/>
            <w:vMerge/>
            <w:tcBorders>
              <w:top w:val="single" w:sz="8" w:space="0" w:color="auto"/>
              <w:left w:val="single" w:sz="8" w:space="0" w:color="auto"/>
              <w:bottom w:val="single" w:sz="8" w:space="0" w:color="000000"/>
              <w:right w:val="single" w:sz="8" w:space="0" w:color="auto"/>
            </w:tcBorders>
            <w:vAlign w:val="center"/>
            <w:hideMark/>
          </w:tcPr>
          <w:p w14:paraId="2F16B6D8"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1296" w:type="dxa"/>
            <w:tcBorders>
              <w:top w:val="nil"/>
              <w:left w:val="nil"/>
              <w:bottom w:val="single" w:sz="8" w:space="0" w:color="auto"/>
              <w:right w:val="single" w:sz="8" w:space="0" w:color="auto"/>
            </w:tcBorders>
            <w:shd w:val="clear" w:color="auto" w:fill="auto"/>
            <w:vAlign w:val="center"/>
            <w:hideMark/>
          </w:tcPr>
          <w:p w14:paraId="15715590"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(Atlas Implementing Agent)</w:t>
            </w:r>
          </w:p>
        </w:tc>
        <w:tc>
          <w:tcPr>
            <w:tcW w:w="800" w:type="dxa"/>
            <w:vMerge/>
            <w:tcBorders>
              <w:top w:val="single" w:sz="8" w:space="0" w:color="auto"/>
              <w:left w:val="single" w:sz="8" w:space="0" w:color="auto"/>
              <w:bottom w:val="single" w:sz="8" w:space="0" w:color="000000"/>
              <w:right w:val="single" w:sz="8" w:space="0" w:color="auto"/>
            </w:tcBorders>
            <w:vAlign w:val="center"/>
            <w:hideMark/>
          </w:tcPr>
          <w:p w14:paraId="37EC27AA"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21" w:type="dxa"/>
            <w:vMerge/>
            <w:tcBorders>
              <w:top w:val="single" w:sz="8" w:space="0" w:color="auto"/>
              <w:left w:val="single" w:sz="8" w:space="0" w:color="auto"/>
              <w:bottom w:val="nil"/>
              <w:right w:val="single" w:sz="8" w:space="0" w:color="auto"/>
            </w:tcBorders>
            <w:vAlign w:val="center"/>
            <w:hideMark/>
          </w:tcPr>
          <w:p w14:paraId="79BA80FE"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14:paraId="02F3811F"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3287" w:type="dxa"/>
            <w:vMerge/>
            <w:tcBorders>
              <w:top w:val="single" w:sz="8" w:space="0" w:color="auto"/>
              <w:left w:val="single" w:sz="8" w:space="0" w:color="auto"/>
              <w:bottom w:val="single" w:sz="8" w:space="0" w:color="000000"/>
              <w:right w:val="single" w:sz="8" w:space="0" w:color="auto"/>
            </w:tcBorders>
            <w:vAlign w:val="center"/>
            <w:hideMark/>
          </w:tcPr>
          <w:p w14:paraId="52AD24A7"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576402D2"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14:paraId="32CD0F34"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7FCCFA5B" w14:textId="77777777" w:rsidR="00B960E1" w:rsidRPr="00B960E1" w:rsidRDefault="00B960E1" w:rsidP="00B960E1">
            <w:pPr>
              <w:spacing w:after="0" w:line="240" w:lineRule="auto"/>
              <w:rPr>
                <w:rFonts w:eastAsia="Times New Roman" w:cs="Times New Roman"/>
                <w:b/>
                <w:bCs/>
                <w:color w:val="000000"/>
                <w:sz w:val="18"/>
                <w:szCs w:val="18"/>
                <w:lang w:val="en-US"/>
              </w:rPr>
            </w:pPr>
          </w:p>
        </w:tc>
      </w:tr>
      <w:tr w:rsidR="00B960E1" w:rsidRPr="00B960E1" w14:paraId="667B71CF" w14:textId="77777777" w:rsidTr="00B960E1">
        <w:trPr>
          <w:trHeight w:val="315"/>
        </w:trPr>
        <w:tc>
          <w:tcPr>
            <w:tcW w:w="3660" w:type="dxa"/>
            <w:tcBorders>
              <w:top w:val="nil"/>
              <w:left w:val="single" w:sz="8" w:space="0" w:color="auto"/>
              <w:bottom w:val="nil"/>
              <w:right w:val="single" w:sz="8" w:space="0" w:color="auto"/>
            </w:tcBorders>
            <w:shd w:val="clear" w:color="auto" w:fill="auto"/>
            <w:vAlign w:val="center"/>
            <w:hideMark/>
          </w:tcPr>
          <w:p w14:paraId="181418B6"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COMPONENT/</w:t>
            </w:r>
          </w:p>
        </w:tc>
        <w:tc>
          <w:tcPr>
            <w:tcW w:w="1296" w:type="dxa"/>
            <w:vMerge w:val="restart"/>
            <w:tcBorders>
              <w:top w:val="nil"/>
              <w:left w:val="single" w:sz="8" w:space="0" w:color="auto"/>
              <w:bottom w:val="nil"/>
              <w:right w:val="single" w:sz="8" w:space="0" w:color="auto"/>
            </w:tcBorders>
            <w:shd w:val="clear" w:color="auto" w:fill="auto"/>
            <w:vAlign w:val="center"/>
            <w:hideMark/>
          </w:tcPr>
          <w:p w14:paraId="5604BA95"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UNOPS</w:t>
            </w:r>
          </w:p>
        </w:tc>
        <w:tc>
          <w:tcPr>
            <w:tcW w:w="800" w:type="dxa"/>
            <w:tcBorders>
              <w:top w:val="nil"/>
              <w:left w:val="nil"/>
              <w:bottom w:val="nil"/>
              <w:right w:val="nil"/>
            </w:tcBorders>
            <w:shd w:val="clear" w:color="auto" w:fill="auto"/>
            <w:vAlign w:val="center"/>
            <w:hideMark/>
          </w:tcPr>
          <w:p w14:paraId="0E76D660"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p>
        </w:tc>
        <w:tc>
          <w:tcPr>
            <w:tcW w:w="821" w:type="dxa"/>
            <w:tcBorders>
              <w:top w:val="single" w:sz="8" w:space="0" w:color="auto"/>
              <w:left w:val="single" w:sz="8" w:space="0" w:color="auto"/>
              <w:bottom w:val="nil"/>
              <w:right w:val="single" w:sz="8" w:space="0" w:color="auto"/>
            </w:tcBorders>
            <w:shd w:val="clear" w:color="auto" w:fill="auto"/>
            <w:vAlign w:val="center"/>
            <w:hideMark/>
          </w:tcPr>
          <w:p w14:paraId="000AD81A"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nil"/>
              <w:left w:val="nil"/>
              <w:bottom w:val="nil"/>
              <w:right w:val="single" w:sz="8" w:space="0" w:color="auto"/>
            </w:tcBorders>
            <w:shd w:val="clear" w:color="auto" w:fill="auto"/>
            <w:noWrap/>
            <w:vAlign w:val="center"/>
            <w:hideMark/>
          </w:tcPr>
          <w:p w14:paraId="3B110BE7" w14:textId="50C8953B"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71200</w:t>
            </w:r>
          </w:p>
        </w:tc>
        <w:tc>
          <w:tcPr>
            <w:tcW w:w="3287" w:type="dxa"/>
            <w:tcBorders>
              <w:top w:val="nil"/>
              <w:left w:val="nil"/>
              <w:bottom w:val="nil"/>
              <w:right w:val="single" w:sz="8" w:space="0" w:color="auto"/>
            </w:tcBorders>
            <w:shd w:val="clear" w:color="auto" w:fill="auto"/>
            <w:vAlign w:val="center"/>
            <w:hideMark/>
          </w:tcPr>
          <w:p w14:paraId="18026813"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International Consultants</w:t>
            </w:r>
          </w:p>
        </w:tc>
        <w:tc>
          <w:tcPr>
            <w:tcW w:w="1170" w:type="dxa"/>
            <w:tcBorders>
              <w:top w:val="nil"/>
              <w:left w:val="nil"/>
              <w:bottom w:val="single" w:sz="8" w:space="0" w:color="auto"/>
              <w:right w:val="single" w:sz="8" w:space="0" w:color="auto"/>
            </w:tcBorders>
            <w:shd w:val="clear" w:color="auto" w:fill="auto"/>
            <w:noWrap/>
            <w:vAlign w:val="center"/>
            <w:hideMark/>
          </w:tcPr>
          <w:p w14:paraId="2F5F6922"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32,900 </w:t>
            </w:r>
          </w:p>
        </w:tc>
        <w:tc>
          <w:tcPr>
            <w:tcW w:w="1295" w:type="dxa"/>
            <w:tcBorders>
              <w:top w:val="nil"/>
              <w:left w:val="nil"/>
              <w:bottom w:val="single" w:sz="8" w:space="0" w:color="auto"/>
              <w:right w:val="single" w:sz="8" w:space="0" w:color="auto"/>
            </w:tcBorders>
            <w:shd w:val="clear" w:color="auto" w:fill="auto"/>
            <w:noWrap/>
            <w:vAlign w:val="center"/>
            <w:hideMark/>
          </w:tcPr>
          <w:p w14:paraId="7A511B15"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16,452 </w:t>
            </w:r>
          </w:p>
        </w:tc>
        <w:tc>
          <w:tcPr>
            <w:tcW w:w="1440" w:type="dxa"/>
            <w:tcBorders>
              <w:top w:val="nil"/>
              <w:left w:val="nil"/>
              <w:bottom w:val="single" w:sz="8" w:space="0" w:color="auto"/>
              <w:right w:val="single" w:sz="8" w:space="0" w:color="auto"/>
            </w:tcBorders>
            <w:shd w:val="clear" w:color="auto" w:fill="auto"/>
            <w:noWrap/>
            <w:vAlign w:val="center"/>
            <w:hideMark/>
          </w:tcPr>
          <w:p w14:paraId="1488FDC0"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49,352 </w:t>
            </w:r>
          </w:p>
        </w:tc>
      </w:tr>
      <w:tr w:rsidR="00B960E1" w:rsidRPr="00B960E1" w14:paraId="25A3F40E" w14:textId="77777777" w:rsidTr="00B960E1">
        <w:trPr>
          <w:trHeight w:val="315"/>
        </w:trPr>
        <w:tc>
          <w:tcPr>
            <w:tcW w:w="3660" w:type="dxa"/>
            <w:tcBorders>
              <w:top w:val="nil"/>
              <w:left w:val="single" w:sz="8" w:space="0" w:color="auto"/>
              <w:bottom w:val="nil"/>
              <w:right w:val="single" w:sz="8" w:space="0" w:color="auto"/>
            </w:tcBorders>
            <w:shd w:val="clear" w:color="auto" w:fill="auto"/>
            <w:vAlign w:val="center"/>
            <w:hideMark/>
          </w:tcPr>
          <w:p w14:paraId="28CA01D8"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OUTCOME 1: </w:t>
            </w:r>
          </w:p>
        </w:tc>
        <w:tc>
          <w:tcPr>
            <w:tcW w:w="1296" w:type="dxa"/>
            <w:vMerge/>
            <w:tcBorders>
              <w:top w:val="nil"/>
              <w:left w:val="single" w:sz="8" w:space="0" w:color="auto"/>
              <w:bottom w:val="nil"/>
              <w:right w:val="single" w:sz="8" w:space="0" w:color="auto"/>
            </w:tcBorders>
            <w:vAlign w:val="center"/>
            <w:hideMark/>
          </w:tcPr>
          <w:p w14:paraId="68B587AB"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00" w:type="dxa"/>
            <w:tcBorders>
              <w:top w:val="nil"/>
              <w:left w:val="nil"/>
              <w:bottom w:val="nil"/>
              <w:right w:val="nil"/>
            </w:tcBorders>
            <w:shd w:val="clear" w:color="auto" w:fill="auto"/>
            <w:vAlign w:val="center"/>
            <w:hideMark/>
          </w:tcPr>
          <w:p w14:paraId="1722A0E9"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p>
        </w:tc>
        <w:tc>
          <w:tcPr>
            <w:tcW w:w="821" w:type="dxa"/>
            <w:tcBorders>
              <w:top w:val="nil"/>
              <w:left w:val="single" w:sz="8" w:space="0" w:color="auto"/>
              <w:bottom w:val="nil"/>
              <w:right w:val="single" w:sz="8" w:space="0" w:color="auto"/>
            </w:tcBorders>
            <w:shd w:val="clear" w:color="auto" w:fill="auto"/>
            <w:vAlign w:val="center"/>
            <w:hideMark/>
          </w:tcPr>
          <w:p w14:paraId="2683D2CD"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single" w:sz="8" w:space="0" w:color="auto"/>
              <w:left w:val="nil"/>
              <w:bottom w:val="nil"/>
              <w:right w:val="single" w:sz="8" w:space="0" w:color="auto"/>
            </w:tcBorders>
            <w:shd w:val="clear" w:color="auto" w:fill="auto"/>
            <w:noWrap/>
            <w:vAlign w:val="center"/>
            <w:hideMark/>
          </w:tcPr>
          <w:p w14:paraId="2A3AD93E" w14:textId="223BD354"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71300</w:t>
            </w:r>
          </w:p>
        </w:tc>
        <w:tc>
          <w:tcPr>
            <w:tcW w:w="3287" w:type="dxa"/>
            <w:tcBorders>
              <w:top w:val="single" w:sz="8" w:space="0" w:color="auto"/>
              <w:left w:val="nil"/>
              <w:bottom w:val="nil"/>
              <w:right w:val="single" w:sz="8" w:space="0" w:color="auto"/>
            </w:tcBorders>
            <w:shd w:val="clear" w:color="auto" w:fill="auto"/>
            <w:vAlign w:val="center"/>
            <w:hideMark/>
          </w:tcPr>
          <w:p w14:paraId="2EACE00A"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Local Consultants</w:t>
            </w:r>
          </w:p>
        </w:tc>
        <w:tc>
          <w:tcPr>
            <w:tcW w:w="1170" w:type="dxa"/>
            <w:tcBorders>
              <w:top w:val="nil"/>
              <w:left w:val="nil"/>
              <w:bottom w:val="single" w:sz="8" w:space="0" w:color="auto"/>
              <w:right w:val="single" w:sz="8" w:space="0" w:color="auto"/>
            </w:tcBorders>
            <w:shd w:val="clear" w:color="auto" w:fill="auto"/>
            <w:noWrap/>
            <w:vAlign w:val="center"/>
            <w:hideMark/>
          </w:tcPr>
          <w:p w14:paraId="391BA22B"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3,487 </w:t>
            </w:r>
          </w:p>
        </w:tc>
        <w:tc>
          <w:tcPr>
            <w:tcW w:w="1295" w:type="dxa"/>
            <w:tcBorders>
              <w:top w:val="nil"/>
              <w:left w:val="nil"/>
              <w:bottom w:val="single" w:sz="8" w:space="0" w:color="auto"/>
              <w:right w:val="single" w:sz="8" w:space="0" w:color="auto"/>
            </w:tcBorders>
            <w:shd w:val="clear" w:color="auto" w:fill="auto"/>
            <w:noWrap/>
            <w:vAlign w:val="center"/>
            <w:hideMark/>
          </w:tcPr>
          <w:p w14:paraId="742930D9"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1,744 </w:t>
            </w:r>
          </w:p>
        </w:tc>
        <w:tc>
          <w:tcPr>
            <w:tcW w:w="1440" w:type="dxa"/>
            <w:tcBorders>
              <w:top w:val="nil"/>
              <w:left w:val="nil"/>
              <w:bottom w:val="single" w:sz="8" w:space="0" w:color="auto"/>
              <w:right w:val="single" w:sz="8" w:space="0" w:color="auto"/>
            </w:tcBorders>
            <w:shd w:val="clear" w:color="auto" w:fill="auto"/>
            <w:noWrap/>
            <w:vAlign w:val="center"/>
            <w:hideMark/>
          </w:tcPr>
          <w:p w14:paraId="6B43DDE1"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5,231 </w:t>
            </w:r>
          </w:p>
        </w:tc>
      </w:tr>
      <w:tr w:rsidR="00B960E1" w:rsidRPr="00B960E1" w14:paraId="1D40701B" w14:textId="77777777" w:rsidTr="00B960E1">
        <w:trPr>
          <w:trHeight w:val="315"/>
        </w:trPr>
        <w:tc>
          <w:tcPr>
            <w:tcW w:w="3660" w:type="dxa"/>
            <w:vMerge w:val="restart"/>
            <w:tcBorders>
              <w:top w:val="nil"/>
              <w:left w:val="single" w:sz="8" w:space="0" w:color="auto"/>
              <w:bottom w:val="double" w:sz="6" w:space="0" w:color="000000"/>
              <w:right w:val="single" w:sz="8" w:space="0" w:color="auto"/>
            </w:tcBorders>
            <w:shd w:val="clear" w:color="auto" w:fill="auto"/>
            <w:vAlign w:val="center"/>
            <w:hideMark/>
          </w:tcPr>
          <w:p w14:paraId="1DD6858B" w14:textId="77777777" w:rsidR="00B960E1" w:rsidRPr="00B960E1" w:rsidRDefault="00B960E1" w:rsidP="00B960E1">
            <w:pPr>
              <w:spacing w:after="0" w:line="240" w:lineRule="auto"/>
              <w:jc w:val="center"/>
              <w:rPr>
                <w:rFonts w:eastAsia="Times New Roman" w:cs="Times New Roman"/>
                <w:b/>
                <w:bCs/>
                <w:color w:val="000000"/>
                <w:sz w:val="20"/>
                <w:szCs w:val="20"/>
                <w:lang w:val="en-US"/>
              </w:rPr>
            </w:pPr>
            <w:r w:rsidRPr="00B960E1">
              <w:rPr>
                <w:rFonts w:eastAsia="Times New Roman" w:cs="Times New Roman"/>
                <w:b/>
                <w:bCs/>
                <w:color w:val="000000"/>
                <w:sz w:val="20"/>
                <w:szCs w:val="20"/>
                <w:lang w:val="en-US"/>
              </w:rPr>
              <w:t xml:space="preserve">Improved governance for gender – responsive fisheries planning and decision making </w:t>
            </w:r>
          </w:p>
        </w:tc>
        <w:tc>
          <w:tcPr>
            <w:tcW w:w="1296" w:type="dxa"/>
            <w:vMerge/>
            <w:tcBorders>
              <w:top w:val="nil"/>
              <w:left w:val="single" w:sz="8" w:space="0" w:color="auto"/>
              <w:bottom w:val="nil"/>
              <w:right w:val="single" w:sz="8" w:space="0" w:color="auto"/>
            </w:tcBorders>
            <w:vAlign w:val="center"/>
            <w:hideMark/>
          </w:tcPr>
          <w:p w14:paraId="49CDF1C6"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00" w:type="dxa"/>
            <w:tcBorders>
              <w:top w:val="nil"/>
              <w:left w:val="nil"/>
              <w:bottom w:val="nil"/>
              <w:right w:val="nil"/>
            </w:tcBorders>
            <w:shd w:val="clear" w:color="auto" w:fill="auto"/>
            <w:vAlign w:val="center"/>
            <w:hideMark/>
          </w:tcPr>
          <w:p w14:paraId="7CC10F52" w14:textId="77777777" w:rsidR="00B960E1" w:rsidRPr="00B960E1" w:rsidRDefault="00B960E1" w:rsidP="00B960E1">
            <w:pPr>
              <w:spacing w:after="0" w:line="240" w:lineRule="auto"/>
              <w:jc w:val="center"/>
              <w:rPr>
                <w:rFonts w:eastAsia="Times New Roman" w:cs="Times New Roman"/>
                <w:b/>
                <w:bCs/>
                <w:color w:val="000000"/>
                <w:sz w:val="20"/>
                <w:szCs w:val="20"/>
                <w:lang w:val="en-US"/>
              </w:rPr>
            </w:pPr>
          </w:p>
        </w:tc>
        <w:tc>
          <w:tcPr>
            <w:tcW w:w="821" w:type="dxa"/>
            <w:tcBorders>
              <w:top w:val="nil"/>
              <w:left w:val="single" w:sz="8" w:space="0" w:color="auto"/>
              <w:bottom w:val="nil"/>
              <w:right w:val="single" w:sz="8" w:space="0" w:color="auto"/>
            </w:tcBorders>
            <w:shd w:val="clear" w:color="auto" w:fill="auto"/>
            <w:vAlign w:val="center"/>
            <w:hideMark/>
          </w:tcPr>
          <w:p w14:paraId="1575A731"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single" w:sz="8" w:space="0" w:color="auto"/>
              <w:left w:val="nil"/>
              <w:bottom w:val="nil"/>
              <w:right w:val="single" w:sz="8" w:space="0" w:color="auto"/>
            </w:tcBorders>
            <w:shd w:val="clear" w:color="auto" w:fill="auto"/>
            <w:noWrap/>
            <w:vAlign w:val="center"/>
            <w:hideMark/>
          </w:tcPr>
          <w:p w14:paraId="5D9BB394" w14:textId="1BF9A22E"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74200</w:t>
            </w:r>
          </w:p>
        </w:tc>
        <w:tc>
          <w:tcPr>
            <w:tcW w:w="3287" w:type="dxa"/>
            <w:tcBorders>
              <w:top w:val="single" w:sz="8" w:space="0" w:color="auto"/>
              <w:left w:val="nil"/>
              <w:bottom w:val="nil"/>
              <w:right w:val="single" w:sz="8" w:space="0" w:color="auto"/>
            </w:tcBorders>
            <w:shd w:val="clear" w:color="auto" w:fill="auto"/>
            <w:vAlign w:val="center"/>
            <w:hideMark/>
          </w:tcPr>
          <w:p w14:paraId="3945181F"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Audio </w:t>
            </w:r>
            <w:proofErr w:type="spellStart"/>
            <w:r w:rsidRPr="00B960E1">
              <w:rPr>
                <w:rFonts w:eastAsia="Times New Roman" w:cs="Times New Roman"/>
                <w:color w:val="000000"/>
                <w:sz w:val="18"/>
                <w:szCs w:val="18"/>
                <w:lang w:val="en-US"/>
              </w:rPr>
              <w:t>Visual&amp;Print</w:t>
            </w:r>
            <w:proofErr w:type="spellEnd"/>
            <w:r w:rsidRPr="00B960E1">
              <w:rPr>
                <w:rFonts w:eastAsia="Times New Roman" w:cs="Times New Roman"/>
                <w:color w:val="000000"/>
                <w:sz w:val="18"/>
                <w:szCs w:val="18"/>
                <w:lang w:val="en-US"/>
              </w:rPr>
              <w:t xml:space="preserve"> Prod Costs</w:t>
            </w:r>
          </w:p>
        </w:tc>
        <w:tc>
          <w:tcPr>
            <w:tcW w:w="1170" w:type="dxa"/>
            <w:tcBorders>
              <w:top w:val="nil"/>
              <w:left w:val="nil"/>
              <w:bottom w:val="single" w:sz="8" w:space="0" w:color="auto"/>
              <w:right w:val="single" w:sz="8" w:space="0" w:color="auto"/>
            </w:tcBorders>
            <w:shd w:val="clear" w:color="auto" w:fill="auto"/>
            <w:noWrap/>
            <w:vAlign w:val="center"/>
            <w:hideMark/>
          </w:tcPr>
          <w:p w14:paraId="2ABB318F"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2,435 </w:t>
            </w:r>
          </w:p>
        </w:tc>
        <w:tc>
          <w:tcPr>
            <w:tcW w:w="1295" w:type="dxa"/>
            <w:tcBorders>
              <w:top w:val="nil"/>
              <w:left w:val="nil"/>
              <w:bottom w:val="single" w:sz="8" w:space="0" w:color="auto"/>
              <w:right w:val="single" w:sz="8" w:space="0" w:color="auto"/>
            </w:tcBorders>
            <w:shd w:val="clear" w:color="auto" w:fill="auto"/>
            <w:noWrap/>
            <w:vAlign w:val="center"/>
            <w:hideMark/>
          </w:tcPr>
          <w:p w14:paraId="6A68FBAF"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1,212 </w:t>
            </w:r>
          </w:p>
        </w:tc>
        <w:tc>
          <w:tcPr>
            <w:tcW w:w="1440" w:type="dxa"/>
            <w:tcBorders>
              <w:top w:val="nil"/>
              <w:left w:val="nil"/>
              <w:bottom w:val="single" w:sz="8" w:space="0" w:color="auto"/>
              <w:right w:val="single" w:sz="8" w:space="0" w:color="auto"/>
            </w:tcBorders>
            <w:shd w:val="clear" w:color="auto" w:fill="auto"/>
            <w:noWrap/>
            <w:vAlign w:val="center"/>
            <w:hideMark/>
          </w:tcPr>
          <w:p w14:paraId="588C6661"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3,647 </w:t>
            </w:r>
          </w:p>
        </w:tc>
      </w:tr>
      <w:tr w:rsidR="00B960E1" w:rsidRPr="00B960E1" w14:paraId="79AC22F5" w14:textId="77777777" w:rsidTr="00B960E1">
        <w:trPr>
          <w:trHeight w:val="315"/>
        </w:trPr>
        <w:tc>
          <w:tcPr>
            <w:tcW w:w="3660" w:type="dxa"/>
            <w:vMerge/>
            <w:tcBorders>
              <w:top w:val="nil"/>
              <w:left w:val="single" w:sz="8" w:space="0" w:color="auto"/>
              <w:bottom w:val="double" w:sz="6" w:space="0" w:color="000000"/>
              <w:right w:val="single" w:sz="8" w:space="0" w:color="auto"/>
            </w:tcBorders>
            <w:vAlign w:val="center"/>
            <w:hideMark/>
          </w:tcPr>
          <w:p w14:paraId="4C197F9E" w14:textId="77777777" w:rsidR="00B960E1" w:rsidRPr="00B960E1" w:rsidRDefault="00B960E1" w:rsidP="00B960E1">
            <w:pPr>
              <w:spacing w:after="0" w:line="240" w:lineRule="auto"/>
              <w:rPr>
                <w:rFonts w:eastAsia="Times New Roman" w:cs="Times New Roman"/>
                <w:b/>
                <w:bCs/>
                <w:color w:val="000000"/>
                <w:sz w:val="20"/>
                <w:szCs w:val="20"/>
                <w:lang w:val="en-US"/>
              </w:rPr>
            </w:pPr>
          </w:p>
        </w:tc>
        <w:tc>
          <w:tcPr>
            <w:tcW w:w="1296" w:type="dxa"/>
            <w:vMerge/>
            <w:tcBorders>
              <w:top w:val="nil"/>
              <w:left w:val="single" w:sz="8" w:space="0" w:color="auto"/>
              <w:bottom w:val="nil"/>
              <w:right w:val="single" w:sz="8" w:space="0" w:color="auto"/>
            </w:tcBorders>
            <w:vAlign w:val="center"/>
            <w:hideMark/>
          </w:tcPr>
          <w:p w14:paraId="0941B901"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00" w:type="dxa"/>
            <w:tcBorders>
              <w:top w:val="nil"/>
              <w:left w:val="nil"/>
              <w:bottom w:val="nil"/>
              <w:right w:val="nil"/>
            </w:tcBorders>
            <w:shd w:val="clear" w:color="auto" w:fill="auto"/>
            <w:vAlign w:val="center"/>
            <w:hideMark/>
          </w:tcPr>
          <w:p w14:paraId="3962FE5B"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62040</w:t>
            </w:r>
          </w:p>
        </w:tc>
        <w:tc>
          <w:tcPr>
            <w:tcW w:w="821" w:type="dxa"/>
            <w:tcBorders>
              <w:top w:val="nil"/>
              <w:left w:val="single" w:sz="8" w:space="0" w:color="auto"/>
              <w:bottom w:val="nil"/>
              <w:right w:val="single" w:sz="8" w:space="0" w:color="auto"/>
            </w:tcBorders>
            <w:shd w:val="clear" w:color="auto" w:fill="auto"/>
            <w:vAlign w:val="center"/>
            <w:hideMark/>
          </w:tcPr>
          <w:p w14:paraId="25C4BC3B"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GAC</w:t>
            </w:r>
          </w:p>
        </w:tc>
        <w:tc>
          <w:tcPr>
            <w:tcW w:w="1026" w:type="dxa"/>
            <w:tcBorders>
              <w:top w:val="single" w:sz="8" w:space="0" w:color="auto"/>
              <w:left w:val="nil"/>
              <w:bottom w:val="nil"/>
              <w:right w:val="single" w:sz="8" w:space="0" w:color="auto"/>
            </w:tcBorders>
            <w:shd w:val="clear" w:color="auto" w:fill="auto"/>
            <w:noWrap/>
            <w:vAlign w:val="center"/>
            <w:hideMark/>
          </w:tcPr>
          <w:p w14:paraId="0775EEBE" w14:textId="6FDCF7DD"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72800</w:t>
            </w:r>
          </w:p>
        </w:tc>
        <w:tc>
          <w:tcPr>
            <w:tcW w:w="3287" w:type="dxa"/>
            <w:tcBorders>
              <w:top w:val="single" w:sz="8" w:space="0" w:color="auto"/>
              <w:left w:val="nil"/>
              <w:bottom w:val="nil"/>
              <w:right w:val="single" w:sz="8" w:space="0" w:color="auto"/>
            </w:tcBorders>
            <w:shd w:val="clear" w:color="auto" w:fill="auto"/>
            <w:vAlign w:val="center"/>
            <w:hideMark/>
          </w:tcPr>
          <w:p w14:paraId="52549131"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Information Technology </w:t>
            </w:r>
            <w:proofErr w:type="spellStart"/>
            <w:r w:rsidRPr="00B960E1">
              <w:rPr>
                <w:rFonts w:eastAsia="Times New Roman" w:cs="Times New Roman"/>
                <w:color w:val="000000"/>
                <w:sz w:val="18"/>
                <w:szCs w:val="18"/>
                <w:lang w:val="en-US"/>
              </w:rPr>
              <w:t>Equipmt</w:t>
            </w:r>
            <w:proofErr w:type="spellEnd"/>
          </w:p>
        </w:tc>
        <w:tc>
          <w:tcPr>
            <w:tcW w:w="1170" w:type="dxa"/>
            <w:tcBorders>
              <w:top w:val="nil"/>
              <w:left w:val="nil"/>
              <w:bottom w:val="single" w:sz="8" w:space="0" w:color="auto"/>
              <w:right w:val="single" w:sz="8" w:space="0" w:color="auto"/>
            </w:tcBorders>
            <w:shd w:val="clear" w:color="auto" w:fill="auto"/>
            <w:noWrap/>
            <w:vAlign w:val="center"/>
            <w:hideMark/>
          </w:tcPr>
          <w:p w14:paraId="1152D80D"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1,395 </w:t>
            </w:r>
          </w:p>
        </w:tc>
        <w:tc>
          <w:tcPr>
            <w:tcW w:w="1295" w:type="dxa"/>
            <w:tcBorders>
              <w:top w:val="nil"/>
              <w:left w:val="nil"/>
              <w:bottom w:val="single" w:sz="8" w:space="0" w:color="auto"/>
              <w:right w:val="single" w:sz="8" w:space="0" w:color="auto"/>
            </w:tcBorders>
            <w:shd w:val="clear" w:color="auto" w:fill="auto"/>
            <w:noWrap/>
            <w:vAlign w:val="center"/>
            <w:hideMark/>
          </w:tcPr>
          <w:p w14:paraId="323716A2"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751 </w:t>
            </w:r>
          </w:p>
        </w:tc>
        <w:tc>
          <w:tcPr>
            <w:tcW w:w="1440" w:type="dxa"/>
            <w:tcBorders>
              <w:top w:val="nil"/>
              <w:left w:val="nil"/>
              <w:bottom w:val="single" w:sz="8" w:space="0" w:color="auto"/>
              <w:right w:val="single" w:sz="8" w:space="0" w:color="auto"/>
            </w:tcBorders>
            <w:shd w:val="clear" w:color="auto" w:fill="auto"/>
            <w:noWrap/>
            <w:vAlign w:val="center"/>
            <w:hideMark/>
          </w:tcPr>
          <w:p w14:paraId="066C0944"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2,146 </w:t>
            </w:r>
          </w:p>
        </w:tc>
      </w:tr>
      <w:tr w:rsidR="00B960E1" w:rsidRPr="00B960E1" w14:paraId="675DE2FD" w14:textId="77777777" w:rsidTr="00B960E1">
        <w:trPr>
          <w:trHeight w:val="315"/>
        </w:trPr>
        <w:tc>
          <w:tcPr>
            <w:tcW w:w="3660" w:type="dxa"/>
            <w:vMerge/>
            <w:tcBorders>
              <w:top w:val="nil"/>
              <w:left w:val="single" w:sz="8" w:space="0" w:color="auto"/>
              <w:bottom w:val="double" w:sz="6" w:space="0" w:color="000000"/>
              <w:right w:val="single" w:sz="8" w:space="0" w:color="auto"/>
            </w:tcBorders>
            <w:vAlign w:val="center"/>
            <w:hideMark/>
          </w:tcPr>
          <w:p w14:paraId="5BC6061E" w14:textId="77777777" w:rsidR="00B960E1" w:rsidRPr="00B960E1" w:rsidRDefault="00B960E1" w:rsidP="00B960E1">
            <w:pPr>
              <w:spacing w:after="0" w:line="240" w:lineRule="auto"/>
              <w:rPr>
                <w:rFonts w:eastAsia="Times New Roman" w:cs="Times New Roman"/>
                <w:b/>
                <w:bCs/>
                <w:color w:val="000000"/>
                <w:sz w:val="20"/>
                <w:szCs w:val="20"/>
                <w:lang w:val="en-US"/>
              </w:rPr>
            </w:pPr>
          </w:p>
        </w:tc>
        <w:tc>
          <w:tcPr>
            <w:tcW w:w="1296" w:type="dxa"/>
            <w:vMerge/>
            <w:tcBorders>
              <w:top w:val="nil"/>
              <w:left w:val="single" w:sz="8" w:space="0" w:color="auto"/>
              <w:bottom w:val="nil"/>
              <w:right w:val="single" w:sz="8" w:space="0" w:color="auto"/>
            </w:tcBorders>
            <w:vAlign w:val="center"/>
            <w:hideMark/>
          </w:tcPr>
          <w:p w14:paraId="56E58324"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00" w:type="dxa"/>
            <w:tcBorders>
              <w:top w:val="nil"/>
              <w:left w:val="nil"/>
              <w:bottom w:val="nil"/>
              <w:right w:val="nil"/>
            </w:tcBorders>
            <w:shd w:val="clear" w:color="auto" w:fill="auto"/>
            <w:vAlign w:val="center"/>
            <w:hideMark/>
          </w:tcPr>
          <w:p w14:paraId="3DE4D88A" w14:textId="77777777" w:rsidR="00B960E1" w:rsidRPr="00B960E1" w:rsidRDefault="00B960E1" w:rsidP="00B960E1">
            <w:pPr>
              <w:spacing w:after="0" w:line="240" w:lineRule="auto"/>
              <w:jc w:val="center"/>
              <w:rPr>
                <w:rFonts w:eastAsia="Times New Roman" w:cs="Times New Roman"/>
                <w:color w:val="000000"/>
                <w:sz w:val="18"/>
                <w:szCs w:val="18"/>
                <w:lang w:val="en-US"/>
              </w:rPr>
            </w:pPr>
          </w:p>
        </w:tc>
        <w:tc>
          <w:tcPr>
            <w:tcW w:w="821" w:type="dxa"/>
            <w:tcBorders>
              <w:top w:val="nil"/>
              <w:left w:val="single" w:sz="8" w:space="0" w:color="auto"/>
              <w:bottom w:val="nil"/>
              <w:right w:val="single" w:sz="8" w:space="0" w:color="auto"/>
            </w:tcBorders>
            <w:shd w:val="clear" w:color="auto" w:fill="auto"/>
            <w:vAlign w:val="center"/>
            <w:hideMark/>
          </w:tcPr>
          <w:p w14:paraId="0F540585"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single" w:sz="8" w:space="0" w:color="auto"/>
              <w:left w:val="nil"/>
              <w:bottom w:val="nil"/>
              <w:right w:val="single" w:sz="8" w:space="0" w:color="auto"/>
            </w:tcBorders>
            <w:shd w:val="clear" w:color="auto" w:fill="auto"/>
            <w:noWrap/>
            <w:vAlign w:val="center"/>
            <w:hideMark/>
          </w:tcPr>
          <w:p w14:paraId="25647B90" w14:textId="0AFEABC1"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72500</w:t>
            </w:r>
          </w:p>
        </w:tc>
        <w:tc>
          <w:tcPr>
            <w:tcW w:w="3287" w:type="dxa"/>
            <w:tcBorders>
              <w:top w:val="single" w:sz="8" w:space="0" w:color="auto"/>
              <w:left w:val="nil"/>
              <w:bottom w:val="single" w:sz="8" w:space="0" w:color="auto"/>
              <w:right w:val="single" w:sz="8" w:space="0" w:color="auto"/>
            </w:tcBorders>
            <w:shd w:val="clear" w:color="auto" w:fill="auto"/>
            <w:vAlign w:val="center"/>
            <w:hideMark/>
          </w:tcPr>
          <w:p w14:paraId="1AE4F84A"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Supplies</w:t>
            </w:r>
          </w:p>
        </w:tc>
        <w:tc>
          <w:tcPr>
            <w:tcW w:w="1170" w:type="dxa"/>
            <w:tcBorders>
              <w:top w:val="nil"/>
              <w:left w:val="nil"/>
              <w:bottom w:val="single" w:sz="8" w:space="0" w:color="auto"/>
              <w:right w:val="single" w:sz="8" w:space="0" w:color="auto"/>
            </w:tcBorders>
            <w:shd w:val="clear" w:color="auto" w:fill="auto"/>
            <w:noWrap/>
            <w:vAlign w:val="center"/>
            <w:hideMark/>
          </w:tcPr>
          <w:p w14:paraId="5D15F277"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7,510 </w:t>
            </w:r>
          </w:p>
        </w:tc>
        <w:tc>
          <w:tcPr>
            <w:tcW w:w="1295" w:type="dxa"/>
            <w:tcBorders>
              <w:top w:val="nil"/>
              <w:left w:val="nil"/>
              <w:bottom w:val="single" w:sz="8" w:space="0" w:color="auto"/>
              <w:right w:val="single" w:sz="8" w:space="0" w:color="auto"/>
            </w:tcBorders>
            <w:shd w:val="clear" w:color="auto" w:fill="auto"/>
            <w:noWrap/>
            <w:vAlign w:val="center"/>
            <w:hideMark/>
          </w:tcPr>
          <w:p w14:paraId="2E03B94A"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3,452 </w:t>
            </w:r>
          </w:p>
        </w:tc>
        <w:tc>
          <w:tcPr>
            <w:tcW w:w="1440" w:type="dxa"/>
            <w:tcBorders>
              <w:top w:val="nil"/>
              <w:left w:val="nil"/>
              <w:bottom w:val="single" w:sz="8" w:space="0" w:color="auto"/>
              <w:right w:val="single" w:sz="8" w:space="0" w:color="auto"/>
            </w:tcBorders>
            <w:shd w:val="clear" w:color="auto" w:fill="auto"/>
            <w:noWrap/>
            <w:vAlign w:val="center"/>
            <w:hideMark/>
          </w:tcPr>
          <w:p w14:paraId="5FE82199"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10,962 </w:t>
            </w:r>
          </w:p>
        </w:tc>
      </w:tr>
      <w:tr w:rsidR="00B960E1" w:rsidRPr="00B960E1" w14:paraId="118139A4" w14:textId="77777777" w:rsidTr="00B960E1">
        <w:trPr>
          <w:trHeight w:val="315"/>
        </w:trPr>
        <w:tc>
          <w:tcPr>
            <w:tcW w:w="3660" w:type="dxa"/>
            <w:vMerge/>
            <w:tcBorders>
              <w:top w:val="nil"/>
              <w:left w:val="single" w:sz="8" w:space="0" w:color="auto"/>
              <w:bottom w:val="double" w:sz="6" w:space="0" w:color="000000"/>
              <w:right w:val="single" w:sz="8" w:space="0" w:color="auto"/>
            </w:tcBorders>
            <w:vAlign w:val="center"/>
            <w:hideMark/>
          </w:tcPr>
          <w:p w14:paraId="17DA0025" w14:textId="77777777" w:rsidR="00B960E1" w:rsidRPr="00B960E1" w:rsidRDefault="00B960E1" w:rsidP="00B960E1">
            <w:pPr>
              <w:spacing w:after="0" w:line="240" w:lineRule="auto"/>
              <w:rPr>
                <w:rFonts w:eastAsia="Times New Roman" w:cs="Times New Roman"/>
                <w:b/>
                <w:bCs/>
                <w:color w:val="000000"/>
                <w:sz w:val="20"/>
                <w:szCs w:val="20"/>
                <w:lang w:val="en-US"/>
              </w:rPr>
            </w:pPr>
          </w:p>
        </w:tc>
        <w:tc>
          <w:tcPr>
            <w:tcW w:w="1296" w:type="dxa"/>
            <w:vMerge/>
            <w:tcBorders>
              <w:top w:val="nil"/>
              <w:left w:val="single" w:sz="8" w:space="0" w:color="auto"/>
              <w:bottom w:val="nil"/>
              <w:right w:val="single" w:sz="8" w:space="0" w:color="auto"/>
            </w:tcBorders>
            <w:vAlign w:val="center"/>
            <w:hideMark/>
          </w:tcPr>
          <w:p w14:paraId="21444510"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00" w:type="dxa"/>
            <w:tcBorders>
              <w:top w:val="nil"/>
              <w:left w:val="nil"/>
              <w:bottom w:val="nil"/>
              <w:right w:val="nil"/>
            </w:tcBorders>
            <w:shd w:val="clear" w:color="auto" w:fill="auto"/>
            <w:vAlign w:val="center"/>
            <w:hideMark/>
          </w:tcPr>
          <w:p w14:paraId="531A4470" w14:textId="77777777" w:rsidR="00B960E1" w:rsidRPr="00B960E1" w:rsidRDefault="00B960E1" w:rsidP="00B960E1">
            <w:pPr>
              <w:spacing w:after="0" w:line="240" w:lineRule="auto"/>
              <w:jc w:val="center"/>
              <w:rPr>
                <w:rFonts w:eastAsia="Times New Roman" w:cs="Times New Roman"/>
                <w:color w:val="000000"/>
                <w:sz w:val="18"/>
                <w:szCs w:val="18"/>
                <w:lang w:val="en-US"/>
              </w:rPr>
            </w:pPr>
          </w:p>
        </w:tc>
        <w:tc>
          <w:tcPr>
            <w:tcW w:w="821" w:type="dxa"/>
            <w:tcBorders>
              <w:top w:val="nil"/>
              <w:left w:val="single" w:sz="8" w:space="0" w:color="auto"/>
              <w:bottom w:val="nil"/>
              <w:right w:val="single" w:sz="8" w:space="0" w:color="auto"/>
            </w:tcBorders>
            <w:shd w:val="clear" w:color="auto" w:fill="auto"/>
            <w:vAlign w:val="center"/>
            <w:hideMark/>
          </w:tcPr>
          <w:p w14:paraId="31C05D6C"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single" w:sz="8" w:space="0" w:color="auto"/>
              <w:left w:val="nil"/>
              <w:bottom w:val="nil"/>
              <w:right w:val="single" w:sz="8" w:space="0" w:color="auto"/>
            </w:tcBorders>
            <w:shd w:val="clear" w:color="auto" w:fill="auto"/>
            <w:noWrap/>
            <w:vAlign w:val="center"/>
            <w:hideMark/>
          </w:tcPr>
          <w:p w14:paraId="3BCCBED1" w14:textId="7F51D9D4"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71600</w:t>
            </w:r>
          </w:p>
        </w:tc>
        <w:tc>
          <w:tcPr>
            <w:tcW w:w="3287" w:type="dxa"/>
            <w:tcBorders>
              <w:top w:val="nil"/>
              <w:left w:val="nil"/>
              <w:bottom w:val="single" w:sz="8" w:space="0" w:color="auto"/>
              <w:right w:val="single" w:sz="8" w:space="0" w:color="auto"/>
            </w:tcBorders>
            <w:shd w:val="clear" w:color="auto" w:fill="auto"/>
            <w:vAlign w:val="center"/>
            <w:hideMark/>
          </w:tcPr>
          <w:p w14:paraId="38C135D0"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Travel</w:t>
            </w:r>
          </w:p>
        </w:tc>
        <w:tc>
          <w:tcPr>
            <w:tcW w:w="1170" w:type="dxa"/>
            <w:tcBorders>
              <w:top w:val="nil"/>
              <w:left w:val="nil"/>
              <w:bottom w:val="single" w:sz="8" w:space="0" w:color="auto"/>
              <w:right w:val="single" w:sz="8" w:space="0" w:color="auto"/>
            </w:tcBorders>
            <w:shd w:val="clear" w:color="auto" w:fill="auto"/>
            <w:noWrap/>
            <w:vAlign w:val="center"/>
            <w:hideMark/>
          </w:tcPr>
          <w:p w14:paraId="673A36E4"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20,223 </w:t>
            </w:r>
          </w:p>
        </w:tc>
        <w:tc>
          <w:tcPr>
            <w:tcW w:w="1295" w:type="dxa"/>
            <w:tcBorders>
              <w:top w:val="nil"/>
              <w:left w:val="nil"/>
              <w:bottom w:val="single" w:sz="8" w:space="0" w:color="auto"/>
              <w:right w:val="single" w:sz="8" w:space="0" w:color="auto"/>
            </w:tcBorders>
            <w:shd w:val="clear" w:color="auto" w:fill="auto"/>
            <w:noWrap/>
            <w:vAlign w:val="center"/>
            <w:hideMark/>
          </w:tcPr>
          <w:p w14:paraId="3F58A9DC"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10,107 </w:t>
            </w:r>
          </w:p>
        </w:tc>
        <w:tc>
          <w:tcPr>
            <w:tcW w:w="1440" w:type="dxa"/>
            <w:tcBorders>
              <w:top w:val="nil"/>
              <w:left w:val="nil"/>
              <w:bottom w:val="single" w:sz="8" w:space="0" w:color="auto"/>
              <w:right w:val="single" w:sz="8" w:space="0" w:color="auto"/>
            </w:tcBorders>
            <w:shd w:val="clear" w:color="auto" w:fill="auto"/>
            <w:noWrap/>
            <w:vAlign w:val="center"/>
            <w:hideMark/>
          </w:tcPr>
          <w:p w14:paraId="47793F61"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30,330 </w:t>
            </w:r>
          </w:p>
        </w:tc>
      </w:tr>
      <w:tr w:rsidR="00B960E1" w:rsidRPr="00B960E1" w14:paraId="194F21CE" w14:textId="77777777" w:rsidTr="00B960E1">
        <w:trPr>
          <w:trHeight w:val="315"/>
        </w:trPr>
        <w:tc>
          <w:tcPr>
            <w:tcW w:w="3660" w:type="dxa"/>
            <w:vMerge/>
            <w:tcBorders>
              <w:top w:val="nil"/>
              <w:left w:val="single" w:sz="8" w:space="0" w:color="auto"/>
              <w:bottom w:val="double" w:sz="6" w:space="0" w:color="000000"/>
              <w:right w:val="single" w:sz="8" w:space="0" w:color="auto"/>
            </w:tcBorders>
            <w:vAlign w:val="center"/>
            <w:hideMark/>
          </w:tcPr>
          <w:p w14:paraId="258D1468" w14:textId="77777777" w:rsidR="00B960E1" w:rsidRPr="00B960E1" w:rsidRDefault="00B960E1" w:rsidP="00B960E1">
            <w:pPr>
              <w:spacing w:after="0" w:line="240" w:lineRule="auto"/>
              <w:rPr>
                <w:rFonts w:eastAsia="Times New Roman" w:cs="Times New Roman"/>
                <w:b/>
                <w:bCs/>
                <w:color w:val="000000"/>
                <w:sz w:val="20"/>
                <w:szCs w:val="20"/>
                <w:lang w:val="en-US"/>
              </w:rPr>
            </w:pPr>
          </w:p>
        </w:tc>
        <w:tc>
          <w:tcPr>
            <w:tcW w:w="1296" w:type="dxa"/>
            <w:vMerge/>
            <w:tcBorders>
              <w:top w:val="nil"/>
              <w:left w:val="single" w:sz="8" w:space="0" w:color="auto"/>
              <w:bottom w:val="nil"/>
              <w:right w:val="single" w:sz="8" w:space="0" w:color="auto"/>
            </w:tcBorders>
            <w:vAlign w:val="center"/>
            <w:hideMark/>
          </w:tcPr>
          <w:p w14:paraId="3054ACBA"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00" w:type="dxa"/>
            <w:tcBorders>
              <w:top w:val="nil"/>
              <w:left w:val="nil"/>
              <w:bottom w:val="nil"/>
              <w:right w:val="nil"/>
            </w:tcBorders>
            <w:shd w:val="clear" w:color="auto" w:fill="auto"/>
            <w:vAlign w:val="center"/>
            <w:hideMark/>
          </w:tcPr>
          <w:p w14:paraId="3B733855" w14:textId="77777777" w:rsidR="00B960E1" w:rsidRPr="00B960E1" w:rsidRDefault="00B960E1" w:rsidP="00B960E1">
            <w:pPr>
              <w:spacing w:after="0" w:line="240" w:lineRule="auto"/>
              <w:jc w:val="center"/>
              <w:rPr>
                <w:rFonts w:eastAsia="Times New Roman" w:cs="Times New Roman"/>
                <w:color w:val="000000"/>
                <w:sz w:val="18"/>
                <w:szCs w:val="18"/>
                <w:lang w:val="en-US"/>
              </w:rPr>
            </w:pPr>
          </w:p>
        </w:tc>
        <w:tc>
          <w:tcPr>
            <w:tcW w:w="821" w:type="dxa"/>
            <w:tcBorders>
              <w:top w:val="nil"/>
              <w:left w:val="single" w:sz="8" w:space="0" w:color="auto"/>
              <w:bottom w:val="double" w:sz="6" w:space="0" w:color="auto"/>
              <w:right w:val="single" w:sz="8" w:space="0" w:color="auto"/>
            </w:tcBorders>
            <w:shd w:val="clear" w:color="auto" w:fill="auto"/>
            <w:vAlign w:val="center"/>
            <w:hideMark/>
          </w:tcPr>
          <w:p w14:paraId="4E44E9C6"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single" w:sz="8" w:space="0" w:color="auto"/>
              <w:left w:val="nil"/>
              <w:bottom w:val="double" w:sz="6" w:space="0" w:color="auto"/>
              <w:right w:val="single" w:sz="8" w:space="0" w:color="auto"/>
            </w:tcBorders>
            <w:shd w:val="clear" w:color="auto" w:fill="auto"/>
            <w:noWrap/>
            <w:vAlign w:val="center"/>
            <w:hideMark/>
          </w:tcPr>
          <w:p w14:paraId="44C9230D" w14:textId="015B5086"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75700</w:t>
            </w:r>
          </w:p>
        </w:tc>
        <w:tc>
          <w:tcPr>
            <w:tcW w:w="3287" w:type="dxa"/>
            <w:tcBorders>
              <w:top w:val="nil"/>
              <w:left w:val="nil"/>
              <w:bottom w:val="double" w:sz="6" w:space="0" w:color="auto"/>
              <w:right w:val="single" w:sz="8" w:space="0" w:color="auto"/>
            </w:tcBorders>
            <w:shd w:val="clear" w:color="auto" w:fill="auto"/>
            <w:vAlign w:val="center"/>
            <w:hideMark/>
          </w:tcPr>
          <w:p w14:paraId="7352868E"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Training, Workshops and Confer</w:t>
            </w:r>
          </w:p>
        </w:tc>
        <w:tc>
          <w:tcPr>
            <w:tcW w:w="1170" w:type="dxa"/>
            <w:tcBorders>
              <w:top w:val="nil"/>
              <w:left w:val="nil"/>
              <w:bottom w:val="double" w:sz="6" w:space="0" w:color="auto"/>
              <w:right w:val="single" w:sz="8" w:space="0" w:color="auto"/>
            </w:tcBorders>
            <w:shd w:val="clear" w:color="auto" w:fill="auto"/>
            <w:noWrap/>
            <w:vAlign w:val="center"/>
            <w:hideMark/>
          </w:tcPr>
          <w:p w14:paraId="4000F7D0"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32,185 </w:t>
            </w:r>
          </w:p>
        </w:tc>
        <w:tc>
          <w:tcPr>
            <w:tcW w:w="1295" w:type="dxa"/>
            <w:tcBorders>
              <w:top w:val="nil"/>
              <w:left w:val="nil"/>
              <w:bottom w:val="double" w:sz="6" w:space="0" w:color="auto"/>
              <w:right w:val="single" w:sz="8" w:space="0" w:color="auto"/>
            </w:tcBorders>
            <w:shd w:val="clear" w:color="auto" w:fill="auto"/>
            <w:noWrap/>
            <w:vAlign w:val="center"/>
            <w:hideMark/>
          </w:tcPr>
          <w:p w14:paraId="002FB4B8"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10,728 </w:t>
            </w:r>
          </w:p>
        </w:tc>
        <w:tc>
          <w:tcPr>
            <w:tcW w:w="1440" w:type="dxa"/>
            <w:tcBorders>
              <w:top w:val="nil"/>
              <w:left w:val="nil"/>
              <w:bottom w:val="double" w:sz="6" w:space="0" w:color="auto"/>
              <w:right w:val="single" w:sz="8" w:space="0" w:color="auto"/>
            </w:tcBorders>
            <w:shd w:val="clear" w:color="auto" w:fill="auto"/>
            <w:noWrap/>
            <w:vAlign w:val="center"/>
            <w:hideMark/>
          </w:tcPr>
          <w:p w14:paraId="41349544"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42,913 </w:t>
            </w:r>
          </w:p>
        </w:tc>
      </w:tr>
      <w:tr w:rsidR="00B960E1" w:rsidRPr="00B960E1" w14:paraId="18BF4055" w14:textId="77777777" w:rsidTr="00B960E1">
        <w:trPr>
          <w:trHeight w:val="330"/>
        </w:trPr>
        <w:tc>
          <w:tcPr>
            <w:tcW w:w="3660" w:type="dxa"/>
            <w:vMerge/>
            <w:tcBorders>
              <w:top w:val="nil"/>
              <w:left w:val="single" w:sz="8" w:space="0" w:color="auto"/>
              <w:bottom w:val="double" w:sz="6" w:space="0" w:color="000000"/>
              <w:right w:val="single" w:sz="8" w:space="0" w:color="auto"/>
            </w:tcBorders>
            <w:vAlign w:val="center"/>
            <w:hideMark/>
          </w:tcPr>
          <w:p w14:paraId="0BD0A45F" w14:textId="77777777" w:rsidR="00B960E1" w:rsidRPr="00B960E1" w:rsidRDefault="00B960E1" w:rsidP="00B960E1">
            <w:pPr>
              <w:spacing w:after="0" w:line="240" w:lineRule="auto"/>
              <w:rPr>
                <w:rFonts w:eastAsia="Times New Roman" w:cs="Times New Roman"/>
                <w:b/>
                <w:bCs/>
                <w:color w:val="000000"/>
                <w:sz w:val="20"/>
                <w:szCs w:val="20"/>
                <w:lang w:val="en-US"/>
              </w:rPr>
            </w:pPr>
          </w:p>
        </w:tc>
        <w:tc>
          <w:tcPr>
            <w:tcW w:w="1296" w:type="dxa"/>
            <w:vMerge/>
            <w:tcBorders>
              <w:top w:val="nil"/>
              <w:left w:val="single" w:sz="8" w:space="0" w:color="auto"/>
              <w:bottom w:val="nil"/>
              <w:right w:val="single" w:sz="8" w:space="0" w:color="auto"/>
            </w:tcBorders>
            <w:vAlign w:val="center"/>
            <w:hideMark/>
          </w:tcPr>
          <w:p w14:paraId="5E3E7D64"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00" w:type="dxa"/>
            <w:tcBorders>
              <w:top w:val="nil"/>
              <w:left w:val="nil"/>
              <w:bottom w:val="single" w:sz="8" w:space="0" w:color="auto"/>
              <w:right w:val="nil"/>
            </w:tcBorders>
            <w:shd w:val="clear" w:color="auto" w:fill="auto"/>
            <w:vAlign w:val="center"/>
            <w:hideMark/>
          </w:tcPr>
          <w:p w14:paraId="1E5D5DF7"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w:t>
            </w:r>
          </w:p>
        </w:tc>
        <w:tc>
          <w:tcPr>
            <w:tcW w:w="821" w:type="dxa"/>
            <w:tcBorders>
              <w:top w:val="nil"/>
              <w:left w:val="single" w:sz="8" w:space="0" w:color="auto"/>
              <w:bottom w:val="double" w:sz="6" w:space="0" w:color="auto"/>
              <w:right w:val="single" w:sz="8" w:space="0" w:color="auto"/>
            </w:tcBorders>
            <w:shd w:val="clear" w:color="auto" w:fill="auto"/>
            <w:vAlign w:val="center"/>
            <w:hideMark/>
          </w:tcPr>
          <w:p w14:paraId="7EEA9123"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nil"/>
              <w:left w:val="nil"/>
              <w:bottom w:val="double" w:sz="6" w:space="0" w:color="auto"/>
              <w:right w:val="single" w:sz="8" w:space="0" w:color="auto"/>
            </w:tcBorders>
            <w:shd w:val="clear" w:color="auto" w:fill="auto"/>
            <w:noWrap/>
            <w:vAlign w:val="center"/>
            <w:hideMark/>
          </w:tcPr>
          <w:p w14:paraId="07CEE5B4"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w:t>
            </w:r>
          </w:p>
        </w:tc>
        <w:tc>
          <w:tcPr>
            <w:tcW w:w="3287" w:type="dxa"/>
            <w:tcBorders>
              <w:top w:val="nil"/>
              <w:left w:val="nil"/>
              <w:bottom w:val="double" w:sz="6" w:space="0" w:color="auto"/>
              <w:right w:val="single" w:sz="8" w:space="0" w:color="auto"/>
            </w:tcBorders>
            <w:shd w:val="clear" w:color="auto" w:fill="auto"/>
            <w:noWrap/>
            <w:vAlign w:val="center"/>
            <w:hideMark/>
          </w:tcPr>
          <w:p w14:paraId="274ED2C7" w14:textId="77777777" w:rsidR="00B960E1" w:rsidRPr="00B960E1" w:rsidRDefault="00B960E1" w:rsidP="00B960E1">
            <w:pPr>
              <w:spacing w:after="0" w:line="240" w:lineRule="auto"/>
              <w:jc w:val="both"/>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Total Outcome 1</w:t>
            </w:r>
          </w:p>
        </w:tc>
        <w:tc>
          <w:tcPr>
            <w:tcW w:w="1170" w:type="dxa"/>
            <w:tcBorders>
              <w:top w:val="nil"/>
              <w:left w:val="nil"/>
              <w:bottom w:val="double" w:sz="6" w:space="0" w:color="auto"/>
              <w:right w:val="single" w:sz="8" w:space="0" w:color="auto"/>
            </w:tcBorders>
            <w:shd w:val="clear" w:color="auto" w:fill="auto"/>
            <w:noWrap/>
            <w:vAlign w:val="center"/>
            <w:hideMark/>
          </w:tcPr>
          <w:p w14:paraId="15F8F277"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100,135 </w:t>
            </w:r>
          </w:p>
        </w:tc>
        <w:tc>
          <w:tcPr>
            <w:tcW w:w="1295" w:type="dxa"/>
            <w:tcBorders>
              <w:top w:val="nil"/>
              <w:left w:val="nil"/>
              <w:bottom w:val="double" w:sz="6" w:space="0" w:color="auto"/>
              <w:right w:val="single" w:sz="8" w:space="0" w:color="auto"/>
            </w:tcBorders>
            <w:shd w:val="clear" w:color="auto" w:fill="auto"/>
            <w:noWrap/>
            <w:vAlign w:val="center"/>
            <w:hideMark/>
          </w:tcPr>
          <w:p w14:paraId="0A7A6E5D"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44,446 </w:t>
            </w:r>
          </w:p>
        </w:tc>
        <w:tc>
          <w:tcPr>
            <w:tcW w:w="1440" w:type="dxa"/>
            <w:tcBorders>
              <w:top w:val="nil"/>
              <w:left w:val="nil"/>
              <w:bottom w:val="double" w:sz="6" w:space="0" w:color="auto"/>
              <w:right w:val="single" w:sz="8" w:space="0" w:color="auto"/>
            </w:tcBorders>
            <w:shd w:val="clear" w:color="auto" w:fill="auto"/>
            <w:noWrap/>
            <w:vAlign w:val="center"/>
            <w:hideMark/>
          </w:tcPr>
          <w:p w14:paraId="15E8A2EE"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144,581 </w:t>
            </w:r>
          </w:p>
        </w:tc>
      </w:tr>
      <w:tr w:rsidR="00B960E1" w:rsidRPr="00B960E1" w14:paraId="3012F02B" w14:textId="77777777" w:rsidTr="00B960E1">
        <w:trPr>
          <w:trHeight w:val="330"/>
        </w:trPr>
        <w:tc>
          <w:tcPr>
            <w:tcW w:w="3660" w:type="dxa"/>
            <w:tcBorders>
              <w:top w:val="nil"/>
              <w:left w:val="single" w:sz="8" w:space="0" w:color="auto"/>
              <w:bottom w:val="nil"/>
              <w:right w:val="single" w:sz="8" w:space="0" w:color="auto"/>
            </w:tcBorders>
            <w:shd w:val="clear" w:color="auto" w:fill="auto"/>
            <w:noWrap/>
            <w:vAlign w:val="center"/>
            <w:hideMark/>
          </w:tcPr>
          <w:p w14:paraId="7C13B55F"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COMPONENT/</w:t>
            </w:r>
          </w:p>
        </w:tc>
        <w:tc>
          <w:tcPr>
            <w:tcW w:w="1296" w:type="dxa"/>
            <w:vMerge w:val="restart"/>
            <w:tcBorders>
              <w:top w:val="double" w:sz="6" w:space="0" w:color="auto"/>
              <w:left w:val="single" w:sz="8" w:space="0" w:color="auto"/>
              <w:bottom w:val="nil"/>
              <w:right w:val="single" w:sz="8" w:space="0" w:color="auto"/>
            </w:tcBorders>
            <w:shd w:val="clear" w:color="auto" w:fill="auto"/>
            <w:vAlign w:val="center"/>
            <w:hideMark/>
          </w:tcPr>
          <w:p w14:paraId="1B21FC11"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UNOPS</w:t>
            </w:r>
          </w:p>
        </w:tc>
        <w:tc>
          <w:tcPr>
            <w:tcW w:w="800" w:type="dxa"/>
            <w:tcBorders>
              <w:top w:val="nil"/>
              <w:left w:val="nil"/>
              <w:bottom w:val="nil"/>
              <w:right w:val="nil"/>
            </w:tcBorders>
            <w:shd w:val="clear" w:color="auto" w:fill="auto"/>
            <w:vAlign w:val="center"/>
            <w:hideMark/>
          </w:tcPr>
          <w:p w14:paraId="01CFEA14"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p>
        </w:tc>
        <w:tc>
          <w:tcPr>
            <w:tcW w:w="821" w:type="dxa"/>
            <w:tcBorders>
              <w:top w:val="nil"/>
              <w:left w:val="single" w:sz="8" w:space="0" w:color="auto"/>
              <w:bottom w:val="nil"/>
              <w:right w:val="single" w:sz="8" w:space="0" w:color="auto"/>
            </w:tcBorders>
            <w:shd w:val="clear" w:color="auto" w:fill="auto"/>
            <w:vAlign w:val="center"/>
            <w:hideMark/>
          </w:tcPr>
          <w:p w14:paraId="2053A2D6"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nil"/>
              <w:left w:val="nil"/>
              <w:bottom w:val="single" w:sz="8" w:space="0" w:color="auto"/>
              <w:right w:val="single" w:sz="8" w:space="0" w:color="auto"/>
            </w:tcBorders>
            <w:shd w:val="clear" w:color="auto" w:fill="auto"/>
            <w:noWrap/>
            <w:vAlign w:val="center"/>
            <w:hideMark/>
          </w:tcPr>
          <w:p w14:paraId="439AAD9B" w14:textId="7D1D01DB"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71200</w:t>
            </w:r>
          </w:p>
        </w:tc>
        <w:tc>
          <w:tcPr>
            <w:tcW w:w="3287" w:type="dxa"/>
            <w:tcBorders>
              <w:top w:val="nil"/>
              <w:left w:val="nil"/>
              <w:bottom w:val="nil"/>
              <w:right w:val="single" w:sz="8" w:space="0" w:color="auto"/>
            </w:tcBorders>
            <w:shd w:val="clear" w:color="auto" w:fill="auto"/>
            <w:vAlign w:val="center"/>
            <w:hideMark/>
          </w:tcPr>
          <w:p w14:paraId="2002F731"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International Consultants</w:t>
            </w:r>
          </w:p>
        </w:tc>
        <w:tc>
          <w:tcPr>
            <w:tcW w:w="1170" w:type="dxa"/>
            <w:tcBorders>
              <w:top w:val="nil"/>
              <w:left w:val="nil"/>
              <w:bottom w:val="single" w:sz="8" w:space="0" w:color="auto"/>
              <w:right w:val="single" w:sz="8" w:space="0" w:color="auto"/>
            </w:tcBorders>
            <w:shd w:val="clear" w:color="auto" w:fill="auto"/>
            <w:noWrap/>
            <w:vAlign w:val="center"/>
            <w:hideMark/>
          </w:tcPr>
          <w:p w14:paraId="2CD1CB26"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53,642 </w:t>
            </w:r>
          </w:p>
        </w:tc>
        <w:tc>
          <w:tcPr>
            <w:tcW w:w="1295" w:type="dxa"/>
            <w:tcBorders>
              <w:top w:val="nil"/>
              <w:left w:val="nil"/>
              <w:bottom w:val="single" w:sz="8" w:space="0" w:color="auto"/>
              <w:right w:val="single" w:sz="8" w:space="0" w:color="auto"/>
            </w:tcBorders>
            <w:shd w:val="clear" w:color="auto" w:fill="auto"/>
            <w:noWrap/>
            <w:vAlign w:val="center"/>
            <w:hideMark/>
          </w:tcPr>
          <w:p w14:paraId="076B3B10"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26,585 </w:t>
            </w:r>
          </w:p>
        </w:tc>
        <w:tc>
          <w:tcPr>
            <w:tcW w:w="1440" w:type="dxa"/>
            <w:tcBorders>
              <w:top w:val="nil"/>
              <w:left w:val="nil"/>
              <w:bottom w:val="single" w:sz="8" w:space="0" w:color="auto"/>
              <w:right w:val="single" w:sz="8" w:space="0" w:color="auto"/>
            </w:tcBorders>
            <w:shd w:val="clear" w:color="auto" w:fill="auto"/>
            <w:noWrap/>
            <w:vAlign w:val="center"/>
            <w:hideMark/>
          </w:tcPr>
          <w:p w14:paraId="37C58884"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80,227 </w:t>
            </w:r>
          </w:p>
        </w:tc>
      </w:tr>
      <w:tr w:rsidR="00B960E1" w:rsidRPr="00B960E1" w14:paraId="35AD1800" w14:textId="77777777" w:rsidTr="00B960E1">
        <w:trPr>
          <w:trHeight w:val="315"/>
        </w:trPr>
        <w:tc>
          <w:tcPr>
            <w:tcW w:w="3660" w:type="dxa"/>
            <w:tcBorders>
              <w:top w:val="nil"/>
              <w:left w:val="single" w:sz="8" w:space="0" w:color="auto"/>
              <w:bottom w:val="nil"/>
              <w:right w:val="single" w:sz="8" w:space="0" w:color="auto"/>
            </w:tcBorders>
            <w:shd w:val="clear" w:color="auto" w:fill="auto"/>
            <w:noWrap/>
            <w:vAlign w:val="center"/>
            <w:hideMark/>
          </w:tcPr>
          <w:p w14:paraId="61946EA5"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OUTCOME 2:</w:t>
            </w:r>
          </w:p>
        </w:tc>
        <w:tc>
          <w:tcPr>
            <w:tcW w:w="1296" w:type="dxa"/>
            <w:vMerge/>
            <w:tcBorders>
              <w:top w:val="double" w:sz="6" w:space="0" w:color="auto"/>
              <w:left w:val="single" w:sz="8" w:space="0" w:color="auto"/>
              <w:bottom w:val="nil"/>
              <w:right w:val="single" w:sz="8" w:space="0" w:color="auto"/>
            </w:tcBorders>
            <w:vAlign w:val="center"/>
            <w:hideMark/>
          </w:tcPr>
          <w:p w14:paraId="1665A5A8"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00" w:type="dxa"/>
            <w:tcBorders>
              <w:top w:val="nil"/>
              <w:left w:val="nil"/>
              <w:bottom w:val="nil"/>
              <w:right w:val="nil"/>
            </w:tcBorders>
            <w:shd w:val="clear" w:color="auto" w:fill="auto"/>
            <w:vAlign w:val="center"/>
            <w:hideMark/>
          </w:tcPr>
          <w:p w14:paraId="5490DF38"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p>
        </w:tc>
        <w:tc>
          <w:tcPr>
            <w:tcW w:w="821" w:type="dxa"/>
            <w:tcBorders>
              <w:top w:val="nil"/>
              <w:left w:val="single" w:sz="8" w:space="0" w:color="auto"/>
              <w:bottom w:val="nil"/>
              <w:right w:val="single" w:sz="8" w:space="0" w:color="auto"/>
            </w:tcBorders>
            <w:shd w:val="clear" w:color="auto" w:fill="auto"/>
            <w:vAlign w:val="center"/>
            <w:hideMark/>
          </w:tcPr>
          <w:p w14:paraId="54D0423B"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nil"/>
              <w:left w:val="nil"/>
              <w:bottom w:val="single" w:sz="8" w:space="0" w:color="auto"/>
              <w:right w:val="single" w:sz="8" w:space="0" w:color="auto"/>
            </w:tcBorders>
            <w:shd w:val="clear" w:color="auto" w:fill="auto"/>
            <w:noWrap/>
            <w:vAlign w:val="center"/>
            <w:hideMark/>
          </w:tcPr>
          <w:p w14:paraId="5489B7EF" w14:textId="4EECDAA8"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71300</w:t>
            </w:r>
          </w:p>
        </w:tc>
        <w:tc>
          <w:tcPr>
            <w:tcW w:w="3287" w:type="dxa"/>
            <w:tcBorders>
              <w:top w:val="single" w:sz="8" w:space="0" w:color="auto"/>
              <w:left w:val="nil"/>
              <w:bottom w:val="nil"/>
              <w:right w:val="single" w:sz="8" w:space="0" w:color="auto"/>
            </w:tcBorders>
            <w:shd w:val="clear" w:color="auto" w:fill="auto"/>
            <w:vAlign w:val="center"/>
            <w:hideMark/>
          </w:tcPr>
          <w:p w14:paraId="4262383F"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Local Consultants</w:t>
            </w:r>
          </w:p>
        </w:tc>
        <w:tc>
          <w:tcPr>
            <w:tcW w:w="1170" w:type="dxa"/>
            <w:tcBorders>
              <w:top w:val="nil"/>
              <w:left w:val="nil"/>
              <w:bottom w:val="single" w:sz="8" w:space="0" w:color="auto"/>
              <w:right w:val="single" w:sz="8" w:space="0" w:color="auto"/>
            </w:tcBorders>
            <w:shd w:val="clear" w:color="auto" w:fill="auto"/>
            <w:noWrap/>
            <w:vAlign w:val="center"/>
            <w:hideMark/>
          </w:tcPr>
          <w:p w14:paraId="4D149C5B"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3,058 </w:t>
            </w:r>
          </w:p>
        </w:tc>
        <w:tc>
          <w:tcPr>
            <w:tcW w:w="1295" w:type="dxa"/>
            <w:tcBorders>
              <w:top w:val="nil"/>
              <w:left w:val="nil"/>
              <w:bottom w:val="single" w:sz="8" w:space="0" w:color="auto"/>
              <w:right w:val="single" w:sz="8" w:space="0" w:color="auto"/>
            </w:tcBorders>
            <w:shd w:val="clear" w:color="auto" w:fill="auto"/>
            <w:noWrap/>
            <w:vAlign w:val="center"/>
            <w:hideMark/>
          </w:tcPr>
          <w:p w14:paraId="2ABF363D"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1,529 </w:t>
            </w:r>
          </w:p>
        </w:tc>
        <w:tc>
          <w:tcPr>
            <w:tcW w:w="1440" w:type="dxa"/>
            <w:tcBorders>
              <w:top w:val="nil"/>
              <w:left w:val="nil"/>
              <w:bottom w:val="single" w:sz="8" w:space="0" w:color="auto"/>
              <w:right w:val="single" w:sz="8" w:space="0" w:color="auto"/>
            </w:tcBorders>
            <w:shd w:val="clear" w:color="auto" w:fill="auto"/>
            <w:noWrap/>
            <w:vAlign w:val="center"/>
            <w:hideMark/>
          </w:tcPr>
          <w:p w14:paraId="04907A36"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4,587 </w:t>
            </w:r>
          </w:p>
        </w:tc>
      </w:tr>
      <w:tr w:rsidR="00B960E1" w:rsidRPr="00B960E1" w14:paraId="37DE5D43" w14:textId="77777777" w:rsidTr="00B960E1">
        <w:trPr>
          <w:trHeight w:val="315"/>
        </w:trPr>
        <w:tc>
          <w:tcPr>
            <w:tcW w:w="3660" w:type="dxa"/>
            <w:vMerge w:val="restart"/>
            <w:tcBorders>
              <w:top w:val="nil"/>
              <w:left w:val="single" w:sz="8" w:space="0" w:color="auto"/>
              <w:bottom w:val="nil"/>
              <w:right w:val="single" w:sz="8" w:space="0" w:color="auto"/>
            </w:tcBorders>
            <w:shd w:val="clear" w:color="auto" w:fill="auto"/>
            <w:vAlign w:val="center"/>
            <w:hideMark/>
          </w:tcPr>
          <w:p w14:paraId="4C7E7C2F" w14:textId="77777777" w:rsidR="00B960E1" w:rsidRPr="00B960E1" w:rsidRDefault="00B960E1" w:rsidP="00B960E1">
            <w:pPr>
              <w:spacing w:after="0" w:line="240" w:lineRule="auto"/>
              <w:jc w:val="center"/>
              <w:rPr>
                <w:rFonts w:eastAsia="Times New Roman" w:cs="Times New Roman"/>
                <w:b/>
                <w:bCs/>
                <w:color w:val="000000"/>
                <w:lang w:val="en-US"/>
              </w:rPr>
            </w:pPr>
            <w:r w:rsidRPr="00B960E1">
              <w:rPr>
                <w:rFonts w:eastAsia="Times New Roman" w:cs="Times New Roman"/>
                <w:b/>
                <w:bCs/>
                <w:color w:val="000000"/>
                <w:lang w:val="en-US"/>
              </w:rPr>
              <w:t>Enhanced national capacities for mainstreaming gender into fisheries management.</w:t>
            </w:r>
          </w:p>
        </w:tc>
        <w:tc>
          <w:tcPr>
            <w:tcW w:w="1296" w:type="dxa"/>
            <w:vMerge/>
            <w:tcBorders>
              <w:top w:val="double" w:sz="6" w:space="0" w:color="auto"/>
              <w:left w:val="single" w:sz="8" w:space="0" w:color="auto"/>
              <w:bottom w:val="nil"/>
              <w:right w:val="single" w:sz="8" w:space="0" w:color="auto"/>
            </w:tcBorders>
            <w:vAlign w:val="center"/>
            <w:hideMark/>
          </w:tcPr>
          <w:p w14:paraId="2B6EFC27"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00" w:type="dxa"/>
            <w:tcBorders>
              <w:top w:val="nil"/>
              <w:left w:val="nil"/>
              <w:bottom w:val="nil"/>
              <w:right w:val="nil"/>
            </w:tcBorders>
            <w:shd w:val="clear" w:color="auto" w:fill="auto"/>
            <w:vAlign w:val="center"/>
            <w:hideMark/>
          </w:tcPr>
          <w:p w14:paraId="5BCC3F48" w14:textId="77777777" w:rsidR="00B960E1" w:rsidRPr="00B960E1" w:rsidRDefault="00B960E1" w:rsidP="00B960E1">
            <w:pPr>
              <w:spacing w:after="0" w:line="240" w:lineRule="auto"/>
              <w:jc w:val="center"/>
              <w:rPr>
                <w:rFonts w:eastAsia="Times New Roman" w:cs="Times New Roman"/>
                <w:b/>
                <w:bCs/>
                <w:color w:val="000000"/>
                <w:lang w:val="en-US"/>
              </w:rPr>
            </w:pPr>
          </w:p>
        </w:tc>
        <w:tc>
          <w:tcPr>
            <w:tcW w:w="821" w:type="dxa"/>
            <w:tcBorders>
              <w:top w:val="nil"/>
              <w:left w:val="single" w:sz="8" w:space="0" w:color="auto"/>
              <w:bottom w:val="nil"/>
              <w:right w:val="single" w:sz="8" w:space="0" w:color="auto"/>
            </w:tcBorders>
            <w:shd w:val="clear" w:color="auto" w:fill="auto"/>
            <w:vAlign w:val="center"/>
            <w:hideMark/>
          </w:tcPr>
          <w:p w14:paraId="45A48233"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nil"/>
              <w:left w:val="nil"/>
              <w:bottom w:val="single" w:sz="8" w:space="0" w:color="auto"/>
              <w:right w:val="single" w:sz="8" w:space="0" w:color="auto"/>
            </w:tcBorders>
            <w:shd w:val="clear" w:color="auto" w:fill="auto"/>
            <w:noWrap/>
            <w:vAlign w:val="center"/>
            <w:hideMark/>
          </w:tcPr>
          <w:p w14:paraId="5323BE96"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74200</w:t>
            </w:r>
          </w:p>
        </w:tc>
        <w:tc>
          <w:tcPr>
            <w:tcW w:w="3287" w:type="dxa"/>
            <w:tcBorders>
              <w:top w:val="single" w:sz="8" w:space="0" w:color="auto"/>
              <w:left w:val="nil"/>
              <w:bottom w:val="nil"/>
              <w:right w:val="single" w:sz="8" w:space="0" w:color="auto"/>
            </w:tcBorders>
            <w:shd w:val="clear" w:color="auto" w:fill="auto"/>
            <w:vAlign w:val="center"/>
            <w:hideMark/>
          </w:tcPr>
          <w:p w14:paraId="1D535517"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Audio </w:t>
            </w:r>
            <w:proofErr w:type="spellStart"/>
            <w:r w:rsidRPr="00B960E1">
              <w:rPr>
                <w:rFonts w:eastAsia="Times New Roman" w:cs="Times New Roman"/>
                <w:color w:val="000000"/>
                <w:sz w:val="18"/>
                <w:szCs w:val="18"/>
                <w:lang w:val="en-US"/>
              </w:rPr>
              <w:t>Visual&amp;Print</w:t>
            </w:r>
            <w:proofErr w:type="spellEnd"/>
            <w:r w:rsidRPr="00B960E1">
              <w:rPr>
                <w:rFonts w:eastAsia="Times New Roman" w:cs="Times New Roman"/>
                <w:color w:val="000000"/>
                <w:sz w:val="18"/>
                <w:szCs w:val="18"/>
                <w:lang w:val="en-US"/>
              </w:rPr>
              <w:t xml:space="preserve"> Prod Costs</w:t>
            </w:r>
          </w:p>
        </w:tc>
        <w:tc>
          <w:tcPr>
            <w:tcW w:w="1170" w:type="dxa"/>
            <w:tcBorders>
              <w:top w:val="nil"/>
              <w:left w:val="nil"/>
              <w:bottom w:val="single" w:sz="8" w:space="0" w:color="auto"/>
              <w:right w:val="single" w:sz="8" w:space="0" w:color="auto"/>
            </w:tcBorders>
            <w:shd w:val="clear" w:color="auto" w:fill="auto"/>
            <w:noWrap/>
            <w:vAlign w:val="center"/>
            <w:hideMark/>
          </w:tcPr>
          <w:p w14:paraId="20F4099B"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1,931 </w:t>
            </w:r>
          </w:p>
        </w:tc>
        <w:tc>
          <w:tcPr>
            <w:tcW w:w="1295" w:type="dxa"/>
            <w:tcBorders>
              <w:top w:val="nil"/>
              <w:left w:val="nil"/>
              <w:bottom w:val="single" w:sz="8" w:space="0" w:color="auto"/>
              <w:right w:val="single" w:sz="8" w:space="0" w:color="auto"/>
            </w:tcBorders>
            <w:shd w:val="clear" w:color="auto" w:fill="auto"/>
            <w:noWrap/>
            <w:vAlign w:val="center"/>
            <w:hideMark/>
          </w:tcPr>
          <w:p w14:paraId="4D214644"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1,073 </w:t>
            </w:r>
          </w:p>
        </w:tc>
        <w:tc>
          <w:tcPr>
            <w:tcW w:w="1440" w:type="dxa"/>
            <w:tcBorders>
              <w:top w:val="nil"/>
              <w:left w:val="nil"/>
              <w:bottom w:val="single" w:sz="8" w:space="0" w:color="auto"/>
              <w:right w:val="single" w:sz="8" w:space="0" w:color="auto"/>
            </w:tcBorders>
            <w:shd w:val="clear" w:color="auto" w:fill="auto"/>
            <w:noWrap/>
            <w:vAlign w:val="center"/>
            <w:hideMark/>
          </w:tcPr>
          <w:p w14:paraId="10917912"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3,004 </w:t>
            </w:r>
          </w:p>
        </w:tc>
      </w:tr>
      <w:tr w:rsidR="00B960E1" w:rsidRPr="00B960E1" w14:paraId="55A2B988" w14:textId="77777777" w:rsidTr="00B960E1">
        <w:trPr>
          <w:trHeight w:val="315"/>
        </w:trPr>
        <w:tc>
          <w:tcPr>
            <w:tcW w:w="3660" w:type="dxa"/>
            <w:vMerge/>
            <w:tcBorders>
              <w:top w:val="nil"/>
              <w:left w:val="single" w:sz="8" w:space="0" w:color="auto"/>
              <w:bottom w:val="nil"/>
              <w:right w:val="single" w:sz="8" w:space="0" w:color="auto"/>
            </w:tcBorders>
            <w:vAlign w:val="center"/>
            <w:hideMark/>
          </w:tcPr>
          <w:p w14:paraId="68ACB63E" w14:textId="77777777" w:rsidR="00B960E1" w:rsidRPr="00B960E1" w:rsidRDefault="00B960E1" w:rsidP="00B960E1">
            <w:pPr>
              <w:spacing w:after="0" w:line="240" w:lineRule="auto"/>
              <w:rPr>
                <w:rFonts w:eastAsia="Times New Roman" w:cs="Times New Roman"/>
                <w:b/>
                <w:bCs/>
                <w:color w:val="000000"/>
                <w:lang w:val="en-US"/>
              </w:rPr>
            </w:pPr>
          </w:p>
        </w:tc>
        <w:tc>
          <w:tcPr>
            <w:tcW w:w="1296" w:type="dxa"/>
            <w:vMerge/>
            <w:tcBorders>
              <w:top w:val="double" w:sz="6" w:space="0" w:color="auto"/>
              <w:left w:val="single" w:sz="8" w:space="0" w:color="auto"/>
              <w:bottom w:val="nil"/>
              <w:right w:val="single" w:sz="8" w:space="0" w:color="auto"/>
            </w:tcBorders>
            <w:vAlign w:val="center"/>
            <w:hideMark/>
          </w:tcPr>
          <w:p w14:paraId="44D85FBC"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00" w:type="dxa"/>
            <w:tcBorders>
              <w:top w:val="nil"/>
              <w:left w:val="nil"/>
              <w:bottom w:val="nil"/>
              <w:right w:val="nil"/>
            </w:tcBorders>
            <w:shd w:val="clear" w:color="auto" w:fill="auto"/>
            <w:vAlign w:val="center"/>
            <w:hideMark/>
          </w:tcPr>
          <w:p w14:paraId="3BDD88C3" w14:textId="77777777" w:rsidR="00B960E1" w:rsidRPr="00B960E1" w:rsidRDefault="00B960E1" w:rsidP="00B960E1">
            <w:pPr>
              <w:spacing w:after="0" w:line="240" w:lineRule="auto"/>
              <w:jc w:val="center"/>
              <w:rPr>
                <w:rFonts w:eastAsia="Times New Roman" w:cs="Times New Roman"/>
                <w:color w:val="000000"/>
                <w:sz w:val="18"/>
                <w:szCs w:val="18"/>
                <w:lang w:val="en-US"/>
              </w:rPr>
            </w:pPr>
          </w:p>
        </w:tc>
        <w:tc>
          <w:tcPr>
            <w:tcW w:w="821" w:type="dxa"/>
            <w:tcBorders>
              <w:top w:val="nil"/>
              <w:left w:val="single" w:sz="8" w:space="0" w:color="auto"/>
              <w:bottom w:val="nil"/>
              <w:right w:val="single" w:sz="8" w:space="0" w:color="auto"/>
            </w:tcBorders>
            <w:shd w:val="clear" w:color="auto" w:fill="auto"/>
            <w:vAlign w:val="center"/>
            <w:hideMark/>
          </w:tcPr>
          <w:p w14:paraId="3CD47609"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GAC</w:t>
            </w:r>
          </w:p>
        </w:tc>
        <w:tc>
          <w:tcPr>
            <w:tcW w:w="1026" w:type="dxa"/>
            <w:tcBorders>
              <w:top w:val="nil"/>
              <w:left w:val="nil"/>
              <w:bottom w:val="single" w:sz="8" w:space="0" w:color="auto"/>
              <w:right w:val="single" w:sz="8" w:space="0" w:color="auto"/>
            </w:tcBorders>
            <w:shd w:val="clear" w:color="auto" w:fill="auto"/>
            <w:noWrap/>
            <w:vAlign w:val="center"/>
            <w:hideMark/>
          </w:tcPr>
          <w:p w14:paraId="3DC0FEE7"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72500</w:t>
            </w:r>
          </w:p>
        </w:tc>
        <w:tc>
          <w:tcPr>
            <w:tcW w:w="3287" w:type="dxa"/>
            <w:tcBorders>
              <w:top w:val="single" w:sz="8" w:space="0" w:color="auto"/>
              <w:left w:val="nil"/>
              <w:bottom w:val="nil"/>
              <w:right w:val="single" w:sz="8" w:space="0" w:color="auto"/>
            </w:tcBorders>
            <w:shd w:val="clear" w:color="auto" w:fill="auto"/>
            <w:vAlign w:val="center"/>
            <w:hideMark/>
          </w:tcPr>
          <w:p w14:paraId="2FFFB045"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Supplies</w:t>
            </w:r>
          </w:p>
        </w:tc>
        <w:tc>
          <w:tcPr>
            <w:tcW w:w="1170" w:type="dxa"/>
            <w:tcBorders>
              <w:top w:val="nil"/>
              <w:left w:val="nil"/>
              <w:bottom w:val="single" w:sz="8" w:space="0" w:color="auto"/>
              <w:right w:val="single" w:sz="8" w:space="0" w:color="auto"/>
            </w:tcBorders>
            <w:shd w:val="clear" w:color="auto" w:fill="auto"/>
            <w:noWrap/>
            <w:vAlign w:val="center"/>
            <w:hideMark/>
          </w:tcPr>
          <w:p w14:paraId="7F1A246C"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4,339 </w:t>
            </w:r>
          </w:p>
        </w:tc>
        <w:tc>
          <w:tcPr>
            <w:tcW w:w="1295" w:type="dxa"/>
            <w:tcBorders>
              <w:top w:val="nil"/>
              <w:left w:val="nil"/>
              <w:bottom w:val="single" w:sz="8" w:space="0" w:color="auto"/>
              <w:right w:val="single" w:sz="8" w:space="0" w:color="auto"/>
            </w:tcBorders>
            <w:shd w:val="clear" w:color="auto" w:fill="auto"/>
            <w:noWrap/>
            <w:vAlign w:val="center"/>
            <w:hideMark/>
          </w:tcPr>
          <w:p w14:paraId="28F44FE0"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2,169 </w:t>
            </w:r>
          </w:p>
        </w:tc>
        <w:tc>
          <w:tcPr>
            <w:tcW w:w="1440" w:type="dxa"/>
            <w:tcBorders>
              <w:top w:val="nil"/>
              <w:left w:val="nil"/>
              <w:bottom w:val="single" w:sz="8" w:space="0" w:color="auto"/>
              <w:right w:val="single" w:sz="8" w:space="0" w:color="auto"/>
            </w:tcBorders>
            <w:shd w:val="clear" w:color="auto" w:fill="auto"/>
            <w:noWrap/>
            <w:vAlign w:val="center"/>
            <w:hideMark/>
          </w:tcPr>
          <w:p w14:paraId="3FA91BF7"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6,508 </w:t>
            </w:r>
          </w:p>
        </w:tc>
      </w:tr>
      <w:tr w:rsidR="00B960E1" w:rsidRPr="00B960E1" w14:paraId="388DCEC8" w14:textId="77777777" w:rsidTr="00B960E1">
        <w:trPr>
          <w:trHeight w:val="315"/>
        </w:trPr>
        <w:tc>
          <w:tcPr>
            <w:tcW w:w="3660" w:type="dxa"/>
            <w:vMerge/>
            <w:tcBorders>
              <w:top w:val="nil"/>
              <w:left w:val="single" w:sz="8" w:space="0" w:color="auto"/>
              <w:bottom w:val="nil"/>
              <w:right w:val="single" w:sz="8" w:space="0" w:color="auto"/>
            </w:tcBorders>
            <w:vAlign w:val="center"/>
            <w:hideMark/>
          </w:tcPr>
          <w:p w14:paraId="5EB47856" w14:textId="77777777" w:rsidR="00B960E1" w:rsidRPr="00B960E1" w:rsidRDefault="00B960E1" w:rsidP="00B960E1">
            <w:pPr>
              <w:spacing w:after="0" w:line="240" w:lineRule="auto"/>
              <w:rPr>
                <w:rFonts w:eastAsia="Times New Roman" w:cs="Times New Roman"/>
                <w:b/>
                <w:bCs/>
                <w:color w:val="000000"/>
                <w:lang w:val="en-US"/>
              </w:rPr>
            </w:pPr>
          </w:p>
        </w:tc>
        <w:tc>
          <w:tcPr>
            <w:tcW w:w="1296" w:type="dxa"/>
            <w:vMerge/>
            <w:tcBorders>
              <w:top w:val="double" w:sz="6" w:space="0" w:color="auto"/>
              <w:left w:val="single" w:sz="8" w:space="0" w:color="auto"/>
              <w:bottom w:val="nil"/>
              <w:right w:val="single" w:sz="8" w:space="0" w:color="auto"/>
            </w:tcBorders>
            <w:vAlign w:val="center"/>
            <w:hideMark/>
          </w:tcPr>
          <w:p w14:paraId="4C796497"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00" w:type="dxa"/>
            <w:tcBorders>
              <w:top w:val="nil"/>
              <w:left w:val="nil"/>
              <w:bottom w:val="nil"/>
              <w:right w:val="nil"/>
            </w:tcBorders>
            <w:shd w:val="clear" w:color="auto" w:fill="auto"/>
            <w:vAlign w:val="center"/>
            <w:hideMark/>
          </w:tcPr>
          <w:p w14:paraId="6814DD87"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62040</w:t>
            </w:r>
          </w:p>
        </w:tc>
        <w:tc>
          <w:tcPr>
            <w:tcW w:w="821" w:type="dxa"/>
            <w:tcBorders>
              <w:top w:val="nil"/>
              <w:left w:val="single" w:sz="8" w:space="0" w:color="auto"/>
              <w:bottom w:val="nil"/>
              <w:right w:val="single" w:sz="8" w:space="0" w:color="auto"/>
            </w:tcBorders>
            <w:shd w:val="clear" w:color="auto" w:fill="auto"/>
            <w:vAlign w:val="center"/>
            <w:hideMark/>
          </w:tcPr>
          <w:p w14:paraId="03837ABC"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nil"/>
              <w:left w:val="nil"/>
              <w:bottom w:val="single" w:sz="8" w:space="0" w:color="auto"/>
              <w:right w:val="single" w:sz="8" w:space="0" w:color="auto"/>
            </w:tcBorders>
            <w:shd w:val="clear" w:color="auto" w:fill="auto"/>
            <w:noWrap/>
            <w:vAlign w:val="center"/>
            <w:hideMark/>
          </w:tcPr>
          <w:p w14:paraId="660826FB"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72800</w:t>
            </w:r>
          </w:p>
        </w:tc>
        <w:tc>
          <w:tcPr>
            <w:tcW w:w="3287" w:type="dxa"/>
            <w:tcBorders>
              <w:top w:val="single" w:sz="8" w:space="0" w:color="auto"/>
              <w:left w:val="nil"/>
              <w:bottom w:val="nil"/>
              <w:right w:val="single" w:sz="8" w:space="0" w:color="auto"/>
            </w:tcBorders>
            <w:shd w:val="clear" w:color="auto" w:fill="auto"/>
            <w:vAlign w:val="center"/>
            <w:hideMark/>
          </w:tcPr>
          <w:p w14:paraId="61CC5D39"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Information Technology </w:t>
            </w:r>
            <w:proofErr w:type="spellStart"/>
            <w:r w:rsidRPr="00B960E1">
              <w:rPr>
                <w:rFonts w:eastAsia="Times New Roman" w:cs="Times New Roman"/>
                <w:color w:val="000000"/>
                <w:sz w:val="18"/>
                <w:szCs w:val="18"/>
                <w:lang w:val="en-US"/>
              </w:rPr>
              <w:t>Equipmt</w:t>
            </w:r>
            <w:proofErr w:type="spellEnd"/>
          </w:p>
        </w:tc>
        <w:tc>
          <w:tcPr>
            <w:tcW w:w="1170" w:type="dxa"/>
            <w:tcBorders>
              <w:top w:val="nil"/>
              <w:left w:val="nil"/>
              <w:bottom w:val="single" w:sz="8" w:space="0" w:color="auto"/>
              <w:right w:val="single" w:sz="8" w:space="0" w:color="auto"/>
            </w:tcBorders>
            <w:shd w:val="clear" w:color="auto" w:fill="auto"/>
            <w:noWrap/>
            <w:vAlign w:val="center"/>
            <w:hideMark/>
          </w:tcPr>
          <w:p w14:paraId="78213F13"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1,169 </w:t>
            </w:r>
          </w:p>
        </w:tc>
        <w:tc>
          <w:tcPr>
            <w:tcW w:w="1295" w:type="dxa"/>
            <w:tcBorders>
              <w:top w:val="nil"/>
              <w:left w:val="nil"/>
              <w:bottom w:val="single" w:sz="8" w:space="0" w:color="auto"/>
              <w:right w:val="single" w:sz="8" w:space="0" w:color="auto"/>
            </w:tcBorders>
            <w:shd w:val="clear" w:color="auto" w:fill="auto"/>
            <w:noWrap/>
            <w:vAlign w:val="center"/>
            <w:hideMark/>
          </w:tcPr>
          <w:p w14:paraId="2E7DC745"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585 </w:t>
            </w:r>
          </w:p>
        </w:tc>
        <w:tc>
          <w:tcPr>
            <w:tcW w:w="1440" w:type="dxa"/>
            <w:tcBorders>
              <w:top w:val="nil"/>
              <w:left w:val="nil"/>
              <w:bottom w:val="single" w:sz="8" w:space="0" w:color="auto"/>
              <w:right w:val="single" w:sz="8" w:space="0" w:color="auto"/>
            </w:tcBorders>
            <w:shd w:val="clear" w:color="auto" w:fill="auto"/>
            <w:noWrap/>
            <w:vAlign w:val="center"/>
            <w:hideMark/>
          </w:tcPr>
          <w:p w14:paraId="2A527636"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1,754 </w:t>
            </w:r>
          </w:p>
        </w:tc>
      </w:tr>
      <w:tr w:rsidR="00B960E1" w:rsidRPr="00B960E1" w14:paraId="1A634FC6" w14:textId="77777777" w:rsidTr="00B960E1">
        <w:trPr>
          <w:trHeight w:val="315"/>
        </w:trPr>
        <w:tc>
          <w:tcPr>
            <w:tcW w:w="3660" w:type="dxa"/>
            <w:vMerge/>
            <w:tcBorders>
              <w:top w:val="nil"/>
              <w:left w:val="single" w:sz="8" w:space="0" w:color="auto"/>
              <w:bottom w:val="nil"/>
              <w:right w:val="single" w:sz="8" w:space="0" w:color="auto"/>
            </w:tcBorders>
            <w:vAlign w:val="center"/>
            <w:hideMark/>
          </w:tcPr>
          <w:p w14:paraId="3342AE57" w14:textId="77777777" w:rsidR="00B960E1" w:rsidRPr="00B960E1" w:rsidRDefault="00B960E1" w:rsidP="00B960E1">
            <w:pPr>
              <w:spacing w:after="0" w:line="240" w:lineRule="auto"/>
              <w:rPr>
                <w:rFonts w:eastAsia="Times New Roman" w:cs="Times New Roman"/>
                <w:b/>
                <w:bCs/>
                <w:color w:val="000000"/>
                <w:lang w:val="en-US"/>
              </w:rPr>
            </w:pPr>
          </w:p>
        </w:tc>
        <w:tc>
          <w:tcPr>
            <w:tcW w:w="1296" w:type="dxa"/>
            <w:vMerge/>
            <w:tcBorders>
              <w:top w:val="double" w:sz="6" w:space="0" w:color="auto"/>
              <w:left w:val="single" w:sz="8" w:space="0" w:color="auto"/>
              <w:bottom w:val="nil"/>
              <w:right w:val="single" w:sz="8" w:space="0" w:color="auto"/>
            </w:tcBorders>
            <w:vAlign w:val="center"/>
            <w:hideMark/>
          </w:tcPr>
          <w:p w14:paraId="202717B9"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00" w:type="dxa"/>
            <w:tcBorders>
              <w:top w:val="nil"/>
              <w:left w:val="nil"/>
              <w:bottom w:val="nil"/>
              <w:right w:val="nil"/>
            </w:tcBorders>
            <w:shd w:val="clear" w:color="auto" w:fill="auto"/>
            <w:vAlign w:val="center"/>
            <w:hideMark/>
          </w:tcPr>
          <w:p w14:paraId="16C5DF10" w14:textId="77777777" w:rsidR="00B960E1" w:rsidRPr="00B960E1" w:rsidRDefault="00B960E1" w:rsidP="00B960E1">
            <w:pPr>
              <w:spacing w:after="0" w:line="240" w:lineRule="auto"/>
              <w:jc w:val="center"/>
              <w:rPr>
                <w:rFonts w:eastAsia="Times New Roman" w:cs="Times New Roman"/>
                <w:color w:val="000000"/>
                <w:sz w:val="18"/>
                <w:szCs w:val="18"/>
                <w:lang w:val="en-US"/>
              </w:rPr>
            </w:pPr>
          </w:p>
        </w:tc>
        <w:tc>
          <w:tcPr>
            <w:tcW w:w="821" w:type="dxa"/>
            <w:tcBorders>
              <w:top w:val="nil"/>
              <w:left w:val="single" w:sz="8" w:space="0" w:color="auto"/>
              <w:bottom w:val="nil"/>
              <w:right w:val="single" w:sz="8" w:space="0" w:color="auto"/>
            </w:tcBorders>
            <w:shd w:val="clear" w:color="auto" w:fill="auto"/>
            <w:vAlign w:val="center"/>
            <w:hideMark/>
          </w:tcPr>
          <w:p w14:paraId="400B2DE6"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nil"/>
              <w:left w:val="nil"/>
              <w:bottom w:val="single" w:sz="8" w:space="0" w:color="auto"/>
              <w:right w:val="single" w:sz="8" w:space="0" w:color="auto"/>
            </w:tcBorders>
            <w:shd w:val="clear" w:color="auto" w:fill="auto"/>
            <w:noWrap/>
            <w:vAlign w:val="center"/>
            <w:hideMark/>
          </w:tcPr>
          <w:p w14:paraId="07EC962B" w14:textId="68B3B80C"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71600</w:t>
            </w:r>
          </w:p>
        </w:tc>
        <w:tc>
          <w:tcPr>
            <w:tcW w:w="3287" w:type="dxa"/>
            <w:tcBorders>
              <w:top w:val="single" w:sz="8" w:space="0" w:color="auto"/>
              <w:left w:val="nil"/>
              <w:bottom w:val="nil"/>
              <w:right w:val="single" w:sz="8" w:space="0" w:color="auto"/>
            </w:tcBorders>
            <w:shd w:val="clear" w:color="auto" w:fill="auto"/>
            <w:vAlign w:val="center"/>
            <w:hideMark/>
          </w:tcPr>
          <w:p w14:paraId="1A499949"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Travel</w:t>
            </w:r>
          </w:p>
        </w:tc>
        <w:tc>
          <w:tcPr>
            <w:tcW w:w="1170" w:type="dxa"/>
            <w:tcBorders>
              <w:top w:val="nil"/>
              <w:left w:val="nil"/>
              <w:bottom w:val="single" w:sz="8" w:space="0" w:color="auto"/>
              <w:right w:val="single" w:sz="8" w:space="0" w:color="auto"/>
            </w:tcBorders>
            <w:shd w:val="clear" w:color="auto" w:fill="auto"/>
            <w:noWrap/>
            <w:vAlign w:val="center"/>
            <w:hideMark/>
          </w:tcPr>
          <w:p w14:paraId="148A38B3"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44,855 </w:t>
            </w:r>
          </w:p>
        </w:tc>
        <w:tc>
          <w:tcPr>
            <w:tcW w:w="1295" w:type="dxa"/>
            <w:tcBorders>
              <w:top w:val="nil"/>
              <w:left w:val="nil"/>
              <w:bottom w:val="single" w:sz="8" w:space="0" w:color="auto"/>
              <w:right w:val="single" w:sz="8" w:space="0" w:color="auto"/>
            </w:tcBorders>
            <w:shd w:val="clear" w:color="auto" w:fill="auto"/>
            <w:noWrap/>
            <w:vAlign w:val="center"/>
            <w:hideMark/>
          </w:tcPr>
          <w:p w14:paraId="15ADE0D4"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22,428 </w:t>
            </w:r>
          </w:p>
        </w:tc>
        <w:tc>
          <w:tcPr>
            <w:tcW w:w="1440" w:type="dxa"/>
            <w:tcBorders>
              <w:top w:val="nil"/>
              <w:left w:val="nil"/>
              <w:bottom w:val="single" w:sz="8" w:space="0" w:color="auto"/>
              <w:right w:val="single" w:sz="8" w:space="0" w:color="auto"/>
            </w:tcBorders>
            <w:shd w:val="clear" w:color="auto" w:fill="auto"/>
            <w:noWrap/>
            <w:vAlign w:val="center"/>
            <w:hideMark/>
          </w:tcPr>
          <w:p w14:paraId="4A96E887"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67,283 </w:t>
            </w:r>
          </w:p>
        </w:tc>
      </w:tr>
      <w:tr w:rsidR="00B960E1" w:rsidRPr="00B960E1" w14:paraId="7EC46B60" w14:textId="77777777" w:rsidTr="00B960E1">
        <w:trPr>
          <w:trHeight w:val="315"/>
        </w:trPr>
        <w:tc>
          <w:tcPr>
            <w:tcW w:w="3660" w:type="dxa"/>
            <w:vMerge/>
            <w:tcBorders>
              <w:top w:val="nil"/>
              <w:left w:val="single" w:sz="8" w:space="0" w:color="auto"/>
              <w:bottom w:val="nil"/>
              <w:right w:val="single" w:sz="8" w:space="0" w:color="auto"/>
            </w:tcBorders>
            <w:vAlign w:val="center"/>
            <w:hideMark/>
          </w:tcPr>
          <w:p w14:paraId="6EF81267" w14:textId="77777777" w:rsidR="00B960E1" w:rsidRPr="00B960E1" w:rsidRDefault="00B960E1" w:rsidP="00B960E1">
            <w:pPr>
              <w:spacing w:after="0" w:line="240" w:lineRule="auto"/>
              <w:rPr>
                <w:rFonts w:eastAsia="Times New Roman" w:cs="Times New Roman"/>
                <w:b/>
                <w:bCs/>
                <w:color w:val="000000"/>
                <w:lang w:val="en-US"/>
              </w:rPr>
            </w:pPr>
          </w:p>
        </w:tc>
        <w:tc>
          <w:tcPr>
            <w:tcW w:w="1296" w:type="dxa"/>
            <w:vMerge/>
            <w:tcBorders>
              <w:top w:val="double" w:sz="6" w:space="0" w:color="auto"/>
              <w:left w:val="single" w:sz="8" w:space="0" w:color="auto"/>
              <w:bottom w:val="nil"/>
              <w:right w:val="single" w:sz="8" w:space="0" w:color="auto"/>
            </w:tcBorders>
            <w:vAlign w:val="center"/>
            <w:hideMark/>
          </w:tcPr>
          <w:p w14:paraId="3DE6F174"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00" w:type="dxa"/>
            <w:tcBorders>
              <w:top w:val="nil"/>
              <w:left w:val="nil"/>
              <w:bottom w:val="nil"/>
              <w:right w:val="nil"/>
            </w:tcBorders>
            <w:shd w:val="clear" w:color="auto" w:fill="auto"/>
            <w:vAlign w:val="center"/>
            <w:hideMark/>
          </w:tcPr>
          <w:p w14:paraId="5FC9C8AE" w14:textId="77777777" w:rsidR="00B960E1" w:rsidRPr="00B960E1" w:rsidRDefault="00B960E1" w:rsidP="00B960E1">
            <w:pPr>
              <w:spacing w:after="0" w:line="240" w:lineRule="auto"/>
              <w:jc w:val="center"/>
              <w:rPr>
                <w:rFonts w:eastAsia="Times New Roman" w:cs="Times New Roman"/>
                <w:color w:val="000000"/>
                <w:sz w:val="18"/>
                <w:szCs w:val="18"/>
                <w:lang w:val="en-US"/>
              </w:rPr>
            </w:pPr>
          </w:p>
        </w:tc>
        <w:tc>
          <w:tcPr>
            <w:tcW w:w="821" w:type="dxa"/>
            <w:tcBorders>
              <w:top w:val="nil"/>
              <w:left w:val="single" w:sz="8" w:space="0" w:color="auto"/>
              <w:bottom w:val="nil"/>
              <w:right w:val="single" w:sz="8" w:space="0" w:color="auto"/>
            </w:tcBorders>
            <w:shd w:val="clear" w:color="auto" w:fill="auto"/>
            <w:vAlign w:val="center"/>
            <w:hideMark/>
          </w:tcPr>
          <w:p w14:paraId="5B24975F"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nil"/>
              <w:left w:val="nil"/>
              <w:bottom w:val="single" w:sz="8" w:space="0" w:color="auto"/>
              <w:right w:val="single" w:sz="8" w:space="0" w:color="auto"/>
            </w:tcBorders>
            <w:shd w:val="clear" w:color="auto" w:fill="auto"/>
            <w:noWrap/>
            <w:vAlign w:val="center"/>
            <w:hideMark/>
          </w:tcPr>
          <w:p w14:paraId="25D00163" w14:textId="6992E48B"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75700</w:t>
            </w:r>
          </w:p>
        </w:tc>
        <w:tc>
          <w:tcPr>
            <w:tcW w:w="3287" w:type="dxa"/>
            <w:tcBorders>
              <w:top w:val="single" w:sz="8" w:space="0" w:color="auto"/>
              <w:left w:val="nil"/>
              <w:bottom w:val="nil"/>
              <w:right w:val="single" w:sz="8" w:space="0" w:color="auto"/>
            </w:tcBorders>
            <w:shd w:val="clear" w:color="auto" w:fill="auto"/>
            <w:vAlign w:val="center"/>
            <w:hideMark/>
          </w:tcPr>
          <w:p w14:paraId="37D1FFB1"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Training, Workshops and Confer</w:t>
            </w:r>
          </w:p>
        </w:tc>
        <w:tc>
          <w:tcPr>
            <w:tcW w:w="1170" w:type="dxa"/>
            <w:tcBorders>
              <w:top w:val="nil"/>
              <w:left w:val="nil"/>
              <w:bottom w:val="single" w:sz="8" w:space="0" w:color="auto"/>
              <w:right w:val="single" w:sz="8" w:space="0" w:color="auto"/>
            </w:tcBorders>
            <w:shd w:val="clear" w:color="auto" w:fill="auto"/>
            <w:noWrap/>
            <w:vAlign w:val="center"/>
            <w:hideMark/>
          </w:tcPr>
          <w:p w14:paraId="0E4B0325"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26,821 </w:t>
            </w:r>
          </w:p>
        </w:tc>
        <w:tc>
          <w:tcPr>
            <w:tcW w:w="1295" w:type="dxa"/>
            <w:tcBorders>
              <w:top w:val="nil"/>
              <w:left w:val="nil"/>
              <w:bottom w:val="single" w:sz="8" w:space="0" w:color="auto"/>
              <w:right w:val="single" w:sz="8" w:space="0" w:color="auto"/>
            </w:tcBorders>
            <w:shd w:val="clear" w:color="auto" w:fill="auto"/>
            <w:noWrap/>
            <w:vAlign w:val="center"/>
            <w:hideMark/>
          </w:tcPr>
          <w:p w14:paraId="6EC44DBF"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10,728 </w:t>
            </w:r>
          </w:p>
        </w:tc>
        <w:tc>
          <w:tcPr>
            <w:tcW w:w="1440" w:type="dxa"/>
            <w:tcBorders>
              <w:top w:val="nil"/>
              <w:left w:val="nil"/>
              <w:bottom w:val="single" w:sz="8" w:space="0" w:color="auto"/>
              <w:right w:val="single" w:sz="8" w:space="0" w:color="auto"/>
            </w:tcBorders>
            <w:shd w:val="clear" w:color="auto" w:fill="auto"/>
            <w:noWrap/>
            <w:vAlign w:val="center"/>
            <w:hideMark/>
          </w:tcPr>
          <w:p w14:paraId="7BE79823"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xml:space="preserve">             37,549 </w:t>
            </w:r>
          </w:p>
        </w:tc>
      </w:tr>
      <w:tr w:rsidR="00B960E1" w:rsidRPr="00B960E1" w14:paraId="16CAB263" w14:textId="77777777" w:rsidTr="00B960E1">
        <w:trPr>
          <w:trHeight w:val="315"/>
        </w:trPr>
        <w:tc>
          <w:tcPr>
            <w:tcW w:w="3660" w:type="dxa"/>
            <w:vMerge/>
            <w:tcBorders>
              <w:top w:val="nil"/>
              <w:left w:val="single" w:sz="8" w:space="0" w:color="auto"/>
              <w:bottom w:val="nil"/>
              <w:right w:val="single" w:sz="8" w:space="0" w:color="auto"/>
            </w:tcBorders>
            <w:vAlign w:val="center"/>
            <w:hideMark/>
          </w:tcPr>
          <w:p w14:paraId="50583B09" w14:textId="77777777" w:rsidR="00B960E1" w:rsidRPr="00B960E1" w:rsidRDefault="00B960E1" w:rsidP="00B960E1">
            <w:pPr>
              <w:spacing w:after="0" w:line="240" w:lineRule="auto"/>
              <w:rPr>
                <w:rFonts w:eastAsia="Times New Roman" w:cs="Times New Roman"/>
                <w:b/>
                <w:bCs/>
                <w:color w:val="000000"/>
                <w:lang w:val="en-US"/>
              </w:rPr>
            </w:pPr>
          </w:p>
        </w:tc>
        <w:tc>
          <w:tcPr>
            <w:tcW w:w="1296" w:type="dxa"/>
            <w:vMerge/>
            <w:tcBorders>
              <w:top w:val="double" w:sz="6" w:space="0" w:color="auto"/>
              <w:left w:val="single" w:sz="8" w:space="0" w:color="auto"/>
              <w:bottom w:val="nil"/>
              <w:right w:val="single" w:sz="8" w:space="0" w:color="auto"/>
            </w:tcBorders>
            <w:vAlign w:val="center"/>
            <w:hideMark/>
          </w:tcPr>
          <w:p w14:paraId="63DD972B" w14:textId="77777777" w:rsidR="00B960E1" w:rsidRPr="00B960E1" w:rsidRDefault="00B960E1" w:rsidP="00B960E1">
            <w:pPr>
              <w:spacing w:after="0" w:line="240" w:lineRule="auto"/>
              <w:rPr>
                <w:rFonts w:eastAsia="Times New Roman" w:cs="Times New Roman"/>
                <w:b/>
                <w:bCs/>
                <w:color w:val="000000"/>
                <w:sz w:val="18"/>
                <w:szCs w:val="18"/>
                <w:lang w:val="en-US"/>
              </w:rPr>
            </w:pPr>
          </w:p>
        </w:tc>
        <w:tc>
          <w:tcPr>
            <w:tcW w:w="800" w:type="dxa"/>
            <w:tcBorders>
              <w:top w:val="nil"/>
              <w:left w:val="nil"/>
              <w:bottom w:val="nil"/>
              <w:right w:val="single" w:sz="8" w:space="0" w:color="auto"/>
            </w:tcBorders>
            <w:shd w:val="clear" w:color="auto" w:fill="auto"/>
            <w:vAlign w:val="center"/>
            <w:hideMark/>
          </w:tcPr>
          <w:p w14:paraId="46FD30BA"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w:t>
            </w:r>
          </w:p>
        </w:tc>
        <w:tc>
          <w:tcPr>
            <w:tcW w:w="821" w:type="dxa"/>
            <w:tcBorders>
              <w:top w:val="nil"/>
              <w:left w:val="nil"/>
              <w:bottom w:val="nil"/>
              <w:right w:val="single" w:sz="8" w:space="0" w:color="auto"/>
            </w:tcBorders>
            <w:shd w:val="clear" w:color="auto" w:fill="auto"/>
            <w:vAlign w:val="center"/>
            <w:hideMark/>
          </w:tcPr>
          <w:p w14:paraId="7A431CD1"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nil"/>
              <w:left w:val="nil"/>
              <w:bottom w:val="nil"/>
              <w:right w:val="single" w:sz="8" w:space="0" w:color="auto"/>
            </w:tcBorders>
            <w:shd w:val="clear" w:color="auto" w:fill="auto"/>
            <w:noWrap/>
            <w:vAlign w:val="center"/>
            <w:hideMark/>
          </w:tcPr>
          <w:p w14:paraId="7BB5888A"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w:t>
            </w:r>
          </w:p>
        </w:tc>
        <w:tc>
          <w:tcPr>
            <w:tcW w:w="3287" w:type="dxa"/>
            <w:tcBorders>
              <w:top w:val="single" w:sz="8" w:space="0" w:color="auto"/>
              <w:left w:val="nil"/>
              <w:bottom w:val="nil"/>
              <w:right w:val="single" w:sz="8" w:space="0" w:color="auto"/>
            </w:tcBorders>
            <w:shd w:val="clear" w:color="auto" w:fill="auto"/>
            <w:noWrap/>
            <w:vAlign w:val="center"/>
            <w:hideMark/>
          </w:tcPr>
          <w:p w14:paraId="7E4417D5" w14:textId="77777777" w:rsidR="00B960E1" w:rsidRPr="00B960E1" w:rsidRDefault="00B960E1" w:rsidP="00B960E1">
            <w:pPr>
              <w:spacing w:after="0" w:line="240" w:lineRule="auto"/>
              <w:jc w:val="both"/>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Total Outcome 2</w:t>
            </w:r>
          </w:p>
        </w:tc>
        <w:tc>
          <w:tcPr>
            <w:tcW w:w="1170" w:type="dxa"/>
            <w:tcBorders>
              <w:top w:val="nil"/>
              <w:left w:val="nil"/>
              <w:bottom w:val="nil"/>
              <w:right w:val="single" w:sz="8" w:space="0" w:color="auto"/>
            </w:tcBorders>
            <w:shd w:val="clear" w:color="auto" w:fill="auto"/>
            <w:noWrap/>
            <w:vAlign w:val="center"/>
            <w:hideMark/>
          </w:tcPr>
          <w:p w14:paraId="15533068"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135,815 </w:t>
            </w:r>
          </w:p>
        </w:tc>
        <w:tc>
          <w:tcPr>
            <w:tcW w:w="1295" w:type="dxa"/>
            <w:tcBorders>
              <w:top w:val="nil"/>
              <w:left w:val="nil"/>
              <w:bottom w:val="nil"/>
              <w:right w:val="single" w:sz="8" w:space="0" w:color="auto"/>
            </w:tcBorders>
            <w:shd w:val="clear" w:color="auto" w:fill="auto"/>
            <w:noWrap/>
            <w:vAlign w:val="center"/>
            <w:hideMark/>
          </w:tcPr>
          <w:p w14:paraId="3374BA28"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65,097 </w:t>
            </w:r>
          </w:p>
        </w:tc>
        <w:tc>
          <w:tcPr>
            <w:tcW w:w="1440" w:type="dxa"/>
            <w:tcBorders>
              <w:top w:val="nil"/>
              <w:left w:val="nil"/>
              <w:bottom w:val="nil"/>
              <w:right w:val="single" w:sz="8" w:space="0" w:color="auto"/>
            </w:tcBorders>
            <w:shd w:val="clear" w:color="auto" w:fill="auto"/>
            <w:noWrap/>
            <w:vAlign w:val="center"/>
            <w:hideMark/>
          </w:tcPr>
          <w:p w14:paraId="20166919"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200,912 </w:t>
            </w:r>
          </w:p>
        </w:tc>
      </w:tr>
      <w:tr w:rsidR="00B960E1" w:rsidRPr="00B960E1" w14:paraId="565E569C" w14:textId="77777777" w:rsidTr="00B960E1">
        <w:trPr>
          <w:trHeight w:val="315"/>
        </w:trPr>
        <w:tc>
          <w:tcPr>
            <w:tcW w:w="3660" w:type="dxa"/>
            <w:tcBorders>
              <w:top w:val="single" w:sz="8" w:space="0" w:color="auto"/>
              <w:left w:val="single" w:sz="8" w:space="0" w:color="auto"/>
              <w:bottom w:val="single" w:sz="8" w:space="0" w:color="auto"/>
              <w:right w:val="nil"/>
            </w:tcBorders>
            <w:shd w:val="clear" w:color="auto" w:fill="auto"/>
            <w:vAlign w:val="center"/>
            <w:hideMark/>
          </w:tcPr>
          <w:p w14:paraId="792A2C52" w14:textId="77777777" w:rsidR="00B960E1" w:rsidRPr="00B960E1" w:rsidRDefault="00B960E1" w:rsidP="00B960E1">
            <w:pPr>
              <w:spacing w:after="0" w:line="240" w:lineRule="auto"/>
              <w:rPr>
                <w:rFonts w:eastAsia="Times New Roman" w:cs="Times New Roman"/>
                <w:b/>
                <w:bCs/>
                <w:color w:val="000000"/>
                <w:lang w:val="en-US"/>
              </w:rPr>
            </w:pPr>
            <w:r w:rsidRPr="00B960E1">
              <w:rPr>
                <w:rFonts w:eastAsia="Times New Roman" w:cs="Times New Roman"/>
                <w:b/>
                <w:bCs/>
                <w:color w:val="000000"/>
                <w:lang w:val="en-US"/>
              </w:rPr>
              <w:t> </w:t>
            </w:r>
          </w:p>
        </w:tc>
        <w:tc>
          <w:tcPr>
            <w:tcW w:w="1296" w:type="dxa"/>
            <w:tcBorders>
              <w:top w:val="single" w:sz="8" w:space="0" w:color="auto"/>
              <w:left w:val="nil"/>
              <w:bottom w:val="single" w:sz="8" w:space="0" w:color="auto"/>
              <w:right w:val="nil"/>
            </w:tcBorders>
            <w:shd w:val="clear" w:color="auto" w:fill="auto"/>
            <w:vAlign w:val="center"/>
            <w:hideMark/>
          </w:tcPr>
          <w:p w14:paraId="61F33402" w14:textId="77777777" w:rsidR="00B960E1" w:rsidRPr="00B960E1" w:rsidRDefault="00B960E1" w:rsidP="00B960E1">
            <w:pPr>
              <w:spacing w:after="0" w:line="240" w:lineRule="auto"/>
              <w:rPr>
                <w:rFonts w:eastAsia="Times New Roman" w:cs="Times New Roman"/>
                <w:b/>
                <w:bCs/>
                <w:color w:val="000000"/>
                <w:lang w:val="en-US"/>
              </w:rPr>
            </w:pPr>
            <w:r w:rsidRPr="00B960E1">
              <w:rPr>
                <w:rFonts w:eastAsia="Times New Roman" w:cs="Times New Roman"/>
                <w:b/>
                <w:bCs/>
                <w:color w:val="000000"/>
                <w:lang w:val="en-US"/>
              </w:rPr>
              <w:t> </w:t>
            </w:r>
          </w:p>
        </w:tc>
        <w:tc>
          <w:tcPr>
            <w:tcW w:w="800" w:type="dxa"/>
            <w:tcBorders>
              <w:top w:val="single" w:sz="8" w:space="0" w:color="auto"/>
              <w:left w:val="nil"/>
              <w:bottom w:val="single" w:sz="8" w:space="0" w:color="auto"/>
              <w:right w:val="nil"/>
            </w:tcBorders>
            <w:shd w:val="clear" w:color="auto" w:fill="auto"/>
            <w:vAlign w:val="center"/>
            <w:hideMark/>
          </w:tcPr>
          <w:p w14:paraId="4A1F120F" w14:textId="77777777" w:rsidR="00B960E1" w:rsidRPr="00B960E1" w:rsidRDefault="00B960E1" w:rsidP="00B960E1">
            <w:pPr>
              <w:spacing w:after="0" w:line="240" w:lineRule="auto"/>
              <w:rPr>
                <w:rFonts w:eastAsia="Times New Roman" w:cs="Times New Roman"/>
                <w:b/>
                <w:bCs/>
                <w:color w:val="000000"/>
                <w:lang w:val="en-US"/>
              </w:rPr>
            </w:pPr>
            <w:r w:rsidRPr="00B960E1">
              <w:rPr>
                <w:rFonts w:eastAsia="Times New Roman" w:cs="Times New Roman"/>
                <w:b/>
                <w:bCs/>
                <w:color w:val="000000"/>
                <w:lang w:val="en-US"/>
              </w:rPr>
              <w:t> </w:t>
            </w:r>
          </w:p>
        </w:tc>
        <w:tc>
          <w:tcPr>
            <w:tcW w:w="821" w:type="dxa"/>
            <w:tcBorders>
              <w:top w:val="single" w:sz="8" w:space="0" w:color="auto"/>
              <w:left w:val="nil"/>
              <w:bottom w:val="single" w:sz="8" w:space="0" w:color="auto"/>
              <w:right w:val="nil"/>
            </w:tcBorders>
            <w:shd w:val="clear" w:color="auto" w:fill="auto"/>
            <w:vAlign w:val="center"/>
            <w:hideMark/>
          </w:tcPr>
          <w:p w14:paraId="2504A16B" w14:textId="77777777" w:rsidR="00B960E1" w:rsidRPr="00B960E1" w:rsidRDefault="00B960E1" w:rsidP="00B960E1">
            <w:pPr>
              <w:spacing w:after="0" w:line="240" w:lineRule="auto"/>
              <w:rPr>
                <w:rFonts w:eastAsia="Times New Roman" w:cs="Times New Roman"/>
                <w:b/>
                <w:bCs/>
                <w:color w:val="000000"/>
                <w:lang w:val="en-US"/>
              </w:rPr>
            </w:pPr>
            <w:r w:rsidRPr="00B960E1">
              <w:rPr>
                <w:rFonts w:eastAsia="Times New Roman" w:cs="Times New Roman"/>
                <w:b/>
                <w:bCs/>
                <w:color w:val="000000"/>
                <w:lang w:val="en-US"/>
              </w:rPr>
              <w:t> </w:t>
            </w:r>
          </w:p>
        </w:tc>
        <w:tc>
          <w:tcPr>
            <w:tcW w:w="1026" w:type="dxa"/>
            <w:tcBorders>
              <w:top w:val="single" w:sz="8" w:space="0" w:color="auto"/>
              <w:left w:val="nil"/>
              <w:bottom w:val="single" w:sz="8" w:space="0" w:color="auto"/>
              <w:right w:val="nil"/>
            </w:tcBorders>
            <w:shd w:val="clear" w:color="auto" w:fill="auto"/>
            <w:vAlign w:val="center"/>
            <w:hideMark/>
          </w:tcPr>
          <w:p w14:paraId="3DB142CA" w14:textId="77777777" w:rsidR="00B960E1" w:rsidRPr="00B960E1" w:rsidRDefault="00B960E1" w:rsidP="00B960E1">
            <w:pPr>
              <w:spacing w:after="0" w:line="240" w:lineRule="auto"/>
              <w:rPr>
                <w:rFonts w:eastAsia="Times New Roman" w:cs="Times New Roman"/>
                <w:b/>
                <w:bCs/>
                <w:color w:val="000000"/>
                <w:lang w:val="en-US"/>
              </w:rPr>
            </w:pPr>
            <w:r w:rsidRPr="00B960E1">
              <w:rPr>
                <w:rFonts w:eastAsia="Times New Roman" w:cs="Times New Roman"/>
                <w:b/>
                <w:bCs/>
                <w:color w:val="000000"/>
                <w:lang w:val="en-US"/>
              </w:rPr>
              <w:t> </w:t>
            </w:r>
          </w:p>
        </w:tc>
        <w:tc>
          <w:tcPr>
            <w:tcW w:w="3287" w:type="dxa"/>
            <w:tcBorders>
              <w:top w:val="single" w:sz="8" w:space="0" w:color="auto"/>
              <w:left w:val="nil"/>
              <w:bottom w:val="single" w:sz="8" w:space="0" w:color="auto"/>
              <w:right w:val="single" w:sz="8" w:space="0" w:color="auto"/>
            </w:tcBorders>
            <w:shd w:val="clear" w:color="auto" w:fill="auto"/>
            <w:vAlign w:val="center"/>
            <w:hideMark/>
          </w:tcPr>
          <w:p w14:paraId="545C0CB5" w14:textId="77777777" w:rsidR="00B960E1" w:rsidRPr="00B960E1" w:rsidRDefault="00B960E1" w:rsidP="00B960E1">
            <w:pPr>
              <w:spacing w:after="0" w:line="240" w:lineRule="auto"/>
              <w:rPr>
                <w:rFonts w:eastAsia="Times New Roman" w:cs="Times New Roman"/>
                <w:b/>
                <w:bCs/>
                <w:color w:val="000000"/>
                <w:lang w:val="en-US"/>
              </w:rPr>
            </w:pPr>
            <w:r w:rsidRPr="00B960E1">
              <w:rPr>
                <w:rFonts w:eastAsia="Times New Roman" w:cs="Times New Roman"/>
                <w:b/>
                <w:bCs/>
                <w:color w:val="000000"/>
                <w:lang w:val="en-US"/>
              </w:rPr>
              <w:t>SUB Total</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6A6066F9"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235,950 </w:t>
            </w:r>
          </w:p>
        </w:tc>
        <w:tc>
          <w:tcPr>
            <w:tcW w:w="1295" w:type="dxa"/>
            <w:tcBorders>
              <w:top w:val="single" w:sz="8" w:space="0" w:color="auto"/>
              <w:left w:val="nil"/>
              <w:bottom w:val="single" w:sz="8" w:space="0" w:color="auto"/>
              <w:right w:val="single" w:sz="8" w:space="0" w:color="auto"/>
            </w:tcBorders>
            <w:shd w:val="clear" w:color="auto" w:fill="auto"/>
            <w:noWrap/>
            <w:vAlign w:val="center"/>
            <w:hideMark/>
          </w:tcPr>
          <w:p w14:paraId="0F5B5BE4"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109,543 </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3EE0EFDA"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345,493 </w:t>
            </w:r>
          </w:p>
        </w:tc>
      </w:tr>
      <w:tr w:rsidR="00B960E1" w:rsidRPr="00B960E1" w14:paraId="5F393E56" w14:textId="77777777" w:rsidTr="00B960E1">
        <w:trPr>
          <w:trHeight w:val="315"/>
        </w:trPr>
        <w:tc>
          <w:tcPr>
            <w:tcW w:w="3660" w:type="dxa"/>
            <w:tcBorders>
              <w:top w:val="nil"/>
              <w:left w:val="single" w:sz="8" w:space="0" w:color="auto"/>
              <w:bottom w:val="single" w:sz="8" w:space="0" w:color="auto"/>
              <w:right w:val="nil"/>
            </w:tcBorders>
            <w:shd w:val="clear" w:color="auto" w:fill="auto"/>
            <w:vAlign w:val="center"/>
            <w:hideMark/>
          </w:tcPr>
          <w:p w14:paraId="7C2D8565" w14:textId="77777777" w:rsidR="00B960E1" w:rsidRPr="00B960E1" w:rsidRDefault="00B960E1" w:rsidP="00B960E1">
            <w:pPr>
              <w:spacing w:after="0" w:line="240" w:lineRule="auto"/>
              <w:jc w:val="center"/>
              <w:rPr>
                <w:rFonts w:eastAsia="Times New Roman" w:cs="Times New Roman"/>
                <w:b/>
                <w:bCs/>
                <w:color w:val="000000"/>
                <w:lang w:val="en-US"/>
              </w:rPr>
            </w:pPr>
            <w:r w:rsidRPr="00B960E1">
              <w:rPr>
                <w:rFonts w:eastAsia="Times New Roman" w:cs="Times New Roman"/>
                <w:b/>
                <w:bCs/>
                <w:color w:val="000000"/>
                <w:lang w:val="en-US"/>
              </w:rPr>
              <w:t> </w:t>
            </w:r>
          </w:p>
        </w:tc>
        <w:tc>
          <w:tcPr>
            <w:tcW w:w="1296" w:type="dxa"/>
            <w:tcBorders>
              <w:top w:val="nil"/>
              <w:left w:val="nil"/>
              <w:bottom w:val="single" w:sz="8" w:space="0" w:color="auto"/>
              <w:right w:val="nil"/>
            </w:tcBorders>
            <w:shd w:val="clear" w:color="auto" w:fill="auto"/>
            <w:vAlign w:val="center"/>
            <w:hideMark/>
          </w:tcPr>
          <w:p w14:paraId="79637504"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800" w:type="dxa"/>
            <w:tcBorders>
              <w:top w:val="nil"/>
              <w:left w:val="nil"/>
              <w:bottom w:val="single" w:sz="8" w:space="0" w:color="auto"/>
              <w:right w:val="nil"/>
            </w:tcBorders>
            <w:shd w:val="clear" w:color="auto" w:fill="auto"/>
            <w:vAlign w:val="center"/>
            <w:hideMark/>
          </w:tcPr>
          <w:p w14:paraId="778D0812" w14:textId="77777777" w:rsidR="00B960E1" w:rsidRPr="00B960E1" w:rsidRDefault="00B960E1" w:rsidP="00B960E1">
            <w:pPr>
              <w:spacing w:after="0" w:line="240" w:lineRule="auto"/>
              <w:rPr>
                <w:rFonts w:eastAsia="Times New Roman" w:cs="Times New Roman"/>
                <w:color w:val="000000"/>
                <w:sz w:val="18"/>
                <w:szCs w:val="18"/>
                <w:lang w:val="en-US"/>
              </w:rPr>
            </w:pPr>
            <w:r w:rsidRPr="00B960E1">
              <w:rPr>
                <w:rFonts w:eastAsia="Times New Roman" w:cs="Times New Roman"/>
                <w:color w:val="000000"/>
                <w:sz w:val="18"/>
                <w:szCs w:val="18"/>
                <w:lang w:val="en-US"/>
              </w:rPr>
              <w:t> </w:t>
            </w:r>
          </w:p>
        </w:tc>
        <w:tc>
          <w:tcPr>
            <w:tcW w:w="821" w:type="dxa"/>
            <w:tcBorders>
              <w:top w:val="nil"/>
              <w:left w:val="nil"/>
              <w:bottom w:val="single" w:sz="8" w:space="0" w:color="auto"/>
              <w:right w:val="nil"/>
            </w:tcBorders>
            <w:shd w:val="clear" w:color="auto" w:fill="auto"/>
            <w:vAlign w:val="center"/>
            <w:hideMark/>
          </w:tcPr>
          <w:p w14:paraId="787B90D9"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026" w:type="dxa"/>
            <w:tcBorders>
              <w:top w:val="nil"/>
              <w:left w:val="nil"/>
              <w:bottom w:val="single" w:sz="8" w:space="0" w:color="auto"/>
              <w:right w:val="nil"/>
            </w:tcBorders>
            <w:shd w:val="clear" w:color="auto" w:fill="auto"/>
            <w:noWrap/>
            <w:vAlign w:val="center"/>
            <w:hideMark/>
          </w:tcPr>
          <w:p w14:paraId="3770CDD8" w14:textId="77777777" w:rsidR="00B960E1" w:rsidRPr="00B960E1" w:rsidRDefault="00B960E1" w:rsidP="00B960E1">
            <w:pPr>
              <w:spacing w:after="0" w:line="240" w:lineRule="auto"/>
              <w:jc w:val="center"/>
              <w:rPr>
                <w:rFonts w:eastAsia="Times New Roman" w:cs="Times New Roman"/>
                <w:color w:val="000000"/>
                <w:sz w:val="18"/>
                <w:szCs w:val="18"/>
                <w:lang w:val="en-US"/>
              </w:rPr>
            </w:pPr>
            <w:r w:rsidRPr="00B960E1">
              <w:rPr>
                <w:rFonts w:eastAsia="Times New Roman" w:cs="Times New Roman"/>
                <w:color w:val="000000"/>
                <w:sz w:val="18"/>
                <w:szCs w:val="18"/>
                <w:lang w:val="en-US"/>
              </w:rPr>
              <w:t> </w:t>
            </w:r>
          </w:p>
        </w:tc>
        <w:tc>
          <w:tcPr>
            <w:tcW w:w="3287" w:type="dxa"/>
            <w:tcBorders>
              <w:top w:val="nil"/>
              <w:left w:val="nil"/>
              <w:bottom w:val="single" w:sz="8" w:space="0" w:color="auto"/>
              <w:right w:val="single" w:sz="8" w:space="0" w:color="auto"/>
            </w:tcBorders>
            <w:shd w:val="clear" w:color="auto" w:fill="auto"/>
            <w:noWrap/>
            <w:vAlign w:val="center"/>
            <w:hideMark/>
          </w:tcPr>
          <w:p w14:paraId="7D95986E" w14:textId="77777777" w:rsidR="00B960E1" w:rsidRPr="00B960E1" w:rsidRDefault="00B960E1" w:rsidP="00B960E1">
            <w:pPr>
              <w:spacing w:after="0" w:line="240" w:lineRule="auto"/>
              <w:jc w:val="right"/>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GMS (8%)</w:t>
            </w:r>
          </w:p>
        </w:tc>
        <w:tc>
          <w:tcPr>
            <w:tcW w:w="1170" w:type="dxa"/>
            <w:tcBorders>
              <w:top w:val="nil"/>
              <w:left w:val="nil"/>
              <w:bottom w:val="single" w:sz="8" w:space="0" w:color="auto"/>
              <w:right w:val="single" w:sz="8" w:space="0" w:color="auto"/>
            </w:tcBorders>
            <w:shd w:val="clear" w:color="auto" w:fill="auto"/>
            <w:noWrap/>
            <w:vAlign w:val="center"/>
            <w:hideMark/>
          </w:tcPr>
          <w:p w14:paraId="6F05A04E"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18,427 </w:t>
            </w:r>
          </w:p>
        </w:tc>
        <w:tc>
          <w:tcPr>
            <w:tcW w:w="1295" w:type="dxa"/>
            <w:tcBorders>
              <w:top w:val="nil"/>
              <w:left w:val="nil"/>
              <w:bottom w:val="single" w:sz="8" w:space="0" w:color="auto"/>
              <w:right w:val="single" w:sz="8" w:space="0" w:color="auto"/>
            </w:tcBorders>
            <w:shd w:val="clear" w:color="auto" w:fill="auto"/>
            <w:noWrap/>
            <w:vAlign w:val="center"/>
            <w:hideMark/>
          </w:tcPr>
          <w:p w14:paraId="45E3C35A"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9,214 </w:t>
            </w:r>
          </w:p>
        </w:tc>
        <w:tc>
          <w:tcPr>
            <w:tcW w:w="1440" w:type="dxa"/>
            <w:tcBorders>
              <w:top w:val="nil"/>
              <w:left w:val="nil"/>
              <w:bottom w:val="single" w:sz="8" w:space="0" w:color="auto"/>
              <w:right w:val="single" w:sz="8" w:space="0" w:color="auto"/>
            </w:tcBorders>
            <w:shd w:val="clear" w:color="auto" w:fill="auto"/>
            <w:noWrap/>
            <w:vAlign w:val="center"/>
            <w:hideMark/>
          </w:tcPr>
          <w:p w14:paraId="4DCA26A4"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27,641 </w:t>
            </w:r>
          </w:p>
        </w:tc>
      </w:tr>
      <w:tr w:rsidR="00B960E1" w:rsidRPr="00B960E1" w14:paraId="0FAD0677" w14:textId="77777777" w:rsidTr="00B960E1">
        <w:trPr>
          <w:trHeight w:val="315"/>
        </w:trPr>
        <w:tc>
          <w:tcPr>
            <w:tcW w:w="3660" w:type="dxa"/>
            <w:tcBorders>
              <w:top w:val="nil"/>
              <w:left w:val="single" w:sz="8" w:space="0" w:color="auto"/>
              <w:bottom w:val="single" w:sz="8" w:space="0" w:color="auto"/>
              <w:right w:val="nil"/>
            </w:tcBorders>
            <w:shd w:val="clear" w:color="auto" w:fill="auto"/>
            <w:vAlign w:val="center"/>
            <w:hideMark/>
          </w:tcPr>
          <w:p w14:paraId="32196480" w14:textId="77777777" w:rsidR="00B960E1" w:rsidRPr="00B960E1" w:rsidRDefault="00B960E1" w:rsidP="00B960E1">
            <w:pPr>
              <w:spacing w:after="0" w:line="240" w:lineRule="auto"/>
              <w:jc w:val="both"/>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1296" w:type="dxa"/>
            <w:tcBorders>
              <w:top w:val="nil"/>
              <w:left w:val="nil"/>
              <w:bottom w:val="single" w:sz="8" w:space="0" w:color="auto"/>
              <w:right w:val="nil"/>
            </w:tcBorders>
            <w:shd w:val="clear" w:color="auto" w:fill="auto"/>
            <w:vAlign w:val="center"/>
            <w:hideMark/>
          </w:tcPr>
          <w:p w14:paraId="133154A0" w14:textId="77777777" w:rsidR="00B960E1" w:rsidRPr="00B960E1" w:rsidRDefault="00B960E1" w:rsidP="00B960E1">
            <w:pPr>
              <w:spacing w:after="0" w:line="240" w:lineRule="auto"/>
              <w:jc w:val="both"/>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800" w:type="dxa"/>
            <w:tcBorders>
              <w:top w:val="nil"/>
              <w:left w:val="nil"/>
              <w:bottom w:val="single" w:sz="8" w:space="0" w:color="auto"/>
              <w:right w:val="nil"/>
            </w:tcBorders>
            <w:shd w:val="clear" w:color="auto" w:fill="auto"/>
            <w:vAlign w:val="center"/>
            <w:hideMark/>
          </w:tcPr>
          <w:p w14:paraId="66883499" w14:textId="77777777" w:rsidR="00B960E1" w:rsidRPr="00B960E1" w:rsidRDefault="00B960E1" w:rsidP="00B960E1">
            <w:pPr>
              <w:spacing w:after="0" w:line="240" w:lineRule="auto"/>
              <w:jc w:val="both"/>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821" w:type="dxa"/>
            <w:tcBorders>
              <w:top w:val="nil"/>
              <w:left w:val="nil"/>
              <w:bottom w:val="single" w:sz="8" w:space="0" w:color="auto"/>
              <w:right w:val="nil"/>
            </w:tcBorders>
            <w:shd w:val="clear" w:color="auto" w:fill="auto"/>
            <w:vAlign w:val="center"/>
            <w:hideMark/>
          </w:tcPr>
          <w:p w14:paraId="1256AD72" w14:textId="77777777" w:rsidR="00B960E1" w:rsidRPr="00B960E1" w:rsidRDefault="00B960E1" w:rsidP="00B960E1">
            <w:pPr>
              <w:spacing w:after="0" w:line="240" w:lineRule="auto"/>
              <w:jc w:val="both"/>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w:t>
            </w:r>
          </w:p>
        </w:tc>
        <w:tc>
          <w:tcPr>
            <w:tcW w:w="4313" w:type="dxa"/>
            <w:gridSpan w:val="2"/>
            <w:tcBorders>
              <w:top w:val="nil"/>
              <w:left w:val="nil"/>
              <w:bottom w:val="single" w:sz="8" w:space="0" w:color="auto"/>
              <w:right w:val="single" w:sz="8" w:space="0" w:color="000000"/>
            </w:tcBorders>
            <w:shd w:val="clear" w:color="auto" w:fill="auto"/>
            <w:noWrap/>
            <w:vAlign w:val="center"/>
            <w:hideMark/>
          </w:tcPr>
          <w:p w14:paraId="2248BC6B" w14:textId="77777777" w:rsidR="00B960E1" w:rsidRPr="00B960E1" w:rsidRDefault="00B960E1" w:rsidP="00B960E1">
            <w:pPr>
              <w:spacing w:after="0" w:line="240" w:lineRule="auto"/>
              <w:jc w:val="right"/>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PROJECT TOTAL</w:t>
            </w:r>
          </w:p>
        </w:tc>
        <w:tc>
          <w:tcPr>
            <w:tcW w:w="1170" w:type="dxa"/>
            <w:tcBorders>
              <w:top w:val="nil"/>
              <w:left w:val="nil"/>
              <w:bottom w:val="single" w:sz="8" w:space="0" w:color="auto"/>
              <w:right w:val="single" w:sz="8" w:space="0" w:color="auto"/>
            </w:tcBorders>
            <w:shd w:val="clear" w:color="auto" w:fill="auto"/>
            <w:noWrap/>
            <w:vAlign w:val="center"/>
            <w:hideMark/>
          </w:tcPr>
          <w:p w14:paraId="5B710BB8"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254,377 </w:t>
            </w:r>
          </w:p>
        </w:tc>
        <w:tc>
          <w:tcPr>
            <w:tcW w:w="1295" w:type="dxa"/>
            <w:tcBorders>
              <w:top w:val="nil"/>
              <w:left w:val="nil"/>
              <w:bottom w:val="single" w:sz="8" w:space="0" w:color="auto"/>
              <w:right w:val="single" w:sz="8" w:space="0" w:color="auto"/>
            </w:tcBorders>
            <w:shd w:val="clear" w:color="auto" w:fill="auto"/>
            <w:noWrap/>
            <w:vAlign w:val="center"/>
            <w:hideMark/>
          </w:tcPr>
          <w:p w14:paraId="1ADB6A30"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118,757 </w:t>
            </w:r>
          </w:p>
        </w:tc>
        <w:tc>
          <w:tcPr>
            <w:tcW w:w="1440" w:type="dxa"/>
            <w:tcBorders>
              <w:top w:val="nil"/>
              <w:left w:val="nil"/>
              <w:bottom w:val="single" w:sz="8" w:space="0" w:color="auto"/>
              <w:right w:val="single" w:sz="8" w:space="0" w:color="auto"/>
            </w:tcBorders>
            <w:shd w:val="clear" w:color="auto" w:fill="auto"/>
            <w:noWrap/>
            <w:vAlign w:val="center"/>
            <w:hideMark/>
          </w:tcPr>
          <w:p w14:paraId="6E856CD4" w14:textId="77777777" w:rsidR="00B960E1" w:rsidRPr="00B960E1" w:rsidRDefault="00B960E1" w:rsidP="00B960E1">
            <w:pPr>
              <w:spacing w:after="0" w:line="240" w:lineRule="auto"/>
              <w:jc w:val="center"/>
              <w:rPr>
                <w:rFonts w:eastAsia="Times New Roman" w:cs="Times New Roman"/>
                <w:b/>
                <w:bCs/>
                <w:color w:val="000000"/>
                <w:sz w:val="18"/>
                <w:szCs w:val="18"/>
                <w:lang w:val="en-US"/>
              </w:rPr>
            </w:pPr>
            <w:r w:rsidRPr="00B960E1">
              <w:rPr>
                <w:rFonts w:eastAsia="Times New Roman" w:cs="Times New Roman"/>
                <w:b/>
                <w:bCs/>
                <w:color w:val="000000"/>
                <w:sz w:val="18"/>
                <w:szCs w:val="18"/>
                <w:lang w:val="en-US"/>
              </w:rPr>
              <w:t xml:space="preserve">           373,134 </w:t>
            </w:r>
          </w:p>
        </w:tc>
      </w:tr>
    </w:tbl>
    <w:p w14:paraId="38CB5108" w14:textId="77777777" w:rsidR="003F5051" w:rsidRDefault="003F5051" w:rsidP="00551585">
      <w:pPr>
        <w:jc w:val="both"/>
        <w:rPr>
          <w:b/>
          <w:lang w:val="en-US"/>
        </w:rPr>
      </w:pPr>
    </w:p>
    <w:p w14:paraId="644BC5C0" w14:textId="5DEFD82D" w:rsidR="00D2060D" w:rsidRDefault="001F27A9" w:rsidP="00551585">
      <w:pPr>
        <w:jc w:val="both"/>
        <w:rPr>
          <w:b/>
          <w:lang w:val="en-US"/>
        </w:rPr>
      </w:pPr>
      <w:r>
        <w:rPr>
          <w:b/>
          <w:lang w:val="en-US"/>
        </w:rPr>
        <w:t xml:space="preserve">Table </w:t>
      </w:r>
      <w:r w:rsidR="006D35CC">
        <w:rPr>
          <w:b/>
          <w:lang w:val="en-US"/>
        </w:rPr>
        <w:t>4</w:t>
      </w:r>
      <w:r>
        <w:rPr>
          <w:b/>
          <w:lang w:val="en-US"/>
        </w:rPr>
        <w:t xml:space="preserve">. </w:t>
      </w:r>
      <w:r w:rsidR="00354C21" w:rsidRPr="00AD4400">
        <w:rPr>
          <w:b/>
          <w:lang w:val="en-US"/>
        </w:rPr>
        <w:t>Indicative budget</w:t>
      </w:r>
      <w:r w:rsidR="007314A0">
        <w:rPr>
          <w:b/>
          <w:lang w:val="en-US"/>
        </w:rPr>
        <w:t xml:space="preserve"> (in US$)</w:t>
      </w:r>
    </w:p>
    <w:tbl>
      <w:tblPr>
        <w:tblStyle w:val="TableGrid"/>
        <w:tblW w:w="0" w:type="auto"/>
        <w:tblLook w:val="04A0" w:firstRow="1" w:lastRow="0" w:firstColumn="1" w:lastColumn="0" w:noHBand="0" w:noVBand="1"/>
      </w:tblPr>
      <w:tblGrid>
        <w:gridCol w:w="2140"/>
        <w:gridCol w:w="1189"/>
        <w:gridCol w:w="1296"/>
        <w:gridCol w:w="938"/>
        <w:gridCol w:w="1722"/>
        <w:gridCol w:w="1213"/>
        <w:gridCol w:w="1754"/>
        <w:gridCol w:w="1304"/>
        <w:gridCol w:w="983"/>
        <w:gridCol w:w="943"/>
      </w:tblGrid>
      <w:tr w:rsidR="00C66426" w:rsidRPr="00C66426" w14:paraId="44DD8339" w14:textId="77777777" w:rsidTr="00C66426">
        <w:trPr>
          <w:trHeight w:val="1215"/>
        </w:trPr>
        <w:tc>
          <w:tcPr>
            <w:tcW w:w="2140" w:type="dxa"/>
            <w:hideMark/>
          </w:tcPr>
          <w:p w14:paraId="167523E5" w14:textId="77777777" w:rsidR="00C66426" w:rsidRPr="00C66426" w:rsidRDefault="00C66426">
            <w:pPr>
              <w:jc w:val="both"/>
              <w:rPr>
                <w:b/>
                <w:bCs/>
                <w:lang w:val="en-US"/>
              </w:rPr>
            </w:pPr>
            <w:r w:rsidRPr="00C66426">
              <w:rPr>
                <w:b/>
                <w:bCs/>
              </w:rPr>
              <w:t>Activities</w:t>
            </w:r>
          </w:p>
        </w:tc>
        <w:tc>
          <w:tcPr>
            <w:tcW w:w="1189" w:type="dxa"/>
            <w:hideMark/>
          </w:tcPr>
          <w:p w14:paraId="26EED25F" w14:textId="77777777" w:rsidR="00C66426" w:rsidRPr="00C66426" w:rsidRDefault="00C66426" w:rsidP="00C66426">
            <w:pPr>
              <w:jc w:val="both"/>
              <w:rPr>
                <w:b/>
                <w:bCs/>
              </w:rPr>
            </w:pPr>
            <w:r w:rsidRPr="00C66426">
              <w:rPr>
                <w:b/>
                <w:bCs/>
              </w:rPr>
              <w:t>CRFM staff time</w:t>
            </w:r>
          </w:p>
        </w:tc>
        <w:tc>
          <w:tcPr>
            <w:tcW w:w="1296" w:type="dxa"/>
            <w:hideMark/>
          </w:tcPr>
          <w:p w14:paraId="3309599C" w14:textId="77777777" w:rsidR="00C66426" w:rsidRPr="00C66426" w:rsidRDefault="00C66426" w:rsidP="00C66426">
            <w:pPr>
              <w:jc w:val="both"/>
              <w:rPr>
                <w:b/>
                <w:bCs/>
              </w:rPr>
            </w:pPr>
            <w:r w:rsidRPr="00C66426">
              <w:rPr>
                <w:b/>
                <w:bCs/>
              </w:rPr>
              <w:t>Consultants fees</w:t>
            </w:r>
          </w:p>
        </w:tc>
        <w:tc>
          <w:tcPr>
            <w:tcW w:w="938" w:type="dxa"/>
            <w:hideMark/>
          </w:tcPr>
          <w:p w14:paraId="08BF7A03" w14:textId="77777777" w:rsidR="00C66426" w:rsidRPr="00C66426" w:rsidRDefault="00C66426" w:rsidP="00C66426">
            <w:pPr>
              <w:jc w:val="both"/>
              <w:rPr>
                <w:b/>
                <w:bCs/>
              </w:rPr>
            </w:pPr>
            <w:r w:rsidRPr="00C66426">
              <w:rPr>
                <w:b/>
                <w:bCs/>
              </w:rPr>
              <w:t>Airfares</w:t>
            </w:r>
          </w:p>
        </w:tc>
        <w:tc>
          <w:tcPr>
            <w:tcW w:w="1722" w:type="dxa"/>
            <w:hideMark/>
          </w:tcPr>
          <w:p w14:paraId="34B86B61" w14:textId="77777777" w:rsidR="00C66426" w:rsidRPr="00C66426" w:rsidRDefault="00C66426" w:rsidP="00C66426">
            <w:pPr>
              <w:jc w:val="both"/>
              <w:rPr>
                <w:b/>
                <w:bCs/>
              </w:rPr>
            </w:pPr>
            <w:r w:rsidRPr="00C66426">
              <w:rPr>
                <w:b/>
                <w:bCs/>
              </w:rPr>
              <w:t>Accommodation</w:t>
            </w:r>
          </w:p>
        </w:tc>
        <w:tc>
          <w:tcPr>
            <w:tcW w:w="1213" w:type="dxa"/>
            <w:hideMark/>
          </w:tcPr>
          <w:p w14:paraId="21FC3B1C" w14:textId="77777777" w:rsidR="00C66426" w:rsidRPr="00C66426" w:rsidRDefault="00C66426" w:rsidP="00C66426">
            <w:pPr>
              <w:jc w:val="both"/>
              <w:rPr>
                <w:b/>
                <w:bCs/>
              </w:rPr>
            </w:pPr>
            <w:r w:rsidRPr="00C66426">
              <w:rPr>
                <w:b/>
                <w:bCs/>
              </w:rPr>
              <w:t>Meals &amp; Incidentals</w:t>
            </w:r>
          </w:p>
        </w:tc>
        <w:tc>
          <w:tcPr>
            <w:tcW w:w="1754" w:type="dxa"/>
            <w:hideMark/>
          </w:tcPr>
          <w:p w14:paraId="647476F6" w14:textId="77777777" w:rsidR="00C66426" w:rsidRPr="00C66426" w:rsidRDefault="00C66426" w:rsidP="00C66426">
            <w:pPr>
              <w:jc w:val="both"/>
              <w:rPr>
                <w:b/>
                <w:bCs/>
              </w:rPr>
            </w:pPr>
            <w:r w:rsidRPr="00C66426">
              <w:rPr>
                <w:b/>
                <w:bCs/>
              </w:rPr>
              <w:t>Communications</w:t>
            </w:r>
          </w:p>
        </w:tc>
        <w:tc>
          <w:tcPr>
            <w:tcW w:w="1304" w:type="dxa"/>
            <w:hideMark/>
          </w:tcPr>
          <w:p w14:paraId="6304BABE" w14:textId="77777777" w:rsidR="00C66426" w:rsidRPr="00C66426" w:rsidRDefault="00C66426" w:rsidP="00C66426">
            <w:pPr>
              <w:jc w:val="both"/>
              <w:rPr>
                <w:b/>
                <w:bCs/>
              </w:rPr>
            </w:pPr>
            <w:r w:rsidRPr="00C66426">
              <w:rPr>
                <w:b/>
                <w:bCs/>
              </w:rPr>
              <w:t>Report preparation</w:t>
            </w:r>
          </w:p>
        </w:tc>
        <w:tc>
          <w:tcPr>
            <w:tcW w:w="983" w:type="dxa"/>
            <w:hideMark/>
          </w:tcPr>
          <w:p w14:paraId="477D0322" w14:textId="77777777" w:rsidR="00C66426" w:rsidRPr="00C66426" w:rsidRDefault="00C66426" w:rsidP="00C66426">
            <w:pPr>
              <w:jc w:val="both"/>
              <w:rPr>
                <w:b/>
                <w:bCs/>
              </w:rPr>
            </w:pPr>
            <w:r w:rsidRPr="00C66426">
              <w:rPr>
                <w:b/>
                <w:bCs/>
              </w:rPr>
              <w:t>Meeting &amp; and other costs</w:t>
            </w:r>
          </w:p>
        </w:tc>
        <w:tc>
          <w:tcPr>
            <w:tcW w:w="943" w:type="dxa"/>
            <w:hideMark/>
          </w:tcPr>
          <w:p w14:paraId="21EE0FB6" w14:textId="77777777" w:rsidR="00C66426" w:rsidRPr="00C66426" w:rsidRDefault="00C66426" w:rsidP="00C66426">
            <w:pPr>
              <w:jc w:val="both"/>
              <w:rPr>
                <w:b/>
                <w:bCs/>
              </w:rPr>
            </w:pPr>
            <w:r w:rsidRPr="00C66426">
              <w:rPr>
                <w:b/>
                <w:bCs/>
              </w:rPr>
              <w:t>Total</w:t>
            </w:r>
          </w:p>
        </w:tc>
      </w:tr>
      <w:tr w:rsidR="00C66426" w:rsidRPr="00C66426" w14:paraId="53FB6D60" w14:textId="77777777" w:rsidTr="00C66426">
        <w:trPr>
          <w:trHeight w:val="915"/>
        </w:trPr>
        <w:tc>
          <w:tcPr>
            <w:tcW w:w="2140" w:type="dxa"/>
            <w:hideMark/>
          </w:tcPr>
          <w:p w14:paraId="00FFEDD7" w14:textId="77777777" w:rsidR="00C66426" w:rsidRPr="00C66426" w:rsidRDefault="00C66426">
            <w:pPr>
              <w:jc w:val="both"/>
            </w:pPr>
            <w:proofErr w:type="gramStart"/>
            <w:r w:rsidRPr="00C66426">
              <w:t>1.1  Analysis</w:t>
            </w:r>
            <w:proofErr w:type="gramEnd"/>
            <w:r w:rsidRPr="00C66426">
              <w:t xml:space="preserve"> and research of gender-related data/research for the development of an evidenced-based gender mainstreaming strategy for fisheries and aquaculture</w:t>
            </w:r>
          </w:p>
        </w:tc>
        <w:tc>
          <w:tcPr>
            <w:tcW w:w="1189" w:type="dxa"/>
            <w:hideMark/>
          </w:tcPr>
          <w:p w14:paraId="7553F332" w14:textId="77777777" w:rsidR="00C66426" w:rsidRPr="00C66426" w:rsidRDefault="00C66426" w:rsidP="00C66426">
            <w:pPr>
              <w:jc w:val="both"/>
            </w:pPr>
            <w:r w:rsidRPr="00C66426">
              <w:t>628</w:t>
            </w:r>
          </w:p>
        </w:tc>
        <w:tc>
          <w:tcPr>
            <w:tcW w:w="1296" w:type="dxa"/>
            <w:hideMark/>
          </w:tcPr>
          <w:p w14:paraId="30A5B7CF" w14:textId="77777777" w:rsidR="00C66426" w:rsidRPr="00C66426" w:rsidRDefault="00C66426" w:rsidP="00C66426">
            <w:pPr>
              <w:jc w:val="both"/>
            </w:pPr>
            <w:r w:rsidRPr="00C66426">
              <w:t>6,437</w:t>
            </w:r>
          </w:p>
        </w:tc>
        <w:tc>
          <w:tcPr>
            <w:tcW w:w="938" w:type="dxa"/>
            <w:hideMark/>
          </w:tcPr>
          <w:p w14:paraId="60893BC4" w14:textId="77777777" w:rsidR="00C66426" w:rsidRPr="00C66426" w:rsidRDefault="00C66426" w:rsidP="00C66426">
            <w:pPr>
              <w:jc w:val="both"/>
            </w:pPr>
            <w:r w:rsidRPr="00C66426">
              <w:t>858</w:t>
            </w:r>
          </w:p>
        </w:tc>
        <w:tc>
          <w:tcPr>
            <w:tcW w:w="1722" w:type="dxa"/>
            <w:hideMark/>
          </w:tcPr>
          <w:p w14:paraId="0BC6B78E" w14:textId="77777777" w:rsidR="00C66426" w:rsidRPr="00C66426" w:rsidRDefault="00C66426" w:rsidP="00C66426">
            <w:pPr>
              <w:jc w:val="both"/>
            </w:pPr>
            <w:r w:rsidRPr="00C66426">
              <w:t>1,127</w:t>
            </w:r>
          </w:p>
        </w:tc>
        <w:tc>
          <w:tcPr>
            <w:tcW w:w="1213" w:type="dxa"/>
            <w:hideMark/>
          </w:tcPr>
          <w:p w14:paraId="617C84E5" w14:textId="77777777" w:rsidR="00C66426" w:rsidRPr="00C66426" w:rsidRDefault="00C66426" w:rsidP="00C66426">
            <w:pPr>
              <w:jc w:val="both"/>
            </w:pPr>
            <w:r w:rsidRPr="00C66426">
              <w:t>665</w:t>
            </w:r>
          </w:p>
        </w:tc>
        <w:tc>
          <w:tcPr>
            <w:tcW w:w="1754" w:type="dxa"/>
            <w:hideMark/>
          </w:tcPr>
          <w:p w14:paraId="01033BE2" w14:textId="77777777" w:rsidR="00C66426" w:rsidRPr="00C66426" w:rsidRDefault="00C66426" w:rsidP="00C66426">
            <w:pPr>
              <w:jc w:val="both"/>
            </w:pPr>
            <w:r w:rsidRPr="00C66426">
              <w:t>215</w:t>
            </w:r>
          </w:p>
        </w:tc>
        <w:tc>
          <w:tcPr>
            <w:tcW w:w="1304" w:type="dxa"/>
            <w:hideMark/>
          </w:tcPr>
          <w:p w14:paraId="741CF5C9" w14:textId="77777777" w:rsidR="00C66426" w:rsidRPr="00C66426" w:rsidRDefault="00C66426" w:rsidP="00C66426">
            <w:pPr>
              <w:jc w:val="both"/>
            </w:pPr>
            <w:r w:rsidRPr="00C66426">
              <w:t>463</w:t>
            </w:r>
          </w:p>
        </w:tc>
        <w:tc>
          <w:tcPr>
            <w:tcW w:w="983" w:type="dxa"/>
            <w:hideMark/>
          </w:tcPr>
          <w:p w14:paraId="160E1210" w14:textId="77777777" w:rsidR="00C66426" w:rsidRPr="00C66426" w:rsidRDefault="00C66426" w:rsidP="00C66426">
            <w:pPr>
              <w:jc w:val="both"/>
            </w:pPr>
            <w:r w:rsidRPr="00C66426">
              <w:t>6,098</w:t>
            </w:r>
          </w:p>
        </w:tc>
        <w:tc>
          <w:tcPr>
            <w:tcW w:w="943" w:type="dxa"/>
            <w:hideMark/>
          </w:tcPr>
          <w:p w14:paraId="34D7C05D" w14:textId="77777777" w:rsidR="00C66426" w:rsidRPr="00C66426" w:rsidRDefault="00C66426" w:rsidP="00C66426">
            <w:pPr>
              <w:jc w:val="both"/>
              <w:rPr>
                <w:b/>
                <w:bCs/>
              </w:rPr>
            </w:pPr>
            <w:r w:rsidRPr="00C66426">
              <w:rPr>
                <w:b/>
                <w:bCs/>
              </w:rPr>
              <w:t>16,491</w:t>
            </w:r>
          </w:p>
        </w:tc>
      </w:tr>
      <w:tr w:rsidR="00C66426" w:rsidRPr="00C66426" w14:paraId="47B3E725" w14:textId="77777777" w:rsidTr="00C66426">
        <w:trPr>
          <w:trHeight w:val="915"/>
        </w:trPr>
        <w:tc>
          <w:tcPr>
            <w:tcW w:w="2140" w:type="dxa"/>
            <w:hideMark/>
          </w:tcPr>
          <w:p w14:paraId="6F9FE18D" w14:textId="77777777" w:rsidR="00C66426" w:rsidRPr="00C66426" w:rsidRDefault="00C66426">
            <w:pPr>
              <w:jc w:val="both"/>
            </w:pPr>
            <w:r w:rsidRPr="00C66426">
              <w:t>1.2 Assessments of institutional arrangements (policies, legislation, plans, etc.) to identify the decent work and gender issues/gaps.</w:t>
            </w:r>
          </w:p>
        </w:tc>
        <w:tc>
          <w:tcPr>
            <w:tcW w:w="1189" w:type="dxa"/>
            <w:hideMark/>
          </w:tcPr>
          <w:p w14:paraId="639CCAB8" w14:textId="77777777" w:rsidR="00C66426" w:rsidRPr="00C66426" w:rsidRDefault="00C66426" w:rsidP="00C66426">
            <w:pPr>
              <w:jc w:val="both"/>
            </w:pPr>
            <w:r w:rsidRPr="00C66426">
              <w:t>419</w:t>
            </w:r>
          </w:p>
        </w:tc>
        <w:tc>
          <w:tcPr>
            <w:tcW w:w="1296" w:type="dxa"/>
            <w:hideMark/>
          </w:tcPr>
          <w:p w14:paraId="1119CF49" w14:textId="77777777" w:rsidR="00C66426" w:rsidRPr="00C66426" w:rsidRDefault="00C66426" w:rsidP="00C66426">
            <w:pPr>
              <w:jc w:val="both"/>
            </w:pPr>
            <w:r w:rsidRPr="00C66426">
              <w:t>6,437</w:t>
            </w:r>
          </w:p>
        </w:tc>
        <w:tc>
          <w:tcPr>
            <w:tcW w:w="938" w:type="dxa"/>
            <w:hideMark/>
          </w:tcPr>
          <w:p w14:paraId="2631E037" w14:textId="77777777" w:rsidR="00C66426" w:rsidRPr="00C66426" w:rsidRDefault="00C66426" w:rsidP="00C66426">
            <w:pPr>
              <w:jc w:val="both"/>
            </w:pPr>
            <w:r w:rsidRPr="00C66426">
              <w:t>429</w:t>
            </w:r>
          </w:p>
        </w:tc>
        <w:tc>
          <w:tcPr>
            <w:tcW w:w="1722" w:type="dxa"/>
            <w:hideMark/>
          </w:tcPr>
          <w:p w14:paraId="62735666" w14:textId="77777777" w:rsidR="00C66426" w:rsidRPr="00C66426" w:rsidRDefault="00C66426" w:rsidP="00C66426">
            <w:pPr>
              <w:jc w:val="both"/>
            </w:pPr>
            <w:r w:rsidRPr="00C66426">
              <w:t>751</w:t>
            </w:r>
          </w:p>
        </w:tc>
        <w:tc>
          <w:tcPr>
            <w:tcW w:w="1213" w:type="dxa"/>
            <w:hideMark/>
          </w:tcPr>
          <w:p w14:paraId="7DC67EA3" w14:textId="77777777" w:rsidR="00C66426" w:rsidRPr="00C66426" w:rsidRDefault="00C66426" w:rsidP="00C66426">
            <w:pPr>
              <w:jc w:val="both"/>
            </w:pPr>
            <w:r w:rsidRPr="00C66426">
              <w:t>443</w:t>
            </w:r>
          </w:p>
        </w:tc>
        <w:tc>
          <w:tcPr>
            <w:tcW w:w="1754" w:type="dxa"/>
            <w:hideMark/>
          </w:tcPr>
          <w:p w14:paraId="42F52F85" w14:textId="77777777" w:rsidR="00C66426" w:rsidRPr="00C66426" w:rsidRDefault="00C66426" w:rsidP="00C66426">
            <w:pPr>
              <w:jc w:val="both"/>
            </w:pPr>
            <w:r w:rsidRPr="00C66426">
              <w:t>215</w:t>
            </w:r>
          </w:p>
        </w:tc>
        <w:tc>
          <w:tcPr>
            <w:tcW w:w="1304" w:type="dxa"/>
            <w:hideMark/>
          </w:tcPr>
          <w:p w14:paraId="532CE858" w14:textId="77777777" w:rsidR="00C66426" w:rsidRPr="00C66426" w:rsidRDefault="00C66426" w:rsidP="00C66426">
            <w:pPr>
              <w:jc w:val="both"/>
            </w:pPr>
            <w:r w:rsidRPr="00C66426">
              <w:t>463</w:t>
            </w:r>
          </w:p>
        </w:tc>
        <w:tc>
          <w:tcPr>
            <w:tcW w:w="983" w:type="dxa"/>
            <w:hideMark/>
          </w:tcPr>
          <w:p w14:paraId="7CDA4870" w14:textId="77777777" w:rsidR="00C66426" w:rsidRPr="00C66426" w:rsidRDefault="00C66426" w:rsidP="00C66426">
            <w:pPr>
              <w:jc w:val="both"/>
            </w:pPr>
            <w:r w:rsidRPr="00C66426">
              <w:t>5,991</w:t>
            </w:r>
          </w:p>
        </w:tc>
        <w:tc>
          <w:tcPr>
            <w:tcW w:w="943" w:type="dxa"/>
            <w:hideMark/>
          </w:tcPr>
          <w:p w14:paraId="5D19F409" w14:textId="77777777" w:rsidR="00C66426" w:rsidRPr="00C66426" w:rsidRDefault="00C66426" w:rsidP="00C66426">
            <w:pPr>
              <w:jc w:val="both"/>
              <w:rPr>
                <w:b/>
                <w:bCs/>
              </w:rPr>
            </w:pPr>
            <w:r w:rsidRPr="00C66426">
              <w:rPr>
                <w:b/>
                <w:bCs/>
              </w:rPr>
              <w:t>15,148</w:t>
            </w:r>
          </w:p>
        </w:tc>
      </w:tr>
      <w:tr w:rsidR="00C66426" w:rsidRPr="00C66426" w14:paraId="52ADB84B" w14:textId="77777777" w:rsidTr="00C66426">
        <w:trPr>
          <w:trHeight w:val="915"/>
        </w:trPr>
        <w:tc>
          <w:tcPr>
            <w:tcW w:w="2140" w:type="dxa"/>
            <w:hideMark/>
          </w:tcPr>
          <w:p w14:paraId="5BB7432B" w14:textId="77777777" w:rsidR="00C66426" w:rsidRPr="00C66426" w:rsidRDefault="00C66426">
            <w:pPr>
              <w:jc w:val="both"/>
            </w:pPr>
            <w:r w:rsidRPr="00C66426">
              <w:t>1.3 Establish collaboration with CARICOM Secretariat and UN bodies, including UN Women and FAO to develop a gender evaluation tool (or adapt existing ones).</w:t>
            </w:r>
          </w:p>
        </w:tc>
        <w:tc>
          <w:tcPr>
            <w:tcW w:w="1189" w:type="dxa"/>
            <w:hideMark/>
          </w:tcPr>
          <w:p w14:paraId="2098A276" w14:textId="77777777" w:rsidR="00C66426" w:rsidRPr="00C66426" w:rsidRDefault="00C66426" w:rsidP="00C66426">
            <w:pPr>
              <w:jc w:val="both"/>
            </w:pPr>
            <w:r w:rsidRPr="00C66426">
              <w:t>837</w:t>
            </w:r>
          </w:p>
        </w:tc>
        <w:tc>
          <w:tcPr>
            <w:tcW w:w="1296" w:type="dxa"/>
            <w:hideMark/>
          </w:tcPr>
          <w:p w14:paraId="1A9D5A8B" w14:textId="77777777" w:rsidR="00C66426" w:rsidRPr="00C66426" w:rsidRDefault="00C66426" w:rsidP="00C66426">
            <w:pPr>
              <w:jc w:val="both"/>
            </w:pPr>
            <w:r w:rsidRPr="00C66426">
              <w:t>0</w:t>
            </w:r>
          </w:p>
        </w:tc>
        <w:tc>
          <w:tcPr>
            <w:tcW w:w="938" w:type="dxa"/>
            <w:hideMark/>
          </w:tcPr>
          <w:p w14:paraId="21A73986" w14:textId="77777777" w:rsidR="00C66426" w:rsidRPr="00C66426" w:rsidRDefault="00C66426" w:rsidP="00C66426">
            <w:pPr>
              <w:jc w:val="both"/>
            </w:pPr>
            <w:r w:rsidRPr="00C66426">
              <w:t>1287</w:t>
            </w:r>
          </w:p>
        </w:tc>
        <w:tc>
          <w:tcPr>
            <w:tcW w:w="1722" w:type="dxa"/>
            <w:hideMark/>
          </w:tcPr>
          <w:p w14:paraId="275697E8" w14:textId="77777777" w:rsidR="00C66426" w:rsidRPr="00C66426" w:rsidRDefault="00C66426" w:rsidP="00C66426">
            <w:pPr>
              <w:jc w:val="both"/>
            </w:pPr>
            <w:r w:rsidRPr="00C66426">
              <w:t>1127</w:t>
            </w:r>
          </w:p>
        </w:tc>
        <w:tc>
          <w:tcPr>
            <w:tcW w:w="1213" w:type="dxa"/>
            <w:hideMark/>
          </w:tcPr>
          <w:p w14:paraId="400E6B09" w14:textId="77777777" w:rsidR="00C66426" w:rsidRPr="00C66426" w:rsidRDefault="00C66426" w:rsidP="00C66426">
            <w:pPr>
              <w:jc w:val="both"/>
            </w:pPr>
            <w:r w:rsidRPr="00C66426">
              <w:t>665</w:t>
            </w:r>
          </w:p>
        </w:tc>
        <w:tc>
          <w:tcPr>
            <w:tcW w:w="1754" w:type="dxa"/>
            <w:hideMark/>
          </w:tcPr>
          <w:p w14:paraId="042D0440" w14:textId="77777777" w:rsidR="00C66426" w:rsidRPr="00C66426" w:rsidRDefault="00C66426" w:rsidP="00C66426">
            <w:pPr>
              <w:jc w:val="both"/>
            </w:pPr>
            <w:r w:rsidRPr="00C66426">
              <w:t>214</w:t>
            </w:r>
          </w:p>
        </w:tc>
        <w:tc>
          <w:tcPr>
            <w:tcW w:w="1304" w:type="dxa"/>
            <w:hideMark/>
          </w:tcPr>
          <w:p w14:paraId="4E08C5C5" w14:textId="77777777" w:rsidR="00C66426" w:rsidRPr="00C66426" w:rsidRDefault="00C66426" w:rsidP="00C66426">
            <w:pPr>
              <w:jc w:val="both"/>
            </w:pPr>
            <w:r w:rsidRPr="00C66426">
              <w:t>463</w:t>
            </w:r>
          </w:p>
        </w:tc>
        <w:tc>
          <w:tcPr>
            <w:tcW w:w="983" w:type="dxa"/>
            <w:hideMark/>
          </w:tcPr>
          <w:p w14:paraId="4197EB16" w14:textId="77777777" w:rsidR="00C66426" w:rsidRPr="00C66426" w:rsidRDefault="00C66426" w:rsidP="00C66426">
            <w:pPr>
              <w:jc w:val="both"/>
            </w:pPr>
            <w:r w:rsidRPr="00C66426">
              <w:t>6098</w:t>
            </w:r>
          </w:p>
        </w:tc>
        <w:tc>
          <w:tcPr>
            <w:tcW w:w="943" w:type="dxa"/>
            <w:hideMark/>
          </w:tcPr>
          <w:p w14:paraId="7C2280A2" w14:textId="77777777" w:rsidR="00C66426" w:rsidRPr="00C66426" w:rsidRDefault="00C66426" w:rsidP="00C66426">
            <w:pPr>
              <w:jc w:val="both"/>
              <w:rPr>
                <w:b/>
                <w:bCs/>
              </w:rPr>
            </w:pPr>
            <w:r w:rsidRPr="00C66426">
              <w:rPr>
                <w:b/>
                <w:bCs/>
              </w:rPr>
              <w:t>10,691</w:t>
            </w:r>
          </w:p>
        </w:tc>
      </w:tr>
      <w:tr w:rsidR="00C66426" w:rsidRPr="00C66426" w14:paraId="4B591967" w14:textId="77777777" w:rsidTr="00C66426">
        <w:trPr>
          <w:trHeight w:val="1515"/>
        </w:trPr>
        <w:tc>
          <w:tcPr>
            <w:tcW w:w="2140" w:type="dxa"/>
            <w:hideMark/>
          </w:tcPr>
          <w:p w14:paraId="6D83EF62" w14:textId="77777777" w:rsidR="00C66426" w:rsidRPr="00C66426" w:rsidRDefault="00C66426">
            <w:pPr>
              <w:jc w:val="both"/>
            </w:pPr>
            <w:r w:rsidRPr="00C66426">
              <w:lastRenderedPageBreak/>
              <w:t xml:space="preserve">1.4   Coordinate identification / appointment of gender focal point in national fisheries authorities, fisheries advisory committees, sustainable ocean governance teams, fisherfolk organisations and other fisheries related </w:t>
            </w:r>
            <w:proofErr w:type="gramStart"/>
            <w:r w:rsidRPr="00C66426">
              <w:t>agencies[</w:t>
            </w:r>
            <w:proofErr w:type="gramEnd"/>
            <w:r w:rsidRPr="00C66426">
              <w:t xml:space="preserve">; including policy-level decision-making entities, as appropriate ]. </w:t>
            </w:r>
          </w:p>
        </w:tc>
        <w:tc>
          <w:tcPr>
            <w:tcW w:w="1189" w:type="dxa"/>
            <w:hideMark/>
          </w:tcPr>
          <w:p w14:paraId="79837025" w14:textId="77777777" w:rsidR="00C66426" w:rsidRPr="00C66426" w:rsidRDefault="00C66426" w:rsidP="00C66426">
            <w:pPr>
              <w:jc w:val="both"/>
            </w:pPr>
            <w:r w:rsidRPr="00C66426">
              <w:t>418</w:t>
            </w:r>
          </w:p>
        </w:tc>
        <w:tc>
          <w:tcPr>
            <w:tcW w:w="1296" w:type="dxa"/>
            <w:hideMark/>
          </w:tcPr>
          <w:p w14:paraId="42722ADC" w14:textId="77777777" w:rsidR="00C66426" w:rsidRPr="00C66426" w:rsidRDefault="00C66426" w:rsidP="00C66426">
            <w:pPr>
              <w:jc w:val="both"/>
            </w:pPr>
            <w:r w:rsidRPr="00C66426">
              <w:t>0</w:t>
            </w:r>
          </w:p>
        </w:tc>
        <w:tc>
          <w:tcPr>
            <w:tcW w:w="938" w:type="dxa"/>
            <w:hideMark/>
          </w:tcPr>
          <w:p w14:paraId="30E317A9" w14:textId="77777777" w:rsidR="00C66426" w:rsidRPr="00C66426" w:rsidRDefault="00C66426" w:rsidP="00C66426">
            <w:pPr>
              <w:jc w:val="both"/>
            </w:pPr>
            <w:r w:rsidRPr="00C66426">
              <w:t>429</w:t>
            </w:r>
          </w:p>
        </w:tc>
        <w:tc>
          <w:tcPr>
            <w:tcW w:w="1722" w:type="dxa"/>
            <w:hideMark/>
          </w:tcPr>
          <w:p w14:paraId="130F6ACA" w14:textId="77777777" w:rsidR="00C66426" w:rsidRPr="00C66426" w:rsidRDefault="00C66426" w:rsidP="00C66426">
            <w:pPr>
              <w:jc w:val="both"/>
            </w:pPr>
            <w:r w:rsidRPr="00C66426">
              <w:t>751</w:t>
            </w:r>
          </w:p>
        </w:tc>
        <w:tc>
          <w:tcPr>
            <w:tcW w:w="1213" w:type="dxa"/>
            <w:hideMark/>
          </w:tcPr>
          <w:p w14:paraId="51808A4B" w14:textId="77777777" w:rsidR="00C66426" w:rsidRPr="00C66426" w:rsidRDefault="00C66426" w:rsidP="00C66426">
            <w:pPr>
              <w:jc w:val="both"/>
            </w:pPr>
            <w:r w:rsidRPr="00C66426">
              <w:t>443</w:t>
            </w:r>
          </w:p>
        </w:tc>
        <w:tc>
          <w:tcPr>
            <w:tcW w:w="1754" w:type="dxa"/>
            <w:hideMark/>
          </w:tcPr>
          <w:p w14:paraId="4B4640F4" w14:textId="77777777" w:rsidR="00C66426" w:rsidRPr="00C66426" w:rsidRDefault="00C66426" w:rsidP="00C66426">
            <w:pPr>
              <w:jc w:val="both"/>
            </w:pPr>
            <w:r w:rsidRPr="00C66426">
              <w:t>215</w:t>
            </w:r>
          </w:p>
        </w:tc>
        <w:tc>
          <w:tcPr>
            <w:tcW w:w="1304" w:type="dxa"/>
            <w:hideMark/>
          </w:tcPr>
          <w:p w14:paraId="6136A515" w14:textId="77777777" w:rsidR="00C66426" w:rsidRPr="00C66426" w:rsidRDefault="00C66426" w:rsidP="00C66426">
            <w:pPr>
              <w:jc w:val="both"/>
            </w:pPr>
            <w:r w:rsidRPr="00C66426">
              <w:t>463</w:t>
            </w:r>
          </w:p>
        </w:tc>
        <w:tc>
          <w:tcPr>
            <w:tcW w:w="983" w:type="dxa"/>
            <w:hideMark/>
          </w:tcPr>
          <w:p w14:paraId="08680BAC" w14:textId="77777777" w:rsidR="00C66426" w:rsidRPr="00C66426" w:rsidRDefault="00C66426" w:rsidP="00C66426">
            <w:pPr>
              <w:jc w:val="both"/>
            </w:pPr>
            <w:r w:rsidRPr="00C66426">
              <w:t>5991</w:t>
            </w:r>
          </w:p>
        </w:tc>
        <w:tc>
          <w:tcPr>
            <w:tcW w:w="943" w:type="dxa"/>
            <w:hideMark/>
          </w:tcPr>
          <w:p w14:paraId="1A946E53" w14:textId="77777777" w:rsidR="00C66426" w:rsidRPr="00C66426" w:rsidRDefault="00C66426" w:rsidP="00C66426">
            <w:pPr>
              <w:jc w:val="both"/>
              <w:rPr>
                <w:b/>
                <w:bCs/>
              </w:rPr>
            </w:pPr>
            <w:r w:rsidRPr="00C66426">
              <w:rPr>
                <w:b/>
                <w:bCs/>
              </w:rPr>
              <w:t>8,710</w:t>
            </w:r>
          </w:p>
        </w:tc>
      </w:tr>
      <w:tr w:rsidR="00C66426" w:rsidRPr="00C66426" w14:paraId="532098D9" w14:textId="77777777" w:rsidTr="00C66426">
        <w:trPr>
          <w:trHeight w:val="915"/>
        </w:trPr>
        <w:tc>
          <w:tcPr>
            <w:tcW w:w="2140" w:type="dxa"/>
            <w:hideMark/>
          </w:tcPr>
          <w:p w14:paraId="3430678D" w14:textId="77777777" w:rsidR="00C66426" w:rsidRPr="00C66426" w:rsidRDefault="00C66426">
            <w:pPr>
              <w:jc w:val="both"/>
            </w:pPr>
            <w:proofErr w:type="gramStart"/>
            <w:r w:rsidRPr="00C66426">
              <w:t>1.5  Training</w:t>
            </w:r>
            <w:proofErr w:type="gramEnd"/>
            <w:r w:rsidRPr="00C66426">
              <w:t xml:space="preserve"> of gender focal points to participate in gender workshops or initiatives to further build their capacity to address gender issues including youth and decent work.</w:t>
            </w:r>
          </w:p>
        </w:tc>
        <w:tc>
          <w:tcPr>
            <w:tcW w:w="1189" w:type="dxa"/>
            <w:hideMark/>
          </w:tcPr>
          <w:p w14:paraId="40014B9D" w14:textId="77777777" w:rsidR="00C66426" w:rsidRPr="00C66426" w:rsidRDefault="00C66426" w:rsidP="00C66426">
            <w:pPr>
              <w:jc w:val="both"/>
            </w:pPr>
            <w:r w:rsidRPr="00C66426">
              <w:t>628</w:t>
            </w:r>
          </w:p>
        </w:tc>
        <w:tc>
          <w:tcPr>
            <w:tcW w:w="1296" w:type="dxa"/>
            <w:hideMark/>
          </w:tcPr>
          <w:p w14:paraId="0CBE9324" w14:textId="77777777" w:rsidR="00C66426" w:rsidRPr="00C66426" w:rsidRDefault="00C66426" w:rsidP="00C66426">
            <w:pPr>
              <w:jc w:val="both"/>
            </w:pPr>
            <w:r w:rsidRPr="00C66426">
              <w:t>9,656</w:t>
            </w:r>
          </w:p>
        </w:tc>
        <w:tc>
          <w:tcPr>
            <w:tcW w:w="938" w:type="dxa"/>
            <w:hideMark/>
          </w:tcPr>
          <w:p w14:paraId="061F7C09" w14:textId="77777777" w:rsidR="00C66426" w:rsidRPr="00C66426" w:rsidRDefault="00C66426" w:rsidP="00C66426">
            <w:pPr>
              <w:jc w:val="both"/>
            </w:pPr>
            <w:r w:rsidRPr="00C66426">
              <w:t>9,655</w:t>
            </w:r>
          </w:p>
        </w:tc>
        <w:tc>
          <w:tcPr>
            <w:tcW w:w="1722" w:type="dxa"/>
            <w:hideMark/>
          </w:tcPr>
          <w:p w14:paraId="00E62257" w14:textId="77777777" w:rsidR="00C66426" w:rsidRPr="00C66426" w:rsidRDefault="00C66426" w:rsidP="00C66426">
            <w:pPr>
              <w:jc w:val="both"/>
            </w:pPr>
            <w:r w:rsidRPr="00C66426">
              <w:t>1,502</w:t>
            </w:r>
          </w:p>
        </w:tc>
        <w:tc>
          <w:tcPr>
            <w:tcW w:w="1213" w:type="dxa"/>
            <w:hideMark/>
          </w:tcPr>
          <w:p w14:paraId="17C01882" w14:textId="77777777" w:rsidR="00C66426" w:rsidRPr="00C66426" w:rsidRDefault="00C66426" w:rsidP="00C66426">
            <w:pPr>
              <w:jc w:val="both"/>
            </w:pPr>
            <w:r w:rsidRPr="00C66426">
              <w:t>886</w:t>
            </w:r>
          </w:p>
        </w:tc>
        <w:tc>
          <w:tcPr>
            <w:tcW w:w="1754" w:type="dxa"/>
            <w:hideMark/>
          </w:tcPr>
          <w:p w14:paraId="3F78EFD8" w14:textId="77777777" w:rsidR="00C66426" w:rsidRPr="00C66426" w:rsidRDefault="00C66426" w:rsidP="00C66426">
            <w:pPr>
              <w:jc w:val="both"/>
            </w:pPr>
            <w:r w:rsidRPr="00C66426">
              <w:t>214</w:t>
            </w:r>
          </w:p>
        </w:tc>
        <w:tc>
          <w:tcPr>
            <w:tcW w:w="1304" w:type="dxa"/>
            <w:hideMark/>
          </w:tcPr>
          <w:p w14:paraId="1D9614CA" w14:textId="77777777" w:rsidR="00C66426" w:rsidRPr="00C66426" w:rsidRDefault="00C66426" w:rsidP="00C66426">
            <w:pPr>
              <w:jc w:val="both"/>
            </w:pPr>
            <w:r w:rsidRPr="00C66426">
              <w:t>463</w:t>
            </w:r>
          </w:p>
        </w:tc>
        <w:tc>
          <w:tcPr>
            <w:tcW w:w="983" w:type="dxa"/>
            <w:hideMark/>
          </w:tcPr>
          <w:p w14:paraId="21A846FA" w14:textId="77777777" w:rsidR="00C66426" w:rsidRPr="00C66426" w:rsidRDefault="00C66426" w:rsidP="00C66426">
            <w:pPr>
              <w:jc w:val="both"/>
            </w:pPr>
            <w:r w:rsidRPr="00C66426">
              <w:t>5,772</w:t>
            </w:r>
          </w:p>
        </w:tc>
        <w:tc>
          <w:tcPr>
            <w:tcW w:w="943" w:type="dxa"/>
            <w:hideMark/>
          </w:tcPr>
          <w:p w14:paraId="4FB7A422" w14:textId="77777777" w:rsidR="00C66426" w:rsidRPr="00C66426" w:rsidRDefault="00C66426" w:rsidP="00C66426">
            <w:pPr>
              <w:jc w:val="both"/>
              <w:rPr>
                <w:b/>
                <w:bCs/>
              </w:rPr>
            </w:pPr>
            <w:r w:rsidRPr="00C66426">
              <w:rPr>
                <w:b/>
                <w:bCs/>
              </w:rPr>
              <w:t>28,776</w:t>
            </w:r>
          </w:p>
        </w:tc>
      </w:tr>
      <w:tr w:rsidR="00C66426" w:rsidRPr="00C66426" w14:paraId="1ADFD36B" w14:textId="77777777" w:rsidTr="00C66426">
        <w:trPr>
          <w:trHeight w:val="915"/>
        </w:trPr>
        <w:tc>
          <w:tcPr>
            <w:tcW w:w="2140" w:type="dxa"/>
            <w:hideMark/>
          </w:tcPr>
          <w:p w14:paraId="24949746" w14:textId="77777777" w:rsidR="00C66426" w:rsidRPr="00C66426" w:rsidRDefault="00C66426">
            <w:pPr>
              <w:jc w:val="both"/>
            </w:pPr>
            <w:proofErr w:type="gramStart"/>
            <w:r w:rsidRPr="00C66426">
              <w:t>1.6  Application</w:t>
            </w:r>
            <w:proofErr w:type="gramEnd"/>
            <w:r w:rsidRPr="00C66426">
              <w:t xml:space="preserve"> of social science and gender expertise requirements to the recruitment of new staff in CRFM and national and regional fisheries organisations.</w:t>
            </w:r>
          </w:p>
        </w:tc>
        <w:tc>
          <w:tcPr>
            <w:tcW w:w="1189" w:type="dxa"/>
            <w:hideMark/>
          </w:tcPr>
          <w:p w14:paraId="737C151E" w14:textId="77777777" w:rsidR="00C66426" w:rsidRPr="00C66426" w:rsidRDefault="00C66426" w:rsidP="00C66426">
            <w:pPr>
              <w:jc w:val="both"/>
            </w:pPr>
            <w:r w:rsidRPr="00C66426">
              <w:t>418</w:t>
            </w:r>
          </w:p>
        </w:tc>
        <w:tc>
          <w:tcPr>
            <w:tcW w:w="1296" w:type="dxa"/>
            <w:hideMark/>
          </w:tcPr>
          <w:p w14:paraId="7A43250B" w14:textId="77777777" w:rsidR="00C66426" w:rsidRPr="00C66426" w:rsidRDefault="00C66426" w:rsidP="00C66426">
            <w:pPr>
              <w:jc w:val="both"/>
            </w:pPr>
            <w:r w:rsidRPr="00C66426">
              <w:t>0</w:t>
            </w:r>
          </w:p>
        </w:tc>
        <w:tc>
          <w:tcPr>
            <w:tcW w:w="938" w:type="dxa"/>
            <w:hideMark/>
          </w:tcPr>
          <w:p w14:paraId="7CF10EA7" w14:textId="77777777" w:rsidR="00C66426" w:rsidRPr="00C66426" w:rsidRDefault="00C66426" w:rsidP="00C66426">
            <w:pPr>
              <w:jc w:val="both"/>
            </w:pPr>
            <w:r w:rsidRPr="00C66426">
              <w:t>0</w:t>
            </w:r>
          </w:p>
        </w:tc>
        <w:tc>
          <w:tcPr>
            <w:tcW w:w="1722" w:type="dxa"/>
            <w:hideMark/>
          </w:tcPr>
          <w:p w14:paraId="46CC2004" w14:textId="77777777" w:rsidR="00C66426" w:rsidRPr="00C66426" w:rsidRDefault="00C66426" w:rsidP="00C66426">
            <w:pPr>
              <w:jc w:val="both"/>
            </w:pPr>
            <w:r w:rsidRPr="00C66426">
              <w:t>0</w:t>
            </w:r>
          </w:p>
        </w:tc>
        <w:tc>
          <w:tcPr>
            <w:tcW w:w="1213" w:type="dxa"/>
            <w:hideMark/>
          </w:tcPr>
          <w:p w14:paraId="1FF52354" w14:textId="77777777" w:rsidR="00C66426" w:rsidRPr="00C66426" w:rsidRDefault="00C66426" w:rsidP="00C66426">
            <w:pPr>
              <w:jc w:val="both"/>
            </w:pPr>
            <w:r w:rsidRPr="00C66426">
              <w:t>0</w:t>
            </w:r>
          </w:p>
        </w:tc>
        <w:tc>
          <w:tcPr>
            <w:tcW w:w="1754" w:type="dxa"/>
            <w:hideMark/>
          </w:tcPr>
          <w:p w14:paraId="1A591A3F" w14:textId="77777777" w:rsidR="00C66426" w:rsidRPr="00C66426" w:rsidRDefault="00C66426" w:rsidP="00C66426">
            <w:pPr>
              <w:jc w:val="both"/>
            </w:pPr>
            <w:r w:rsidRPr="00C66426">
              <w:t>429</w:t>
            </w:r>
          </w:p>
        </w:tc>
        <w:tc>
          <w:tcPr>
            <w:tcW w:w="1304" w:type="dxa"/>
            <w:hideMark/>
          </w:tcPr>
          <w:p w14:paraId="6750965C" w14:textId="77777777" w:rsidR="00C66426" w:rsidRPr="00C66426" w:rsidRDefault="00C66426" w:rsidP="00C66426">
            <w:pPr>
              <w:jc w:val="both"/>
            </w:pPr>
            <w:r w:rsidRPr="00C66426">
              <w:t>232</w:t>
            </w:r>
          </w:p>
        </w:tc>
        <w:tc>
          <w:tcPr>
            <w:tcW w:w="983" w:type="dxa"/>
            <w:hideMark/>
          </w:tcPr>
          <w:p w14:paraId="19A53F76" w14:textId="77777777" w:rsidR="00C66426" w:rsidRPr="00C66426" w:rsidRDefault="00C66426" w:rsidP="00C66426">
            <w:pPr>
              <w:jc w:val="both"/>
            </w:pPr>
            <w:r w:rsidRPr="00C66426">
              <w:t>5357</w:t>
            </w:r>
          </w:p>
        </w:tc>
        <w:tc>
          <w:tcPr>
            <w:tcW w:w="943" w:type="dxa"/>
            <w:hideMark/>
          </w:tcPr>
          <w:p w14:paraId="738044E4" w14:textId="77777777" w:rsidR="00C66426" w:rsidRPr="00C66426" w:rsidRDefault="00C66426" w:rsidP="00C66426">
            <w:pPr>
              <w:jc w:val="both"/>
              <w:rPr>
                <w:b/>
                <w:bCs/>
              </w:rPr>
            </w:pPr>
            <w:r w:rsidRPr="00C66426">
              <w:rPr>
                <w:b/>
                <w:bCs/>
              </w:rPr>
              <w:t>6,436</w:t>
            </w:r>
          </w:p>
        </w:tc>
      </w:tr>
      <w:tr w:rsidR="00C66426" w:rsidRPr="00C66426" w14:paraId="18A9D310" w14:textId="77777777" w:rsidTr="00C66426">
        <w:trPr>
          <w:trHeight w:val="915"/>
        </w:trPr>
        <w:tc>
          <w:tcPr>
            <w:tcW w:w="2140" w:type="dxa"/>
            <w:hideMark/>
          </w:tcPr>
          <w:p w14:paraId="17BE7BA0" w14:textId="77777777" w:rsidR="00C66426" w:rsidRPr="00C66426" w:rsidRDefault="00C66426">
            <w:pPr>
              <w:jc w:val="both"/>
            </w:pPr>
            <w:proofErr w:type="gramStart"/>
            <w:r w:rsidRPr="00C66426">
              <w:lastRenderedPageBreak/>
              <w:t>1.7  Development</w:t>
            </w:r>
            <w:proofErr w:type="gramEnd"/>
            <w:r w:rsidRPr="00C66426">
              <w:t xml:space="preserve"> of core set of appropriate indicators in regional strategic programmes (to be used in State of the Environment reporting and information portals.</w:t>
            </w:r>
          </w:p>
        </w:tc>
        <w:tc>
          <w:tcPr>
            <w:tcW w:w="1189" w:type="dxa"/>
            <w:hideMark/>
          </w:tcPr>
          <w:p w14:paraId="0199751B" w14:textId="77777777" w:rsidR="00C66426" w:rsidRPr="00C66426" w:rsidRDefault="00C66426" w:rsidP="00C66426">
            <w:pPr>
              <w:jc w:val="both"/>
            </w:pPr>
            <w:r w:rsidRPr="00C66426">
              <w:t>628</w:t>
            </w:r>
          </w:p>
        </w:tc>
        <w:tc>
          <w:tcPr>
            <w:tcW w:w="1296" w:type="dxa"/>
            <w:hideMark/>
          </w:tcPr>
          <w:p w14:paraId="772E4753" w14:textId="77777777" w:rsidR="00C66426" w:rsidRPr="00C66426" w:rsidRDefault="00C66426" w:rsidP="00C66426">
            <w:pPr>
              <w:jc w:val="both"/>
            </w:pPr>
            <w:r w:rsidRPr="00C66426">
              <w:t>4,292</w:t>
            </w:r>
          </w:p>
        </w:tc>
        <w:tc>
          <w:tcPr>
            <w:tcW w:w="938" w:type="dxa"/>
            <w:hideMark/>
          </w:tcPr>
          <w:p w14:paraId="45733609" w14:textId="77777777" w:rsidR="00C66426" w:rsidRPr="00C66426" w:rsidRDefault="00C66426" w:rsidP="00C66426">
            <w:pPr>
              <w:jc w:val="both"/>
            </w:pPr>
            <w:r w:rsidRPr="00C66426">
              <w:t>858</w:t>
            </w:r>
          </w:p>
        </w:tc>
        <w:tc>
          <w:tcPr>
            <w:tcW w:w="1722" w:type="dxa"/>
            <w:hideMark/>
          </w:tcPr>
          <w:p w14:paraId="6FECD873" w14:textId="77777777" w:rsidR="00C66426" w:rsidRPr="00C66426" w:rsidRDefault="00C66426" w:rsidP="00C66426">
            <w:pPr>
              <w:jc w:val="both"/>
            </w:pPr>
            <w:r w:rsidRPr="00C66426">
              <w:t>1,502</w:t>
            </w:r>
          </w:p>
        </w:tc>
        <w:tc>
          <w:tcPr>
            <w:tcW w:w="1213" w:type="dxa"/>
            <w:hideMark/>
          </w:tcPr>
          <w:p w14:paraId="6C38A42B" w14:textId="77777777" w:rsidR="00C66426" w:rsidRPr="00C66426" w:rsidRDefault="00C66426" w:rsidP="00C66426">
            <w:pPr>
              <w:jc w:val="both"/>
            </w:pPr>
            <w:r w:rsidRPr="00C66426">
              <w:t>886</w:t>
            </w:r>
          </w:p>
        </w:tc>
        <w:tc>
          <w:tcPr>
            <w:tcW w:w="1754" w:type="dxa"/>
            <w:hideMark/>
          </w:tcPr>
          <w:p w14:paraId="53FEF124" w14:textId="77777777" w:rsidR="00C66426" w:rsidRPr="00C66426" w:rsidRDefault="00C66426" w:rsidP="00C66426">
            <w:pPr>
              <w:jc w:val="both"/>
            </w:pPr>
            <w:r w:rsidRPr="00C66426">
              <w:t>215</w:t>
            </w:r>
          </w:p>
        </w:tc>
        <w:tc>
          <w:tcPr>
            <w:tcW w:w="1304" w:type="dxa"/>
            <w:hideMark/>
          </w:tcPr>
          <w:p w14:paraId="7675E517" w14:textId="77777777" w:rsidR="00C66426" w:rsidRPr="00C66426" w:rsidRDefault="00C66426" w:rsidP="00C66426">
            <w:pPr>
              <w:jc w:val="both"/>
            </w:pPr>
            <w:r w:rsidRPr="00C66426">
              <w:t>463</w:t>
            </w:r>
          </w:p>
        </w:tc>
        <w:tc>
          <w:tcPr>
            <w:tcW w:w="983" w:type="dxa"/>
            <w:hideMark/>
          </w:tcPr>
          <w:p w14:paraId="23E29C97" w14:textId="77777777" w:rsidR="00C66426" w:rsidRPr="00C66426" w:rsidRDefault="00C66426" w:rsidP="00C66426">
            <w:pPr>
              <w:jc w:val="both"/>
            </w:pPr>
            <w:r w:rsidRPr="00C66426">
              <w:t>5,772</w:t>
            </w:r>
          </w:p>
        </w:tc>
        <w:tc>
          <w:tcPr>
            <w:tcW w:w="943" w:type="dxa"/>
            <w:hideMark/>
          </w:tcPr>
          <w:p w14:paraId="479E22CC" w14:textId="77777777" w:rsidR="00C66426" w:rsidRPr="00C66426" w:rsidRDefault="00C66426" w:rsidP="00C66426">
            <w:pPr>
              <w:jc w:val="both"/>
              <w:rPr>
                <w:b/>
                <w:bCs/>
              </w:rPr>
            </w:pPr>
            <w:r w:rsidRPr="00C66426">
              <w:rPr>
                <w:b/>
                <w:bCs/>
              </w:rPr>
              <w:t>14,616</w:t>
            </w:r>
          </w:p>
        </w:tc>
      </w:tr>
      <w:tr w:rsidR="00C66426" w:rsidRPr="00C66426" w14:paraId="5A4F72C6" w14:textId="77777777" w:rsidTr="00C66426">
        <w:trPr>
          <w:trHeight w:val="615"/>
        </w:trPr>
        <w:tc>
          <w:tcPr>
            <w:tcW w:w="2140" w:type="dxa"/>
            <w:hideMark/>
          </w:tcPr>
          <w:p w14:paraId="4612D651" w14:textId="77777777" w:rsidR="00C66426" w:rsidRPr="00C66426" w:rsidRDefault="00C66426">
            <w:pPr>
              <w:jc w:val="both"/>
            </w:pPr>
            <w:proofErr w:type="gramStart"/>
            <w:r w:rsidRPr="00C66426">
              <w:t>1.8  Revision</w:t>
            </w:r>
            <w:proofErr w:type="gramEnd"/>
            <w:r w:rsidRPr="00C66426">
              <w:t xml:space="preserve"> of fisheries and other sector plans along the lines of Ecosystem Approach to Fisheries (EAF).</w:t>
            </w:r>
          </w:p>
        </w:tc>
        <w:tc>
          <w:tcPr>
            <w:tcW w:w="1189" w:type="dxa"/>
            <w:hideMark/>
          </w:tcPr>
          <w:p w14:paraId="5BB4C288" w14:textId="77777777" w:rsidR="00C66426" w:rsidRPr="00C66426" w:rsidRDefault="00C66426" w:rsidP="00C66426">
            <w:pPr>
              <w:jc w:val="both"/>
            </w:pPr>
            <w:r w:rsidRPr="00C66426">
              <w:t>837</w:t>
            </w:r>
          </w:p>
        </w:tc>
        <w:tc>
          <w:tcPr>
            <w:tcW w:w="1296" w:type="dxa"/>
            <w:hideMark/>
          </w:tcPr>
          <w:p w14:paraId="4097C4D5" w14:textId="77777777" w:rsidR="00C66426" w:rsidRPr="00C66426" w:rsidRDefault="00C66426" w:rsidP="00C66426">
            <w:pPr>
              <w:jc w:val="both"/>
            </w:pPr>
            <w:r w:rsidRPr="00C66426">
              <w:t>12,874</w:t>
            </w:r>
          </w:p>
        </w:tc>
        <w:tc>
          <w:tcPr>
            <w:tcW w:w="938" w:type="dxa"/>
            <w:hideMark/>
          </w:tcPr>
          <w:p w14:paraId="1966E8A9" w14:textId="77777777" w:rsidR="00C66426" w:rsidRPr="00C66426" w:rsidRDefault="00C66426" w:rsidP="00C66426">
            <w:pPr>
              <w:jc w:val="both"/>
            </w:pPr>
            <w:r w:rsidRPr="00C66426">
              <w:t>858</w:t>
            </w:r>
          </w:p>
        </w:tc>
        <w:tc>
          <w:tcPr>
            <w:tcW w:w="1722" w:type="dxa"/>
            <w:hideMark/>
          </w:tcPr>
          <w:p w14:paraId="1BF86799" w14:textId="77777777" w:rsidR="00C66426" w:rsidRPr="00C66426" w:rsidRDefault="00C66426" w:rsidP="00C66426">
            <w:pPr>
              <w:jc w:val="both"/>
            </w:pPr>
            <w:r w:rsidRPr="00C66426">
              <w:t>1,127</w:t>
            </w:r>
          </w:p>
        </w:tc>
        <w:tc>
          <w:tcPr>
            <w:tcW w:w="1213" w:type="dxa"/>
            <w:hideMark/>
          </w:tcPr>
          <w:p w14:paraId="23AB2802" w14:textId="77777777" w:rsidR="00C66426" w:rsidRPr="00C66426" w:rsidRDefault="00C66426" w:rsidP="00C66426">
            <w:pPr>
              <w:jc w:val="both"/>
            </w:pPr>
            <w:r w:rsidRPr="00C66426">
              <w:t>665</w:t>
            </w:r>
          </w:p>
        </w:tc>
        <w:tc>
          <w:tcPr>
            <w:tcW w:w="1754" w:type="dxa"/>
            <w:hideMark/>
          </w:tcPr>
          <w:p w14:paraId="782A9CE1" w14:textId="77777777" w:rsidR="00C66426" w:rsidRPr="00C66426" w:rsidRDefault="00C66426" w:rsidP="00C66426">
            <w:pPr>
              <w:jc w:val="both"/>
            </w:pPr>
            <w:r w:rsidRPr="00C66426">
              <w:t>214</w:t>
            </w:r>
          </w:p>
        </w:tc>
        <w:tc>
          <w:tcPr>
            <w:tcW w:w="1304" w:type="dxa"/>
            <w:hideMark/>
          </w:tcPr>
          <w:p w14:paraId="15D160DF" w14:textId="77777777" w:rsidR="00C66426" w:rsidRPr="00C66426" w:rsidRDefault="00C66426" w:rsidP="00C66426">
            <w:pPr>
              <w:jc w:val="both"/>
            </w:pPr>
            <w:r w:rsidRPr="00C66426">
              <w:t>463</w:t>
            </w:r>
          </w:p>
        </w:tc>
        <w:tc>
          <w:tcPr>
            <w:tcW w:w="983" w:type="dxa"/>
            <w:hideMark/>
          </w:tcPr>
          <w:p w14:paraId="1C7E0BAD" w14:textId="77777777" w:rsidR="00C66426" w:rsidRPr="00C66426" w:rsidRDefault="00C66426" w:rsidP="00C66426">
            <w:pPr>
              <w:jc w:val="both"/>
            </w:pPr>
            <w:r w:rsidRPr="00C66426">
              <w:t>6,098</w:t>
            </w:r>
          </w:p>
        </w:tc>
        <w:tc>
          <w:tcPr>
            <w:tcW w:w="943" w:type="dxa"/>
            <w:hideMark/>
          </w:tcPr>
          <w:p w14:paraId="2A92BC53" w14:textId="77777777" w:rsidR="00C66426" w:rsidRPr="00C66426" w:rsidRDefault="00C66426" w:rsidP="00C66426">
            <w:pPr>
              <w:jc w:val="both"/>
              <w:rPr>
                <w:b/>
                <w:bCs/>
              </w:rPr>
            </w:pPr>
            <w:r w:rsidRPr="00C66426">
              <w:rPr>
                <w:b/>
                <w:bCs/>
              </w:rPr>
              <w:t>23,136</w:t>
            </w:r>
          </w:p>
        </w:tc>
      </w:tr>
      <w:tr w:rsidR="00C66426" w:rsidRPr="00C66426" w14:paraId="02318752" w14:textId="77777777" w:rsidTr="00C66426">
        <w:trPr>
          <w:trHeight w:val="615"/>
        </w:trPr>
        <w:tc>
          <w:tcPr>
            <w:tcW w:w="2140" w:type="dxa"/>
            <w:hideMark/>
          </w:tcPr>
          <w:p w14:paraId="34F2FFBB" w14:textId="77777777" w:rsidR="00C66426" w:rsidRPr="00C66426" w:rsidRDefault="00C66426">
            <w:pPr>
              <w:jc w:val="both"/>
            </w:pPr>
            <w:proofErr w:type="gramStart"/>
            <w:r w:rsidRPr="00C66426">
              <w:t>1.9  Revision</w:t>
            </w:r>
            <w:proofErr w:type="gramEnd"/>
            <w:r w:rsidRPr="00C66426">
              <w:t xml:space="preserve"> of countries’ compliance with international instruments (such as CEDAW) in relation to fisheries   </w:t>
            </w:r>
          </w:p>
        </w:tc>
        <w:tc>
          <w:tcPr>
            <w:tcW w:w="1189" w:type="dxa"/>
            <w:hideMark/>
          </w:tcPr>
          <w:p w14:paraId="69496EB1" w14:textId="77777777" w:rsidR="00C66426" w:rsidRPr="00C66426" w:rsidRDefault="00C66426" w:rsidP="00C66426">
            <w:pPr>
              <w:jc w:val="both"/>
            </w:pPr>
            <w:r w:rsidRPr="00C66426">
              <w:t>418</w:t>
            </w:r>
          </w:p>
        </w:tc>
        <w:tc>
          <w:tcPr>
            <w:tcW w:w="1296" w:type="dxa"/>
            <w:hideMark/>
          </w:tcPr>
          <w:p w14:paraId="41285A43" w14:textId="77777777" w:rsidR="00C66426" w:rsidRPr="00C66426" w:rsidRDefault="00C66426" w:rsidP="00C66426">
            <w:pPr>
              <w:jc w:val="both"/>
            </w:pPr>
            <w:r w:rsidRPr="00C66426">
              <w:t>9,656</w:t>
            </w:r>
          </w:p>
        </w:tc>
        <w:tc>
          <w:tcPr>
            <w:tcW w:w="938" w:type="dxa"/>
            <w:hideMark/>
          </w:tcPr>
          <w:p w14:paraId="441B8DA3" w14:textId="77777777" w:rsidR="00C66426" w:rsidRPr="00C66426" w:rsidRDefault="00C66426" w:rsidP="00C66426">
            <w:pPr>
              <w:jc w:val="both"/>
            </w:pPr>
            <w:r w:rsidRPr="00C66426">
              <w:t>430</w:t>
            </w:r>
          </w:p>
        </w:tc>
        <w:tc>
          <w:tcPr>
            <w:tcW w:w="1722" w:type="dxa"/>
            <w:hideMark/>
          </w:tcPr>
          <w:p w14:paraId="70158320" w14:textId="77777777" w:rsidR="00C66426" w:rsidRPr="00C66426" w:rsidRDefault="00C66426" w:rsidP="00C66426">
            <w:pPr>
              <w:jc w:val="both"/>
            </w:pPr>
            <w:r w:rsidRPr="00C66426">
              <w:t>1,878</w:t>
            </w:r>
          </w:p>
        </w:tc>
        <w:tc>
          <w:tcPr>
            <w:tcW w:w="1213" w:type="dxa"/>
            <w:hideMark/>
          </w:tcPr>
          <w:p w14:paraId="04544576" w14:textId="77777777" w:rsidR="00C66426" w:rsidRPr="00C66426" w:rsidRDefault="00C66426" w:rsidP="00C66426">
            <w:pPr>
              <w:jc w:val="both"/>
            </w:pPr>
            <w:r w:rsidRPr="00C66426">
              <w:t>1,108</w:t>
            </w:r>
          </w:p>
        </w:tc>
        <w:tc>
          <w:tcPr>
            <w:tcW w:w="1754" w:type="dxa"/>
            <w:hideMark/>
          </w:tcPr>
          <w:p w14:paraId="2FF96376" w14:textId="77777777" w:rsidR="00C66426" w:rsidRPr="00C66426" w:rsidRDefault="00C66426" w:rsidP="00C66426">
            <w:pPr>
              <w:jc w:val="both"/>
            </w:pPr>
            <w:r w:rsidRPr="00C66426">
              <w:t>215</w:t>
            </w:r>
          </w:p>
        </w:tc>
        <w:tc>
          <w:tcPr>
            <w:tcW w:w="1304" w:type="dxa"/>
            <w:hideMark/>
          </w:tcPr>
          <w:p w14:paraId="0D696410" w14:textId="77777777" w:rsidR="00C66426" w:rsidRPr="00C66426" w:rsidRDefault="00C66426" w:rsidP="00C66426">
            <w:pPr>
              <w:jc w:val="both"/>
            </w:pPr>
            <w:r w:rsidRPr="00C66426">
              <w:t>463</w:t>
            </w:r>
          </w:p>
        </w:tc>
        <w:tc>
          <w:tcPr>
            <w:tcW w:w="983" w:type="dxa"/>
            <w:hideMark/>
          </w:tcPr>
          <w:p w14:paraId="1F306426" w14:textId="77777777" w:rsidR="00C66426" w:rsidRPr="00C66426" w:rsidRDefault="00C66426" w:rsidP="00C66426">
            <w:pPr>
              <w:jc w:val="both"/>
            </w:pPr>
            <w:r w:rsidRPr="00C66426">
              <w:t>6,409</w:t>
            </w:r>
          </w:p>
        </w:tc>
        <w:tc>
          <w:tcPr>
            <w:tcW w:w="943" w:type="dxa"/>
            <w:hideMark/>
          </w:tcPr>
          <w:p w14:paraId="1E7ED156" w14:textId="77777777" w:rsidR="00C66426" w:rsidRPr="00C66426" w:rsidRDefault="00C66426" w:rsidP="00C66426">
            <w:pPr>
              <w:jc w:val="both"/>
              <w:rPr>
                <w:b/>
                <w:bCs/>
              </w:rPr>
            </w:pPr>
            <w:r w:rsidRPr="00C66426">
              <w:rPr>
                <w:b/>
                <w:bCs/>
              </w:rPr>
              <w:t>20,577</w:t>
            </w:r>
          </w:p>
        </w:tc>
      </w:tr>
      <w:tr w:rsidR="00C66426" w:rsidRPr="00C66426" w14:paraId="6C10D81B" w14:textId="77777777" w:rsidTr="00C66426">
        <w:trPr>
          <w:trHeight w:val="315"/>
        </w:trPr>
        <w:tc>
          <w:tcPr>
            <w:tcW w:w="2140" w:type="dxa"/>
            <w:hideMark/>
          </w:tcPr>
          <w:p w14:paraId="4120F54F" w14:textId="77777777" w:rsidR="00C66426" w:rsidRPr="00C66426" w:rsidRDefault="00C66426">
            <w:pPr>
              <w:jc w:val="both"/>
            </w:pPr>
            <w:r w:rsidRPr="00C66426">
              <w:t>Total Outcome 1</w:t>
            </w:r>
          </w:p>
        </w:tc>
        <w:tc>
          <w:tcPr>
            <w:tcW w:w="1189" w:type="dxa"/>
            <w:hideMark/>
          </w:tcPr>
          <w:p w14:paraId="286FAB19" w14:textId="77777777" w:rsidR="00C66426" w:rsidRPr="00C66426" w:rsidRDefault="00C66426" w:rsidP="00C66426">
            <w:pPr>
              <w:jc w:val="both"/>
              <w:rPr>
                <w:b/>
                <w:bCs/>
              </w:rPr>
            </w:pPr>
            <w:r w:rsidRPr="00C66426">
              <w:rPr>
                <w:b/>
                <w:bCs/>
              </w:rPr>
              <w:t>5,231</w:t>
            </w:r>
          </w:p>
        </w:tc>
        <w:tc>
          <w:tcPr>
            <w:tcW w:w="1296" w:type="dxa"/>
            <w:hideMark/>
          </w:tcPr>
          <w:p w14:paraId="5F03AEEE" w14:textId="77777777" w:rsidR="00C66426" w:rsidRPr="00C66426" w:rsidRDefault="00C66426" w:rsidP="00C66426">
            <w:pPr>
              <w:jc w:val="both"/>
              <w:rPr>
                <w:b/>
                <w:bCs/>
              </w:rPr>
            </w:pPr>
            <w:r w:rsidRPr="00C66426">
              <w:rPr>
                <w:b/>
                <w:bCs/>
              </w:rPr>
              <w:t>49,352</w:t>
            </w:r>
          </w:p>
        </w:tc>
        <w:tc>
          <w:tcPr>
            <w:tcW w:w="938" w:type="dxa"/>
            <w:hideMark/>
          </w:tcPr>
          <w:p w14:paraId="2B5AB9ED" w14:textId="77777777" w:rsidR="00C66426" w:rsidRPr="00C66426" w:rsidRDefault="00C66426" w:rsidP="00C66426">
            <w:pPr>
              <w:jc w:val="both"/>
              <w:rPr>
                <w:b/>
                <w:bCs/>
              </w:rPr>
            </w:pPr>
            <w:r w:rsidRPr="00C66426">
              <w:rPr>
                <w:b/>
                <w:bCs/>
              </w:rPr>
              <w:t>14,804</w:t>
            </w:r>
          </w:p>
        </w:tc>
        <w:tc>
          <w:tcPr>
            <w:tcW w:w="1722" w:type="dxa"/>
            <w:hideMark/>
          </w:tcPr>
          <w:p w14:paraId="529B8E4A" w14:textId="77777777" w:rsidR="00C66426" w:rsidRPr="00C66426" w:rsidRDefault="00C66426" w:rsidP="00C66426">
            <w:pPr>
              <w:jc w:val="both"/>
              <w:rPr>
                <w:b/>
                <w:bCs/>
              </w:rPr>
            </w:pPr>
            <w:r w:rsidRPr="00C66426">
              <w:rPr>
                <w:b/>
                <w:bCs/>
              </w:rPr>
              <w:t>9,765</w:t>
            </w:r>
          </w:p>
        </w:tc>
        <w:tc>
          <w:tcPr>
            <w:tcW w:w="1213" w:type="dxa"/>
            <w:hideMark/>
          </w:tcPr>
          <w:p w14:paraId="34AE9AE1" w14:textId="77777777" w:rsidR="00C66426" w:rsidRPr="00C66426" w:rsidRDefault="00C66426" w:rsidP="00C66426">
            <w:pPr>
              <w:jc w:val="both"/>
              <w:rPr>
                <w:b/>
                <w:bCs/>
              </w:rPr>
            </w:pPr>
            <w:r w:rsidRPr="00C66426">
              <w:rPr>
                <w:b/>
                <w:bCs/>
              </w:rPr>
              <w:t>5,761</w:t>
            </w:r>
          </w:p>
        </w:tc>
        <w:tc>
          <w:tcPr>
            <w:tcW w:w="1754" w:type="dxa"/>
            <w:hideMark/>
          </w:tcPr>
          <w:p w14:paraId="29787618" w14:textId="77777777" w:rsidR="00C66426" w:rsidRPr="00C66426" w:rsidRDefault="00C66426" w:rsidP="00C66426">
            <w:pPr>
              <w:jc w:val="both"/>
              <w:rPr>
                <w:b/>
                <w:bCs/>
              </w:rPr>
            </w:pPr>
            <w:r w:rsidRPr="00C66426">
              <w:rPr>
                <w:b/>
                <w:bCs/>
              </w:rPr>
              <w:t>2,146</w:t>
            </w:r>
          </w:p>
        </w:tc>
        <w:tc>
          <w:tcPr>
            <w:tcW w:w="1304" w:type="dxa"/>
            <w:hideMark/>
          </w:tcPr>
          <w:p w14:paraId="0D572DB8" w14:textId="77777777" w:rsidR="00C66426" w:rsidRPr="00C66426" w:rsidRDefault="00C66426" w:rsidP="00C66426">
            <w:pPr>
              <w:jc w:val="both"/>
              <w:rPr>
                <w:b/>
                <w:bCs/>
              </w:rPr>
            </w:pPr>
            <w:r w:rsidRPr="00C66426">
              <w:rPr>
                <w:b/>
                <w:bCs/>
              </w:rPr>
              <w:t>3,936</w:t>
            </w:r>
          </w:p>
        </w:tc>
        <w:tc>
          <w:tcPr>
            <w:tcW w:w="983" w:type="dxa"/>
            <w:hideMark/>
          </w:tcPr>
          <w:p w14:paraId="6481ABC1" w14:textId="77777777" w:rsidR="00C66426" w:rsidRPr="00C66426" w:rsidRDefault="00C66426" w:rsidP="00C66426">
            <w:pPr>
              <w:jc w:val="both"/>
              <w:rPr>
                <w:b/>
                <w:bCs/>
              </w:rPr>
            </w:pPr>
            <w:r w:rsidRPr="00C66426">
              <w:rPr>
                <w:b/>
                <w:bCs/>
              </w:rPr>
              <w:t>53,586</w:t>
            </w:r>
          </w:p>
        </w:tc>
        <w:tc>
          <w:tcPr>
            <w:tcW w:w="943" w:type="dxa"/>
            <w:hideMark/>
          </w:tcPr>
          <w:p w14:paraId="5DA708FE" w14:textId="77777777" w:rsidR="00C66426" w:rsidRPr="00C66426" w:rsidRDefault="00C66426" w:rsidP="00C66426">
            <w:pPr>
              <w:jc w:val="both"/>
              <w:rPr>
                <w:b/>
                <w:bCs/>
              </w:rPr>
            </w:pPr>
            <w:r w:rsidRPr="00C66426">
              <w:rPr>
                <w:b/>
                <w:bCs/>
              </w:rPr>
              <w:t>144,581</w:t>
            </w:r>
          </w:p>
        </w:tc>
      </w:tr>
      <w:tr w:rsidR="00C66426" w:rsidRPr="00C66426" w14:paraId="437E8AE0" w14:textId="77777777" w:rsidTr="00C66426">
        <w:trPr>
          <w:trHeight w:val="615"/>
        </w:trPr>
        <w:tc>
          <w:tcPr>
            <w:tcW w:w="2140" w:type="dxa"/>
            <w:hideMark/>
          </w:tcPr>
          <w:p w14:paraId="5D3F69DC" w14:textId="77777777" w:rsidR="00C66426" w:rsidRPr="00C66426" w:rsidRDefault="00C66426">
            <w:pPr>
              <w:jc w:val="both"/>
            </w:pPr>
            <w:proofErr w:type="gramStart"/>
            <w:r w:rsidRPr="00C66426">
              <w:t>2.1  Training</w:t>
            </w:r>
            <w:proofErr w:type="gramEnd"/>
            <w:r w:rsidRPr="00C66426">
              <w:t xml:space="preserve"> on gender awareness for CRFM and Fisheries Departments/ Division staff</w:t>
            </w:r>
          </w:p>
        </w:tc>
        <w:tc>
          <w:tcPr>
            <w:tcW w:w="1189" w:type="dxa"/>
            <w:hideMark/>
          </w:tcPr>
          <w:p w14:paraId="64CD060B" w14:textId="77777777" w:rsidR="00C66426" w:rsidRPr="00C66426" w:rsidRDefault="00C66426" w:rsidP="00C66426">
            <w:pPr>
              <w:jc w:val="both"/>
            </w:pPr>
            <w:r w:rsidRPr="00C66426">
              <w:t>628</w:t>
            </w:r>
          </w:p>
        </w:tc>
        <w:tc>
          <w:tcPr>
            <w:tcW w:w="1296" w:type="dxa"/>
            <w:hideMark/>
          </w:tcPr>
          <w:p w14:paraId="286DCE22" w14:textId="77777777" w:rsidR="00C66426" w:rsidRPr="00C66426" w:rsidRDefault="00C66426" w:rsidP="00C66426">
            <w:pPr>
              <w:jc w:val="both"/>
            </w:pPr>
            <w:r w:rsidRPr="00C66426">
              <w:t>16,093</w:t>
            </w:r>
          </w:p>
        </w:tc>
        <w:tc>
          <w:tcPr>
            <w:tcW w:w="938" w:type="dxa"/>
            <w:hideMark/>
          </w:tcPr>
          <w:p w14:paraId="1789A4AD" w14:textId="77777777" w:rsidR="00C66426" w:rsidRPr="00C66426" w:rsidRDefault="00C66426" w:rsidP="00C66426">
            <w:pPr>
              <w:jc w:val="both"/>
            </w:pPr>
            <w:r w:rsidRPr="00C66426">
              <w:t>12,874</w:t>
            </w:r>
          </w:p>
        </w:tc>
        <w:tc>
          <w:tcPr>
            <w:tcW w:w="1722" w:type="dxa"/>
            <w:hideMark/>
          </w:tcPr>
          <w:p w14:paraId="167F4EC7" w14:textId="77777777" w:rsidR="00C66426" w:rsidRPr="00C66426" w:rsidRDefault="00C66426" w:rsidP="00C66426">
            <w:pPr>
              <w:jc w:val="both"/>
            </w:pPr>
            <w:r w:rsidRPr="00C66426">
              <w:t>751</w:t>
            </w:r>
          </w:p>
        </w:tc>
        <w:tc>
          <w:tcPr>
            <w:tcW w:w="1213" w:type="dxa"/>
            <w:hideMark/>
          </w:tcPr>
          <w:p w14:paraId="2CFDD82C" w14:textId="77777777" w:rsidR="00C66426" w:rsidRPr="00C66426" w:rsidRDefault="00C66426" w:rsidP="00C66426">
            <w:pPr>
              <w:jc w:val="both"/>
            </w:pPr>
            <w:r w:rsidRPr="00C66426">
              <w:t>443</w:t>
            </w:r>
          </w:p>
        </w:tc>
        <w:tc>
          <w:tcPr>
            <w:tcW w:w="1754" w:type="dxa"/>
            <w:hideMark/>
          </w:tcPr>
          <w:p w14:paraId="215AEC73" w14:textId="77777777" w:rsidR="00C66426" w:rsidRPr="00C66426" w:rsidRDefault="00C66426" w:rsidP="00C66426">
            <w:pPr>
              <w:jc w:val="both"/>
            </w:pPr>
            <w:r w:rsidRPr="00C66426">
              <w:t>214</w:t>
            </w:r>
          </w:p>
        </w:tc>
        <w:tc>
          <w:tcPr>
            <w:tcW w:w="1304" w:type="dxa"/>
            <w:hideMark/>
          </w:tcPr>
          <w:p w14:paraId="382DB0CC" w14:textId="77777777" w:rsidR="00C66426" w:rsidRPr="00C66426" w:rsidRDefault="00C66426" w:rsidP="00C66426">
            <w:pPr>
              <w:jc w:val="both"/>
            </w:pPr>
            <w:r w:rsidRPr="00C66426">
              <w:t>463</w:t>
            </w:r>
          </w:p>
        </w:tc>
        <w:tc>
          <w:tcPr>
            <w:tcW w:w="983" w:type="dxa"/>
            <w:hideMark/>
          </w:tcPr>
          <w:p w14:paraId="4BE464B7" w14:textId="77777777" w:rsidR="00C66426" w:rsidRPr="00C66426" w:rsidRDefault="00C66426" w:rsidP="00C66426">
            <w:pPr>
              <w:jc w:val="both"/>
            </w:pPr>
            <w:r w:rsidRPr="00C66426">
              <w:t>5,991</w:t>
            </w:r>
          </w:p>
        </w:tc>
        <w:tc>
          <w:tcPr>
            <w:tcW w:w="943" w:type="dxa"/>
            <w:hideMark/>
          </w:tcPr>
          <w:p w14:paraId="13F89BD2" w14:textId="77777777" w:rsidR="00C66426" w:rsidRPr="00C66426" w:rsidRDefault="00C66426" w:rsidP="00C66426">
            <w:pPr>
              <w:jc w:val="both"/>
              <w:rPr>
                <w:b/>
                <w:bCs/>
              </w:rPr>
            </w:pPr>
            <w:r w:rsidRPr="00C66426">
              <w:rPr>
                <w:b/>
                <w:bCs/>
              </w:rPr>
              <w:t>37,457</w:t>
            </w:r>
          </w:p>
        </w:tc>
      </w:tr>
      <w:tr w:rsidR="00C66426" w:rsidRPr="00C66426" w14:paraId="2E92C8C3" w14:textId="77777777" w:rsidTr="00C66426">
        <w:trPr>
          <w:trHeight w:val="915"/>
        </w:trPr>
        <w:tc>
          <w:tcPr>
            <w:tcW w:w="2140" w:type="dxa"/>
            <w:hideMark/>
          </w:tcPr>
          <w:p w14:paraId="68A28711" w14:textId="77777777" w:rsidR="00C66426" w:rsidRPr="00C66426" w:rsidRDefault="00C66426">
            <w:pPr>
              <w:jc w:val="both"/>
            </w:pPr>
            <w:proofErr w:type="gramStart"/>
            <w:r w:rsidRPr="00C66426">
              <w:t>2.2  Training</w:t>
            </w:r>
            <w:proofErr w:type="gramEnd"/>
            <w:r w:rsidRPr="00C66426">
              <w:t xml:space="preserve"> on gender awareness and leadership courses for fisherfolk groups to actively                                                                                    address equity/equality issues</w:t>
            </w:r>
          </w:p>
        </w:tc>
        <w:tc>
          <w:tcPr>
            <w:tcW w:w="1189" w:type="dxa"/>
            <w:hideMark/>
          </w:tcPr>
          <w:p w14:paraId="3E249342" w14:textId="77777777" w:rsidR="00C66426" w:rsidRPr="00C66426" w:rsidRDefault="00C66426" w:rsidP="00C66426">
            <w:pPr>
              <w:jc w:val="both"/>
            </w:pPr>
            <w:r w:rsidRPr="00C66426">
              <w:t>628</w:t>
            </w:r>
          </w:p>
        </w:tc>
        <w:tc>
          <w:tcPr>
            <w:tcW w:w="1296" w:type="dxa"/>
            <w:hideMark/>
          </w:tcPr>
          <w:p w14:paraId="1C321D07" w14:textId="77777777" w:rsidR="00C66426" w:rsidRPr="00C66426" w:rsidRDefault="00C66426" w:rsidP="00C66426">
            <w:pPr>
              <w:jc w:val="both"/>
            </w:pPr>
            <w:r w:rsidRPr="00C66426">
              <w:t>16,093</w:t>
            </w:r>
          </w:p>
        </w:tc>
        <w:tc>
          <w:tcPr>
            <w:tcW w:w="938" w:type="dxa"/>
            <w:hideMark/>
          </w:tcPr>
          <w:p w14:paraId="4990450C" w14:textId="77777777" w:rsidR="00C66426" w:rsidRPr="00C66426" w:rsidRDefault="00C66426" w:rsidP="00C66426">
            <w:pPr>
              <w:jc w:val="both"/>
            </w:pPr>
            <w:r w:rsidRPr="00C66426">
              <w:t>12,874</w:t>
            </w:r>
          </w:p>
        </w:tc>
        <w:tc>
          <w:tcPr>
            <w:tcW w:w="1722" w:type="dxa"/>
            <w:hideMark/>
          </w:tcPr>
          <w:p w14:paraId="3EB5BD58" w14:textId="77777777" w:rsidR="00C66426" w:rsidRPr="00C66426" w:rsidRDefault="00C66426" w:rsidP="00C66426">
            <w:pPr>
              <w:jc w:val="both"/>
            </w:pPr>
            <w:r w:rsidRPr="00C66426">
              <w:t>1,127</w:t>
            </w:r>
          </w:p>
        </w:tc>
        <w:tc>
          <w:tcPr>
            <w:tcW w:w="1213" w:type="dxa"/>
            <w:hideMark/>
          </w:tcPr>
          <w:p w14:paraId="5D2DA698" w14:textId="77777777" w:rsidR="00C66426" w:rsidRPr="00C66426" w:rsidRDefault="00C66426" w:rsidP="00C66426">
            <w:pPr>
              <w:jc w:val="both"/>
            </w:pPr>
            <w:r w:rsidRPr="00C66426">
              <w:t>665</w:t>
            </w:r>
          </w:p>
        </w:tc>
        <w:tc>
          <w:tcPr>
            <w:tcW w:w="1754" w:type="dxa"/>
            <w:hideMark/>
          </w:tcPr>
          <w:p w14:paraId="3B5CF5F4" w14:textId="77777777" w:rsidR="00C66426" w:rsidRPr="00C66426" w:rsidRDefault="00C66426" w:rsidP="00C66426">
            <w:pPr>
              <w:jc w:val="both"/>
            </w:pPr>
            <w:r w:rsidRPr="00C66426">
              <w:t>215</w:t>
            </w:r>
          </w:p>
        </w:tc>
        <w:tc>
          <w:tcPr>
            <w:tcW w:w="1304" w:type="dxa"/>
            <w:hideMark/>
          </w:tcPr>
          <w:p w14:paraId="78545838" w14:textId="77777777" w:rsidR="00C66426" w:rsidRPr="00C66426" w:rsidRDefault="00C66426" w:rsidP="00C66426">
            <w:pPr>
              <w:jc w:val="both"/>
            </w:pPr>
            <w:r w:rsidRPr="00C66426">
              <w:t>463</w:t>
            </w:r>
          </w:p>
        </w:tc>
        <w:tc>
          <w:tcPr>
            <w:tcW w:w="983" w:type="dxa"/>
            <w:hideMark/>
          </w:tcPr>
          <w:p w14:paraId="56C96097" w14:textId="77777777" w:rsidR="00C66426" w:rsidRPr="00C66426" w:rsidRDefault="00C66426" w:rsidP="00C66426">
            <w:pPr>
              <w:jc w:val="both"/>
            </w:pPr>
            <w:r w:rsidRPr="00C66426">
              <w:t>6,098</w:t>
            </w:r>
          </w:p>
        </w:tc>
        <w:tc>
          <w:tcPr>
            <w:tcW w:w="943" w:type="dxa"/>
            <w:hideMark/>
          </w:tcPr>
          <w:p w14:paraId="068B71A0" w14:textId="77777777" w:rsidR="00C66426" w:rsidRPr="00C66426" w:rsidRDefault="00C66426" w:rsidP="00C66426">
            <w:pPr>
              <w:jc w:val="both"/>
              <w:rPr>
                <w:b/>
                <w:bCs/>
              </w:rPr>
            </w:pPr>
            <w:r w:rsidRPr="00C66426">
              <w:rPr>
                <w:b/>
                <w:bCs/>
              </w:rPr>
              <w:t>38,163</w:t>
            </w:r>
          </w:p>
        </w:tc>
      </w:tr>
      <w:tr w:rsidR="00C66426" w:rsidRPr="00C66426" w14:paraId="20D432C7" w14:textId="77777777" w:rsidTr="00C66426">
        <w:trPr>
          <w:trHeight w:val="915"/>
        </w:trPr>
        <w:tc>
          <w:tcPr>
            <w:tcW w:w="2140" w:type="dxa"/>
            <w:hideMark/>
          </w:tcPr>
          <w:p w14:paraId="502CBF2D" w14:textId="77777777" w:rsidR="00C66426" w:rsidRPr="00C66426" w:rsidRDefault="00C66426">
            <w:pPr>
              <w:jc w:val="both"/>
            </w:pPr>
            <w:proofErr w:type="gramStart"/>
            <w:r w:rsidRPr="00C66426">
              <w:lastRenderedPageBreak/>
              <w:t>2.3  Establishment</w:t>
            </w:r>
            <w:proofErr w:type="gramEnd"/>
            <w:r w:rsidRPr="00C66426">
              <w:t xml:space="preserve"> of regional and national monitoring and evaluation systems to track decent work, youth involvement and gender equality achievements</w:t>
            </w:r>
          </w:p>
        </w:tc>
        <w:tc>
          <w:tcPr>
            <w:tcW w:w="1189" w:type="dxa"/>
            <w:hideMark/>
          </w:tcPr>
          <w:p w14:paraId="5FAEEF1F" w14:textId="77777777" w:rsidR="00C66426" w:rsidRPr="00C66426" w:rsidRDefault="00C66426" w:rsidP="00C66426">
            <w:pPr>
              <w:jc w:val="both"/>
            </w:pPr>
            <w:r w:rsidRPr="00C66426">
              <w:t>837</w:t>
            </w:r>
          </w:p>
        </w:tc>
        <w:tc>
          <w:tcPr>
            <w:tcW w:w="1296" w:type="dxa"/>
            <w:hideMark/>
          </w:tcPr>
          <w:p w14:paraId="551866EE" w14:textId="77777777" w:rsidR="00C66426" w:rsidRPr="00C66426" w:rsidRDefault="00C66426" w:rsidP="00C66426">
            <w:pPr>
              <w:jc w:val="both"/>
            </w:pPr>
            <w:r w:rsidRPr="00C66426">
              <w:t>4,292</w:t>
            </w:r>
          </w:p>
        </w:tc>
        <w:tc>
          <w:tcPr>
            <w:tcW w:w="938" w:type="dxa"/>
            <w:hideMark/>
          </w:tcPr>
          <w:p w14:paraId="24319D2B" w14:textId="77777777" w:rsidR="00C66426" w:rsidRPr="00C66426" w:rsidRDefault="00C66426" w:rsidP="00C66426">
            <w:pPr>
              <w:jc w:val="both"/>
            </w:pPr>
            <w:r w:rsidRPr="00C66426">
              <w:t>2,575</w:t>
            </w:r>
          </w:p>
        </w:tc>
        <w:tc>
          <w:tcPr>
            <w:tcW w:w="1722" w:type="dxa"/>
            <w:hideMark/>
          </w:tcPr>
          <w:p w14:paraId="1E6732E5" w14:textId="77777777" w:rsidR="00C66426" w:rsidRPr="00C66426" w:rsidRDefault="00C66426" w:rsidP="00C66426">
            <w:pPr>
              <w:jc w:val="both"/>
            </w:pPr>
            <w:r w:rsidRPr="00C66426">
              <w:t>1,127</w:t>
            </w:r>
          </w:p>
        </w:tc>
        <w:tc>
          <w:tcPr>
            <w:tcW w:w="1213" w:type="dxa"/>
            <w:hideMark/>
          </w:tcPr>
          <w:p w14:paraId="78183E79" w14:textId="77777777" w:rsidR="00C66426" w:rsidRPr="00C66426" w:rsidRDefault="00C66426" w:rsidP="00C66426">
            <w:pPr>
              <w:jc w:val="both"/>
            </w:pPr>
            <w:r w:rsidRPr="00C66426">
              <w:t>665</w:t>
            </w:r>
          </w:p>
        </w:tc>
        <w:tc>
          <w:tcPr>
            <w:tcW w:w="1754" w:type="dxa"/>
            <w:hideMark/>
          </w:tcPr>
          <w:p w14:paraId="5521AC81" w14:textId="77777777" w:rsidR="00C66426" w:rsidRPr="00C66426" w:rsidRDefault="00C66426" w:rsidP="00C66426">
            <w:pPr>
              <w:jc w:val="both"/>
            </w:pPr>
            <w:r w:rsidRPr="00C66426">
              <w:t>215</w:t>
            </w:r>
          </w:p>
        </w:tc>
        <w:tc>
          <w:tcPr>
            <w:tcW w:w="1304" w:type="dxa"/>
            <w:hideMark/>
          </w:tcPr>
          <w:p w14:paraId="07E3B725" w14:textId="77777777" w:rsidR="00C66426" w:rsidRPr="00C66426" w:rsidRDefault="00C66426" w:rsidP="00C66426">
            <w:pPr>
              <w:jc w:val="both"/>
            </w:pPr>
            <w:r w:rsidRPr="00C66426">
              <w:t>463</w:t>
            </w:r>
          </w:p>
        </w:tc>
        <w:tc>
          <w:tcPr>
            <w:tcW w:w="983" w:type="dxa"/>
            <w:hideMark/>
          </w:tcPr>
          <w:p w14:paraId="45F5B798" w14:textId="77777777" w:rsidR="00C66426" w:rsidRPr="00C66426" w:rsidRDefault="00C66426" w:rsidP="00C66426">
            <w:pPr>
              <w:jc w:val="both"/>
            </w:pPr>
            <w:r w:rsidRPr="00C66426">
              <w:t>6,098</w:t>
            </w:r>
          </w:p>
        </w:tc>
        <w:tc>
          <w:tcPr>
            <w:tcW w:w="943" w:type="dxa"/>
            <w:hideMark/>
          </w:tcPr>
          <w:p w14:paraId="7E91220C" w14:textId="77777777" w:rsidR="00C66426" w:rsidRPr="00C66426" w:rsidRDefault="00C66426" w:rsidP="00C66426">
            <w:pPr>
              <w:jc w:val="both"/>
              <w:rPr>
                <w:b/>
                <w:bCs/>
              </w:rPr>
            </w:pPr>
            <w:r w:rsidRPr="00C66426">
              <w:rPr>
                <w:b/>
                <w:bCs/>
              </w:rPr>
              <w:t>16,272</w:t>
            </w:r>
          </w:p>
        </w:tc>
      </w:tr>
      <w:tr w:rsidR="00C66426" w:rsidRPr="00C66426" w14:paraId="6AC04DD4" w14:textId="77777777" w:rsidTr="00C66426">
        <w:trPr>
          <w:trHeight w:val="915"/>
        </w:trPr>
        <w:tc>
          <w:tcPr>
            <w:tcW w:w="2140" w:type="dxa"/>
            <w:hideMark/>
          </w:tcPr>
          <w:p w14:paraId="07ACBF0F" w14:textId="77777777" w:rsidR="00C66426" w:rsidRPr="00C66426" w:rsidRDefault="00C66426">
            <w:pPr>
              <w:jc w:val="both"/>
            </w:pPr>
            <w:proofErr w:type="gramStart"/>
            <w:r w:rsidRPr="00C66426">
              <w:t>2.4  Capture</w:t>
            </w:r>
            <w:proofErr w:type="gramEnd"/>
            <w:r w:rsidRPr="00C66426">
              <w:t xml:space="preserve"> and document traditional knowledge from men and women on aquatic living resource management and fishing techniques</w:t>
            </w:r>
          </w:p>
        </w:tc>
        <w:tc>
          <w:tcPr>
            <w:tcW w:w="1189" w:type="dxa"/>
            <w:hideMark/>
          </w:tcPr>
          <w:p w14:paraId="092A4FDC" w14:textId="77777777" w:rsidR="00C66426" w:rsidRPr="00C66426" w:rsidRDefault="00C66426" w:rsidP="00C66426">
            <w:pPr>
              <w:jc w:val="both"/>
            </w:pPr>
            <w:r w:rsidRPr="00C66426">
              <w:t>418</w:t>
            </w:r>
          </w:p>
        </w:tc>
        <w:tc>
          <w:tcPr>
            <w:tcW w:w="1296" w:type="dxa"/>
            <w:hideMark/>
          </w:tcPr>
          <w:p w14:paraId="3746613F" w14:textId="77777777" w:rsidR="00C66426" w:rsidRPr="00C66426" w:rsidRDefault="00C66426" w:rsidP="00C66426">
            <w:pPr>
              <w:jc w:val="both"/>
            </w:pPr>
            <w:r w:rsidRPr="00C66426">
              <w:t>8,583</w:t>
            </w:r>
          </w:p>
        </w:tc>
        <w:tc>
          <w:tcPr>
            <w:tcW w:w="938" w:type="dxa"/>
            <w:hideMark/>
          </w:tcPr>
          <w:p w14:paraId="220D7BD0" w14:textId="77777777" w:rsidR="00C66426" w:rsidRPr="00C66426" w:rsidRDefault="00C66426" w:rsidP="00C66426">
            <w:pPr>
              <w:jc w:val="both"/>
            </w:pPr>
            <w:r w:rsidRPr="00C66426">
              <w:t>12,874</w:t>
            </w:r>
          </w:p>
        </w:tc>
        <w:tc>
          <w:tcPr>
            <w:tcW w:w="1722" w:type="dxa"/>
            <w:hideMark/>
          </w:tcPr>
          <w:p w14:paraId="7A53B0CD" w14:textId="77777777" w:rsidR="00C66426" w:rsidRPr="00C66426" w:rsidRDefault="00C66426" w:rsidP="00C66426">
            <w:pPr>
              <w:jc w:val="both"/>
            </w:pPr>
            <w:r w:rsidRPr="00C66426">
              <w:t>1,502</w:t>
            </w:r>
          </w:p>
        </w:tc>
        <w:tc>
          <w:tcPr>
            <w:tcW w:w="1213" w:type="dxa"/>
            <w:hideMark/>
          </w:tcPr>
          <w:p w14:paraId="77B2AB4B" w14:textId="77777777" w:rsidR="00C66426" w:rsidRPr="00C66426" w:rsidRDefault="00C66426" w:rsidP="00C66426">
            <w:pPr>
              <w:jc w:val="both"/>
            </w:pPr>
            <w:r w:rsidRPr="00C66426">
              <w:t>886</w:t>
            </w:r>
          </w:p>
        </w:tc>
        <w:tc>
          <w:tcPr>
            <w:tcW w:w="1754" w:type="dxa"/>
            <w:hideMark/>
          </w:tcPr>
          <w:p w14:paraId="1C626225" w14:textId="77777777" w:rsidR="00C66426" w:rsidRPr="00C66426" w:rsidRDefault="00C66426" w:rsidP="00C66426">
            <w:pPr>
              <w:jc w:val="both"/>
            </w:pPr>
            <w:r w:rsidRPr="00C66426">
              <w:t>214</w:t>
            </w:r>
          </w:p>
        </w:tc>
        <w:tc>
          <w:tcPr>
            <w:tcW w:w="1304" w:type="dxa"/>
            <w:hideMark/>
          </w:tcPr>
          <w:p w14:paraId="055BEFB3" w14:textId="77777777" w:rsidR="00C66426" w:rsidRPr="00C66426" w:rsidRDefault="00C66426" w:rsidP="00C66426">
            <w:pPr>
              <w:jc w:val="both"/>
            </w:pPr>
            <w:r w:rsidRPr="00C66426">
              <w:t>463</w:t>
            </w:r>
          </w:p>
        </w:tc>
        <w:tc>
          <w:tcPr>
            <w:tcW w:w="983" w:type="dxa"/>
            <w:hideMark/>
          </w:tcPr>
          <w:p w14:paraId="330759BB" w14:textId="77777777" w:rsidR="00C66426" w:rsidRPr="00C66426" w:rsidRDefault="00C66426" w:rsidP="00C66426">
            <w:pPr>
              <w:jc w:val="both"/>
            </w:pPr>
            <w:r w:rsidRPr="00C66426">
              <w:t>5,772</w:t>
            </w:r>
          </w:p>
        </w:tc>
        <w:tc>
          <w:tcPr>
            <w:tcW w:w="943" w:type="dxa"/>
            <w:hideMark/>
          </w:tcPr>
          <w:p w14:paraId="3C0A1B26" w14:textId="77777777" w:rsidR="00C66426" w:rsidRPr="00C66426" w:rsidRDefault="00C66426" w:rsidP="00C66426">
            <w:pPr>
              <w:jc w:val="both"/>
              <w:rPr>
                <w:b/>
                <w:bCs/>
              </w:rPr>
            </w:pPr>
            <w:r w:rsidRPr="00C66426">
              <w:rPr>
                <w:b/>
                <w:bCs/>
              </w:rPr>
              <w:t>30,712</w:t>
            </w:r>
          </w:p>
        </w:tc>
      </w:tr>
      <w:tr w:rsidR="00C66426" w:rsidRPr="00C66426" w14:paraId="7BC3995E" w14:textId="77777777" w:rsidTr="00C66426">
        <w:trPr>
          <w:trHeight w:val="915"/>
        </w:trPr>
        <w:tc>
          <w:tcPr>
            <w:tcW w:w="2140" w:type="dxa"/>
            <w:hideMark/>
          </w:tcPr>
          <w:p w14:paraId="6E76B3BA" w14:textId="77777777" w:rsidR="00C66426" w:rsidRPr="00C66426" w:rsidRDefault="00C66426">
            <w:pPr>
              <w:jc w:val="both"/>
            </w:pPr>
            <w:r w:rsidRPr="00C66426">
              <w:t xml:space="preserve">2.5 Develop updated, broadened and gendered (as appropriate) management recommendations that </w:t>
            </w:r>
            <w:proofErr w:type="gramStart"/>
            <w:r w:rsidRPr="00C66426">
              <w:t>take into account</w:t>
            </w:r>
            <w:proofErr w:type="gramEnd"/>
            <w:r w:rsidRPr="00C66426">
              <w:t xml:space="preserve"> feasible options for enhanced livelihoods and human well-being</w:t>
            </w:r>
          </w:p>
        </w:tc>
        <w:tc>
          <w:tcPr>
            <w:tcW w:w="1189" w:type="dxa"/>
            <w:hideMark/>
          </w:tcPr>
          <w:p w14:paraId="5AD9CE1F" w14:textId="77777777" w:rsidR="00C66426" w:rsidRPr="00C66426" w:rsidRDefault="00C66426" w:rsidP="00C66426">
            <w:pPr>
              <w:jc w:val="both"/>
            </w:pPr>
            <w:r w:rsidRPr="00C66426">
              <w:t>837</w:t>
            </w:r>
          </w:p>
        </w:tc>
        <w:tc>
          <w:tcPr>
            <w:tcW w:w="1296" w:type="dxa"/>
            <w:hideMark/>
          </w:tcPr>
          <w:p w14:paraId="70C5564C" w14:textId="77777777" w:rsidR="00C66426" w:rsidRPr="00C66426" w:rsidRDefault="00C66426" w:rsidP="00C66426">
            <w:pPr>
              <w:jc w:val="both"/>
            </w:pPr>
            <w:r w:rsidRPr="00C66426">
              <w:t>9,654</w:t>
            </w:r>
          </w:p>
        </w:tc>
        <w:tc>
          <w:tcPr>
            <w:tcW w:w="938" w:type="dxa"/>
            <w:hideMark/>
          </w:tcPr>
          <w:p w14:paraId="5D8C960C" w14:textId="77777777" w:rsidR="00C66426" w:rsidRPr="00C66426" w:rsidRDefault="00C66426" w:rsidP="00C66426">
            <w:pPr>
              <w:jc w:val="both"/>
            </w:pPr>
            <w:r w:rsidRPr="00C66426">
              <w:t>5,150</w:t>
            </w:r>
          </w:p>
        </w:tc>
        <w:tc>
          <w:tcPr>
            <w:tcW w:w="1722" w:type="dxa"/>
            <w:hideMark/>
          </w:tcPr>
          <w:p w14:paraId="75652EAF" w14:textId="77777777" w:rsidR="00C66426" w:rsidRPr="00C66426" w:rsidRDefault="00C66426" w:rsidP="00C66426">
            <w:pPr>
              <w:jc w:val="both"/>
            </w:pPr>
            <w:r w:rsidRPr="00C66426">
              <w:t>751</w:t>
            </w:r>
          </w:p>
        </w:tc>
        <w:tc>
          <w:tcPr>
            <w:tcW w:w="1213" w:type="dxa"/>
            <w:hideMark/>
          </w:tcPr>
          <w:p w14:paraId="45BCF818" w14:textId="77777777" w:rsidR="00C66426" w:rsidRPr="00C66426" w:rsidRDefault="00C66426" w:rsidP="00C66426">
            <w:pPr>
              <w:jc w:val="both"/>
            </w:pPr>
            <w:r w:rsidRPr="00C66426">
              <w:t>443</w:t>
            </w:r>
          </w:p>
        </w:tc>
        <w:tc>
          <w:tcPr>
            <w:tcW w:w="1754" w:type="dxa"/>
            <w:hideMark/>
          </w:tcPr>
          <w:p w14:paraId="7D8688C2" w14:textId="77777777" w:rsidR="00C66426" w:rsidRPr="00C66426" w:rsidRDefault="00C66426" w:rsidP="00C66426">
            <w:pPr>
              <w:jc w:val="both"/>
            </w:pPr>
            <w:r w:rsidRPr="00C66426">
              <w:t>215</w:t>
            </w:r>
          </w:p>
        </w:tc>
        <w:tc>
          <w:tcPr>
            <w:tcW w:w="1304" w:type="dxa"/>
            <w:hideMark/>
          </w:tcPr>
          <w:p w14:paraId="2D3964BA" w14:textId="77777777" w:rsidR="00C66426" w:rsidRPr="00C66426" w:rsidRDefault="00C66426" w:rsidP="00C66426">
            <w:pPr>
              <w:jc w:val="both"/>
            </w:pPr>
            <w:r w:rsidRPr="00C66426">
              <w:t>463</w:t>
            </w:r>
          </w:p>
        </w:tc>
        <w:tc>
          <w:tcPr>
            <w:tcW w:w="983" w:type="dxa"/>
            <w:hideMark/>
          </w:tcPr>
          <w:p w14:paraId="0DD9FCEE" w14:textId="77777777" w:rsidR="00C66426" w:rsidRPr="00C66426" w:rsidRDefault="00C66426" w:rsidP="00C66426">
            <w:pPr>
              <w:jc w:val="both"/>
            </w:pPr>
            <w:r w:rsidRPr="00C66426">
              <w:t>5,755</w:t>
            </w:r>
          </w:p>
        </w:tc>
        <w:tc>
          <w:tcPr>
            <w:tcW w:w="943" w:type="dxa"/>
            <w:hideMark/>
          </w:tcPr>
          <w:p w14:paraId="7EC8E344" w14:textId="77777777" w:rsidR="00C66426" w:rsidRPr="00C66426" w:rsidRDefault="00C66426" w:rsidP="00C66426">
            <w:pPr>
              <w:jc w:val="both"/>
              <w:rPr>
                <w:b/>
                <w:bCs/>
              </w:rPr>
            </w:pPr>
            <w:r w:rsidRPr="00C66426">
              <w:rPr>
                <w:b/>
                <w:bCs/>
              </w:rPr>
              <w:t>23,268</w:t>
            </w:r>
          </w:p>
        </w:tc>
      </w:tr>
      <w:tr w:rsidR="00C66426" w:rsidRPr="00C66426" w14:paraId="40D25CA9" w14:textId="77777777" w:rsidTr="00C66426">
        <w:trPr>
          <w:trHeight w:val="915"/>
        </w:trPr>
        <w:tc>
          <w:tcPr>
            <w:tcW w:w="2140" w:type="dxa"/>
            <w:hideMark/>
          </w:tcPr>
          <w:p w14:paraId="19DF9A1F" w14:textId="77777777" w:rsidR="00C66426" w:rsidRPr="00C66426" w:rsidRDefault="00C66426">
            <w:pPr>
              <w:jc w:val="both"/>
            </w:pPr>
            <w:r w:rsidRPr="00C66426">
              <w:t>2.6 Develop, implement and evaluate business proposal aimed at increasing either market or livelihood opportunities from current levels, with special attention to the role of women</w:t>
            </w:r>
          </w:p>
        </w:tc>
        <w:tc>
          <w:tcPr>
            <w:tcW w:w="1189" w:type="dxa"/>
            <w:hideMark/>
          </w:tcPr>
          <w:p w14:paraId="32284B30" w14:textId="77777777" w:rsidR="00C66426" w:rsidRPr="00C66426" w:rsidRDefault="00C66426" w:rsidP="00C66426">
            <w:pPr>
              <w:jc w:val="both"/>
            </w:pPr>
            <w:r w:rsidRPr="00C66426">
              <w:t>628</w:t>
            </w:r>
          </w:p>
        </w:tc>
        <w:tc>
          <w:tcPr>
            <w:tcW w:w="1296" w:type="dxa"/>
            <w:hideMark/>
          </w:tcPr>
          <w:p w14:paraId="4ED9458E" w14:textId="77777777" w:rsidR="00C66426" w:rsidRPr="00C66426" w:rsidRDefault="00C66426" w:rsidP="00C66426">
            <w:pPr>
              <w:jc w:val="both"/>
            </w:pPr>
            <w:r w:rsidRPr="00C66426">
              <w:t>12,874</w:t>
            </w:r>
          </w:p>
        </w:tc>
        <w:tc>
          <w:tcPr>
            <w:tcW w:w="938" w:type="dxa"/>
            <w:hideMark/>
          </w:tcPr>
          <w:p w14:paraId="004E3F9E" w14:textId="77777777" w:rsidR="00C66426" w:rsidRPr="00C66426" w:rsidRDefault="00C66426" w:rsidP="00C66426">
            <w:pPr>
              <w:jc w:val="both"/>
            </w:pPr>
            <w:r w:rsidRPr="00C66426">
              <w:t>2,575</w:t>
            </w:r>
          </w:p>
        </w:tc>
        <w:tc>
          <w:tcPr>
            <w:tcW w:w="1722" w:type="dxa"/>
            <w:hideMark/>
          </w:tcPr>
          <w:p w14:paraId="54EB3A82" w14:textId="77777777" w:rsidR="00C66426" w:rsidRPr="00C66426" w:rsidRDefault="00C66426" w:rsidP="00C66426">
            <w:pPr>
              <w:jc w:val="both"/>
            </w:pPr>
            <w:r w:rsidRPr="00C66426">
              <w:t>1,878</w:t>
            </w:r>
          </w:p>
        </w:tc>
        <w:tc>
          <w:tcPr>
            <w:tcW w:w="1213" w:type="dxa"/>
            <w:hideMark/>
          </w:tcPr>
          <w:p w14:paraId="5F306A36" w14:textId="77777777" w:rsidR="00C66426" w:rsidRPr="00C66426" w:rsidRDefault="00C66426" w:rsidP="00C66426">
            <w:pPr>
              <w:jc w:val="both"/>
            </w:pPr>
            <w:r w:rsidRPr="00C66426">
              <w:t>1,108</w:t>
            </w:r>
          </w:p>
        </w:tc>
        <w:tc>
          <w:tcPr>
            <w:tcW w:w="1754" w:type="dxa"/>
            <w:hideMark/>
          </w:tcPr>
          <w:p w14:paraId="5F6791CD" w14:textId="77777777" w:rsidR="00C66426" w:rsidRPr="00C66426" w:rsidRDefault="00C66426" w:rsidP="00C66426">
            <w:pPr>
              <w:jc w:val="both"/>
            </w:pPr>
            <w:r w:rsidRPr="00C66426">
              <w:t>215</w:t>
            </w:r>
          </w:p>
        </w:tc>
        <w:tc>
          <w:tcPr>
            <w:tcW w:w="1304" w:type="dxa"/>
            <w:hideMark/>
          </w:tcPr>
          <w:p w14:paraId="23514CCD" w14:textId="77777777" w:rsidR="00C66426" w:rsidRPr="00C66426" w:rsidRDefault="00C66426" w:rsidP="00C66426">
            <w:pPr>
              <w:jc w:val="both"/>
            </w:pPr>
            <w:r w:rsidRPr="00C66426">
              <w:t>463</w:t>
            </w:r>
          </w:p>
        </w:tc>
        <w:tc>
          <w:tcPr>
            <w:tcW w:w="983" w:type="dxa"/>
            <w:hideMark/>
          </w:tcPr>
          <w:p w14:paraId="00FC1A76" w14:textId="77777777" w:rsidR="00C66426" w:rsidRPr="00C66426" w:rsidRDefault="00C66426" w:rsidP="00C66426">
            <w:pPr>
              <w:jc w:val="both"/>
            </w:pPr>
            <w:r w:rsidRPr="00C66426">
              <w:t>7,053</w:t>
            </w:r>
          </w:p>
        </w:tc>
        <w:tc>
          <w:tcPr>
            <w:tcW w:w="943" w:type="dxa"/>
            <w:hideMark/>
          </w:tcPr>
          <w:p w14:paraId="628FC701" w14:textId="77777777" w:rsidR="00C66426" w:rsidRPr="00C66426" w:rsidRDefault="00C66426" w:rsidP="00C66426">
            <w:pPr>
              <w:jc w:val="both"/>
              <w:rPr>
                <w:b/>
                <w:bCs/>
              </w:rPr>
            </w:pPr>
            <w:r w:rsidRPr="00C66426">
              <w:rPr>
                <w:b/>
                <w:bCs/>
              </w:rPr>
              <w:t>26,794</w:t>
            </w:r>
          </w:p>
        </w:tc>
      </w:tr>
      <w:tr w:rsidR="00C66426" w:rsidRPr="00C66426" w14:paraId="6702F3F1" w14:textId="77777777" w:rsidTr="00C66426">
        <w:trPr>
          <w:trHeight w:val="915"/>
        </w:trPr>
        <w:tc>
          <w:tcPr>
            <w:tcW w:w="2140" w:type="dxa"/>
            <w:hideMark/>
          </w:tcPr>
          <w:p w14:paraId="6139A8E4" w14:textId="77777777" w:rsidR="00C66426" w:rsidRPr="00C66426" w:rsidRDefault="00C66426">
            <w:pPr>
              <w:jc w:val="both"/>
            </w:pPr>
            <w:r w:rsidRPr="00C66426">
              <w:lastRenderedPageBreak/>
              <w:t>2.7 Train participants in 3 major fishing communities in new business and management skills during implementation phase of business proposal</w:t>
            </w:r>
          </w:p>
        </w:tc>
        <w:tc>
          <w:tcPr>
            <w:tcW w:w="1189" w:type="dxa"/>
            <w:hideMark/>
          </w:tcPr>
          <w:p w14:paraId="7C112970" w14:textId="77777777" w:rsidR="00C66426" w:rsidRPr="00C66426" w:rsidRDefault="00C66426" w:rsidP="00C66426">
            <w:pPr>
              <w:jc w:val="both"/>
            </w:pPr>
            <w:r w:rsidRPr="00C66426">
              <w:t>611</w:t>
            </w:r>
          </w:p>
        </w:tc>
        <w:tc>
          <w:tcPr>
            <w:tcW w:w="1296" w:type="dxa"/>
            <w:hideMark/>
          </w:tcPr>
          <w:p w14:paraId="396F9C22" w14:textId="77777777" w:rsidR="00C66426" w:rsidRPr="00C66426" w:rsidRDefault="00C66426" w:rsidP="00C66426">
            <w:pPr>
              <w:jc w:val="both"/>
            </w:pPr>
            <w:r w:rsidRPr="00C66426">
              <w:t>12,638</w:t>
            </w:r>
          </w:p>
        </w:tc>
        <w:tc>
          <w:tcPr>
            <w:tcW w:w="938" w:type="dxa"/>
            <w:hideMark/>
          </w:tcPr>
          <w:p w14:paraId="09C5944E" w14:textId="77777777" w:rsidR="00C66426" w:rsidRPr="00C66426" w:rsidRDefault="00C66426" w:rsidP="00C66426">
            <w:pPr>
              <w:jc w:val="both"/>
            </w:pPr>
            <w:r w:rsidRPr="00C66426">
              <w:t>3,433</w:t>
            </w:r>
          </w:p>
        </w:tc>
        <w:tc>
          <w:tcPr>
            <w:tcW w:w="1722" w:type="dxa"/>
            <w:hideMark/>
          </w:tcPr>
          <w:p w14:paraId="7BD7208A" w14:textId="77777777" w:rsidR="00C66426" w:rsidRPr="00C66426" w:rsidRDefault="00C66426" w:rsidP="00C66426">
            <w:pPr>
              <w:jc w:val="both"/>
            </w:pPr>
            <w:r w:rsidRPr="00C66426">
              <w:t>2,253</w:t>
            </w:r>
          </w:p>
        </w:tc>
        <w:tc>
          <w:tcPr>
            <w:tcW w:w="1213" w:type="dxa"/>
            <w:hideMark/>
          </w:tcPr>
          <w:p w14:paraId="070854C8" w14:textId="77777777" w:rsidR="00C66426" w:rsidRPr="00C66426" w:rsidRDefault="00C66426" w:rsidP="00C66426">
            <w:pPr>
              <w:jc w:val="both"/>
            </w:pPr>
            <w:r w:rsidRPr="00C66426">
              <w:t>1,329</w:t>
            </w:r>
          </w:p>
        </w:tc>
        <w:tc>
          <w:tcPr>
            <w:tcW w:w="1754" w:type="dxa"/>
            <w:hideMark/>
          </w:tcPr>
          <w:p w14:paraId="65A93FDD" w14:textId="77777777" w:rsidR="00C66426" w:rsidRPr="00C66426" w:rsidRDefault="00C66426" w:rsidP="00C66426">
            <w:pPr>
              <w:jc w:val="both"/>
            </w:pPr>
            <w:r w:rsidRPr="00C66426">
              <w:t>466</w:t>
            </w:r>
          </w:p>
        </w:tc>
        <w:tc>
          <w:tcPr>
            <w:tcW w:w="1304" w:type="dxa"/>
            <w:hideMark/>
          </w:tcPr>
          <w:p w14:paraId="2903FEDE" w14:textId="77777777" w:rsidR="00C66426" w:rsidRPr="00C66426" w:rsidRDefault="00C66426" w:rsidP="00C66426">
            <w:pPr>
              <w:jc w:val="both"/>
            </w:pPr>
            <w:r w:rsidRPr="00C66426">
              <w:t>463</w:t>
            </w:r>
          </w:p>
        </w:tc>
        <w:tc>
          <w:tcPr>
            <w:tcW w:w="983" w:type="dxa"/>
            <w:hideMark/>
          </w:tcPr>
          <w:p w14:paraId="19554E9C" w14:textId="77777777" w:rsidR="00C66426" w:rsidRPr="00C66426" w:rsidRDefault="00C66426" w:rsidP="00C66426">
            <w:pPr>
              <w:jc w:val="both"/>
            </w:pPr>
            <w:r w:rsidRPr="00C66426">
              <w:t>7,053</w:t>
            </w:r>
          </w:p>
        </w:tc>
        <w:tc>
          <w:tcPr>
            <w:tcW w:w="943" w:type="dxa"/>
            <w:hideMark/>
          </w:tcPr>
          <w:p w14:paraId="78B586D8" w14:textId="77777777" w:rsidR="00C66426" w:rsidRPr="00C66426" w:rsidRDefault="00C66426" w:rsidP="00C66426">
            <w:pPr>
              <w:jc w:val="both"/>
              <w:rPr>
                <w:b/>
                <w:bCs/>
              </w:rPr>
            </w:pPr>
            <w:r w:rsidRPr="00C66426">
              <w:rPr>
                <w:b/>
                <w:bCs/>
              </w:rPr>
              <w:t>28,246</w:t>
            </w:r>
          </w:p>
        </w:tc>
      </w:tr>
      <w:tr w:rsidR="00C66426" w:rsidRPr="00C66426" w14:paraId="7DBC9D4E" w14:textId="77777777" w:rsidTr="00C66426">
        <w:trPr>
          <w:trHeight w:val="315"/>
        </w:trPr>
        <w:tc>
          <w:tcPr>
            <w:tcW w:w="2140" w:type="dxa"/>
            <w:hideMark/>
          </w:tcPr>
          <w:p w14:paraId="77555EE8" w14:textId="77777777" w:rsidR="00C66426" w:rsidRPr="00C66426" w:rsidRDefault="00C66426">
            <w:pPr>
              <w:jc w:val="both"/>
            </w:pPr>
            <w:r w:rsidRPr="00C66426">
              <w:t>Total Outcome 2</w:t>
            </w:r>
          </w:p>
        </w:tc>
        <w:tc>
          <w:tcPr>
            <w:tcW w:w="1189" w:type="dxa"/>
            <w:hideMark/>
          </w:tcPr>
          <w:p w14:paraId="2126DBE0" w14:textId="77777777" w:rsidR="00C66426" w:rsidRPr="00C66426" w:rsidRDefault="00C66426" w:rsidP="00C66426">
            <w:pPr>
              <w:jc w:val="both"/>
              <w:rPr>
                <w:b/>
                <w:bCs/>
              </w:rPr>
            </w:pPr>
            <w:r w:rsidRPr="00C66426">
              <w:rPr>
                <w:b/>
                <w:bCs/>
              </w:rPr>
              <w:t>4,587</w:t>
            </w:r>
          </w:p>
        </w:tc>
        <w:tc>
          <w:tcPr>
            <w:tcW w:w="1296" w:type="dxa"/>
            <w:hideMark/>
          </w:tcPr>
          <w:p w14:paraId="6ACDE1EF" w14:textId="77777777" w:rsidR="00C66426" w:rsidRPr="00C66426" w:rsidRDefault="00C66426" w:rsidP="00C66426">
            <w:pPr>
              <w:jc w:val="both"/>
              <w:rPr>
                <w:b/>
                <w:bCs/>
              </w:rPr>
            </w:pPr>
            <w:r w:rsidRPr="00C66426">
              <w:rPr>
                <w:b/>
                <w:bCs/>
              </w:rPr>
              <w:t>80,227</w:t>
            </w:r>
          </w:p>
        </w:tc>
        <w:tc>
          <w:tcPr>
            <w:tcW w:w="938" w:type="dxa"/>
            <w:hideMark/>
          </w:tcPr>
          <w:p w14:paraId="77618B8D" w14:textId="77777777" w:rsidR="00C66426" w:rsidRPr="00C66426" w:rsidRDefault="00C66426" w:rsidP="00C66426">
            <w:pPr>
              <w:jc w:val="both"/>
              <w:rPr>
                <w:b/>
                <w:bCs/>
              </w:rPr>
            </w:pPr>
            <w:r w:rsidRPr="00C66426">
              <w:rPr>
                <w:b/>
                <w:bCs/>
              </w:rPr>
              <w:t>52,355</w:t>
            </w:r>
          </w:p>
        </w:tc>
        <w:tc>
          <w:tcPr>
            <w:tcW w:w="1722" w:type="dxa"/>
            <w:hideMark/>
          </w:tcPr>
          <w:p w14:paraId="743398A1" w14:textId="77777777" w:rsidR="00C66426" w:rsidRPr="00C66426" w:rsidRDefault="00C66426" w:rsidP="00C66426">
            <w:pPr>
              <w:jc w:val="both"/>
              <w:rPr>
                <w:b/>
                <w:bCs/>
              </w:rPr>
            </w:pPr>
            <w:r w:rsidRPr="00C66426">
              <w:rPr>
                <w:b/>
                <w:bCs/>
              </w:rPr>
              <w:t>9,389</w:t>
            </w:r>
          </w:p>
        </w:tc>
        <w:tc>
          <w:tcPr>
            <w:tcW w:w="1213" w:type="dxa"/>
            <w:hideMark/>
          </w:tcPr>
          <w:p w14:paraId="7A7354CB" w14:textId="77777777" w:rsidR="00C66426" w:rsidRPr="00C66426" w:rsidRDefault="00C66426" w:rsidP="00C66426">
            <w:pPr>
              <w:jc w:val="both"/>
              <w:rPr>
                <w:b/>
                <w:bCs/>
              </w:rPr>
            </w:pPr>
            <w:r w:rsidRPr="00C66426">
              <w:rPr>
                <w:b/>
                <w:bCs/>
              </w:rPr>
              <w:t>5,539</w:t>
            </w:r>
          </w:p>
        </w:tc>
        <w:tc>
          <w:tcPr>
            <w:tcW w:w="1754" w:type="dxa"/>
            <w:hideMark/>
          </w:tcPr>
          <w:p w14:paraId="3588D6C6" w14:textId="77777777" w:rsidR="00C66426" w:rsidRPr="00C66426" w:rsidRDefault="00C66426" w:rsidP="00C66426">
            <w:pPr>
              <w:jc w:val="both"/>
              <w:rPr>
                <w:b/>
                <w:bCs/>
              </w:rPr>
            </w:pPr>
            <w:r w:rsidRPr="00C66426">
              <w:rPr>
                <w:b/>
                <w:bCs/>
              </w:rPr>
              <w:t>1,754</w:t>
            </w:r>
          </w:p>
        </w:tc>
        <w:tc>
          <w:tcPr>
            <w:tcW w:w="1304" w:type="dxa"/>
            <w:hideMark/>
          </w:tcPr>
          <w:p w14:paraId="5DA43A7A" w14:textId="77777777" w:rsidR="00C66426" w:rsidRPr="00C66426" w:rsidRDefault="00C66426" w:rsidP="00C66426">
            <w:pPr>
              <w:jc w:val="both"/>
              <w:rPr>
                <w:b/>
                <w:bCs/>
              </w:rPr>
            </w:pPr>
            <w:r w:rsidRPr="00C66426">
              <w:rPr>
                <w:b/>
                <w:bCs/>
              </w:rPr>
              <w:t>3,241</w:t>
            </w:r>
          </w:p>
        </w:tc>
        <w:tc>
          <w:tcPr>
            <w:tcW w:w="983" w:type="dxa"/>
            <w:hideMark/>
          </w:tcPr>
          <w:p w14:paraId="00643E47" w14:textId="77777777" w:rsidR="00C66426" w:rsidRPr="00C66426" w:rsidRDefault="00C66426" w:rsidP="00C66426">
            <w:pPr>
              <w:jc w:val="both"/>
              <w:rPr>
                <w:b/>
                <w:bCs/>
              </w:rPr>
            </w:pPr>
            <w:r w:rsidRPr="00C66426">
              <w:rPr>
                <w:b/>
                <w:bCs/>
              </w:rPr>
              <w:t>43,820</w:t>
            </w:r>
          </w:p>
        </w:tc>
        <w:tc>
          <w:tcPr>
            <w:tcW w:w="943" w:type="dxa"/>
            <w:hideMark/>
          </w:tcPr>
          <w:p w14:paraId="20B5E91C" w14:textId="77777777" w:rsidR="00C66426" w:rsidRPr="00C66426" w:rsidRDefault="00C66426" w:rsidP="00C66426">
            <w:pPr>
              <w:jc w:val="both"/>
              <w:rPr>
                <w:b/>
                <w:bCs/>
              </w:rPr>
            </w:pPr>
            <w:r w:rsidRPr="00C66426">
              <w:rPr>
                <w:b/>
                <w:bCs/>
              </w:rPr>
              <w:t>200,912</w:t>
            </w:r>
          </w:p>
        </w:tc>
      </w:tr>
      <w:tr w:rsidR="00C66426" w:rsidRPr="00C66426" w14:paraId="51405567" w14:textId="77777777" w:rsidTr="00C66426">
        <w:trPr>
          <w:trHeight w:val="315"/>
        </w:trPr>
        <w:tc>
          <w:tcPr>
            <w:tcW w:w="2140" w:type="dxa"/>
            <w:hideMark/>
          </w:tcPr>
          <w:p w14:paraId="47EBA229" w14:textId="77777777" w:rsidR="00C66426" w:rsidRPr="00C66426" w:rsidRDefault="00C66426">
            <w:pPr>
              <w:jc w:val="both"/>
            </w:pPr>
            <w:r w:rsidRPr="00C66426">
              <w:t>Sub Total</w:t>
            </w:r>
          </w:p>
        </w:tc>
        <w:tc>
          <w:tcPr>
            <w:tcW w:w="1189" w:type="dxa"/>
            <w:hideMark/>
          </w:tcPr>
          <w:p w14:paraId="35B8DD3B" w14:textId="77777777" w:rsidR="00C66426" w:rsidRPr="00C66426" w:rsidRDefault="00C66426" w:rsidP="00C66426">
            <w:pPr>
              <w:jc w:val="both"/>
              <w:rPr>
                <w:b/>
                <w:bCs/>
              </w:rPr>
            </w:pPr>
            <w:r w:rsidRPr="00C66426">
              <w:rPr>
                <w:b/>
                <w:bCs/>
              </w:rPr>
              <w:t>9,818</w:t>
            </w:r>
          </w:p>
        </w:tc>
        <w:tc>
          <w:tcPr>
            <w:tcW w:w="1296" w:type="dxa"/>
            <w:hideMark/>
          </w:tcPr>
          <w:p w14:paraId="100BEE36" w14:textId="77777777" w:rsidR="00C66426" w:rsidRPr="00C66426" w:rsidRDefault="00C66426" w:rsidP="00C66426">
            <w:pPr>
              <w:jc w:val="both"/>
              <w:rPr>
                <w:b/>
                <w:bCs/>
              </w:rPr>
            </w:pPr>
            <w:r w:rsidRPr="00C66426">
              <w:rPr>
                <w:b/>
                <w:bCs/>
              </w:rPr>
              <w:t>129,579</w:t>
            </w:r>
          </w:p>
        </w:tc>
        <w:tc>
          <w:tcPr>
            <w:tcW w:w="938" w:type="dxa"/>
            <w:hideMark/>
          </w:tcPr>
          <w:p w14:paraId="34BE55ED" w14:textId="77777777" w:rsidR="00C66426" w:rsidRPr="00C66426" w:rsidRDefault="00C66426" w:rsidP="00C66426">
            <w:pPr>
              <w:jc w:val="both"/>
              <w:rPr>
                <w:b/>
                <w:bCs/>
              </w:rPr>
            </w:pPr>
            <w:r w:rsidRPr="00C66426">
              <w:rPr>
                <w:b/>
                <w:bCs/>
              </w:rPr>
              <w:t>67,159</w:t>
            </w:r>
          </w:p>
        </w:tc>
        <w:tc>
          <w:tcPr>
            <w:tcW w:w="1722" w:type="dxa"/>
            <w:hideMark/>
          </w:tcPr>
          <w:p w14:paraId="04F32371" w14:textId="77777777" w:rsidR="00C66426" w:rsidRPr="00C66426" w:rsidRDefault="00C66426" w:rsidP="00C66426">
            <w:pPr>
              <w:jc w:val="both"/>
              <w:rPr>
                <w:b/>
                <w:bCs/>
              </w:rPr>
            </w:pPr>
            <w:r w:rsidRPr="00C66426">
              <w:rPr>
                <w:b/>
                <w:bCs/>
              </w:rPr>
              <w:t>19,154</w:t>
            </w:r>
          </w:p>
        </w:tc>
        <w:tc>
          <w:tcPr>
            <w:tcW w:w="1213" w:type="dxa"/>
            <w:hideMark/>
          </w:tcPr>
          <w:p w14:paraId="7EA35E52" w14:textId="77777777" w:rsidR="00C66426" w:rsidRPr="00C66426" w:rsidRDefault="00C66426" w:rsidP="00C66426">
            <w:pPr>
              <w:jc w:val="both"/>
              <w:rPr>
                <w:b/>
                <w:bCs/>
              </w:rPr>
            </w:pPr>
            <w:r w:rsidRPr="00C66426">
              <w:rPr>
                <w:b/>
                <w:bCs/>
              </w:rPr>
              <w:t>11,300</w:t>
            </w:r>
          </w:p>
        </w:tc>
        <w:tc>
          <w:tcPr>
            <w:tcW w:w="1754" w:type="dxa"/>
            <w:hideMark/>
          </w:tcPr>
          <w:p w14:paraId="5C665970" w14:textId="77777777" w:rsidR="00C66426" w:rsidRPr="00C66426" w:rsidRDefault="00C66426" w:rsidP="00C66426">
            <w:pPr>
              <w:jc w:val="both"/>
              <w:rPr>
                <w:b/>
                <w:bCs/>
              </w:rPr>
            </w:pPr>
            <w:r w:rsidRPr="00C66426">
              <w:rPr>
                <w:b/>
                <w:bCs/>
              </w:rPr>
              <w:t>3,900</w:t>
            </w:r>
          </w:p>
        </w:tc>
        <w:tc>
          <w:tcPr>
            <w:tcW w:w="1304" w:type="dxa"/>
            <w:hideMark/>
          </w:tcPr>
          <w:p w14:paraId="5D81FC05" w14:textId="77777777" w:rsidR="00C66426" w:rsidRPr="00C66426" w:rsidRDefault="00C66426" w:rsidP="00C66426">
            <w:pPr>
              <w:jc w:val="both"/>
              <w:rPr>
                <w:b/>
                <w:bCs/>
              </w:rPr>
            </w:pPr>
            <w:r w:rsidRPr="00C66426">
              <w:rPr>
                <w:b/>
                <w:bCs/>
              </w:rPr>
              <w:t>7,177</w:t>
            </w:r>
          </w:p>
        </w:tc>
        <w:tc>
          <w:tcPr>
            <w:tcW w:w="983" w:type="dxa"/>
            <w:hideMark/>
          </w:tcPr>
          <w:p w14:paraId="5EAE3FF4" w14:textId="77777777" w:rsidR="00C66426" w:rsidRPr="00C66426" w:rsidRDefault="00C66426" w:rsidP="00C66426">
            <w:pPr>
              <w:jc w:val="both"/>
              <w:rPr>
                <w:b/>
                <w:bCs/>
              </w:rPr>
            </w:pPr>
            <w:r w:rsidRPr="00C66426">
              <w:rPr>
                <w:b/>
                <w:bCs/>
              </w:rPr>
              <w:t>97,406</w:t>
            </w:r>
          </w:p>
        </w:tc>
        <w:tc>
          <w:tcPr>
            <w:tcW w:w="943" w:type="dxa"/>
            <w:hideMark/>
          </w:tcPr>
          <w:p w14:paraId="5DD8624F" w14:textId="77777777" w:rsidR="00C66426" w:rsidRPr="00C66426" w:rsidRDefault="00C66426" w:rsidP="00C66426">
            <w:pPr>
              <w:jc w:val="both"/>
              <w:rPr>
                <w:b/>
                <w:bCs/>
              </w:rPr>
            </w:pPr>
            <w:r w:rsidRPr="00C66426">
              <w:rPr>
                <w:b/>
                <w:bCs/>
              </w:rPr>
              <w:t>345,493</w:t>
            </w:r>
          </w:p>
        </w:tc>
      </w:tr>
      <w:tr w:rsidR="00C66426" w:rsidRPr="00C66426" w14:paraId="1B28ABDE" w14:textId="77777777" w:rsidTr="00C66426">
        <w:trPr>
          <w:trHeight w:val="315"/>
        </w:trPr>
        <w:tc>
          <w:tcPr>
            <w:tcW w:w="2140" w:type="dxa"/>
            <w:hideMark/>
          </w:tcPr>
          <w:p w14:paraId="2C192F0E" w14:textId="77777777" w:rsidR="00C66426" w:rsidRPr="00C66426" w:rsidRDefault="00C66426">
            <w:pPr>
              <w:jc w:val="both"/>
            </w:pPr>
            <w:r w:rsidRPr="00C66426">
              <w:t>GMS (8%)</w:t>
            </w:r>
          </w:p>
        </w:tc>
        <w:tc>
          <w:tcPr>
            <w:tcW w:w="10399" w:type="dxa"/>
            <w:gridSpan w:val="8"/>
            <w:hideMark/>
          </w:tcPr>
          <w:p w14:paraId="5D2EEF5F" w14:textId="77777777" w:rsidR="00C66426" w:rsidRPr="00C66426" w:rsidRDefault="00C66426" w:rsidP="00C66426">
            <w:pPr>
              <w:jc w:val="both"/>
              <w:rPr>
                <w:b/>
                <w:bCs/>
              </w:rPr>
            </w:pPr>
            <w:r w:rsidRPr="00C66426">
              <w:rPr>
                <w:b/>
                <w:bCs/>
              </w:rPr>
              <w:t> </w:t>
            </w:r>
          </w:p>
        </w:tc>
        <w:tc>
          <w:tcPr>
            <w:tcW w:w="943" w:type="dxa"/>
            <w:hideMark/>
          </w:tcPr>
          <w:p w14:paraId="6CA1EDB2" w14:textId="77777777" w:rsidR="00C66426" w:rsidRPr="00C66426" w:rsidRDefault="00C66426" w:rsidP="00C66426">
            <w:pPr>
              <w:jc w:val="both"/>
              <w:rPr>
                <w:b/>
                <w:bCs/>
              </w:rPr>
            </w:pPr>
            <w:r w:rsidRPr="00C66426">
              <w:rPr>
                <w:b/>
                <w:bCs/>
              </w:rPr>
              <w:t>27,641</w:t>
            </w:r>
          </w:p>
        </w:tc>
      </w:tr>
      <w:tr w:rsidR="00C66426" w:rsidRPr="00C66426" w14:paraId="128583BE" w14:textId="77777777" w:rsidTr="00C66426">
        <w:trPr>
          <w:trHeight w:val="315"/>
        </w:trPr>
        <w:tc>
          <w:tcPr>
            <w:tcW w:w="2140" w:type="dxa"/>
            <w:hideMark/>
          </w:tcPr>
          <w:p w14:paraId="02563433" w14:textId="77777777" w:rsidR="00C66426" w:rsidRPr="00C66426" w:rsidRDefault="00C66426">
            <w:pPr>
              <w:jc w:val="both"/>
              <w:rPr>
                <w:b/>
                <w:bCs/>
              </w:rPr>
            </w:pPr>
            <w:r w:rsidRPr="00C66426">
              <w:rPr>
                <w:b/>
                <w:bCs/>
              </w:rPr>
              <w:t>Total</w:t>
            </w:r>
          </w:p>
        </w:tc>
        <w:tc>
          <w:tcPr>
            <w:tcW w:w="1189" w:type="dxa"/>
            <w:hideMark/>
          </w:tcPr>
          <w:p w14:paraId="401D461E" w14:textId="77777777" w:rsidR="00C66426" w:rsidRPr="00C66426" w:rsidRDefault="00C66426" w:rsidP="00C66426">
            <w:pPr>
              <w:jc w:val="both"/>
              <w:rPr>
                <w:b/>
                <w:bCs/>
              </w:rPr>
            </w:pPr>
            <w:r w:rsidRPr="00C66426">
              <w:rPr>
                <w:b/>
                <w:bCs/>
              </w:rPr>
              <w:t> </w:t>
            </w:r>
          </w:p>
        </w:tc>
        <w:tc>
          <w:tcPr>
            <w:tcW w:w="1296" w:type="dxa"/>
            <w:hideMark/>
          </w:tcPr>
          <w:p w14:paraId="3E17D294" w14:textId="77777777" w:rsidR="00C66426" w:rsidRPr="00C66426" w:rsidRDefault="00C66426" w:rsidP="00C66426">
            <w:pPr>
              <w:jc w:val="both"/>
              <w:rPr>
                <w:b/>
                <w:bCs/>
              </w:rPr>
            </w:pPr>
            <w:r w:rsidRPr="00C66426">
              <w:rPr>
                <w:b/>
                <w:bCs/>
              </w:rPr>
              <w:t> </w:t>
            </w:r>
          </w:p>
        </w:tc>
        <w:tc>
          <w:tcPr>
            <w:tcW w:w="938" w:type="dxa"/>
            <w:hideMark/>
          </w:tcPr>
          <w:p w14:paraId="32F654E7" w14:textId="77777777" w:rsidR="00C66426" w:rsidRPr="00C66426" w:rsidRDefault="00C66426" w:rsidP="00C66426">
            <w:pPr>
              <w:jc w:val="both"/>
              <w:rPr>
                <w:b/>
                <w:bCs/>
              </w:rPr>
            </w:pPr>
            <w:r w:rsidRPr="00C66426">
              <w:rPr>
                <w:b/>
                <w:bCs/>
              </w:rPr>
              <w:t> </w:t>
            </w:r>
          </w:p>
        </w:tc>
        <w:tc>
          <w:tcPr>
            <w:tcW w:w="1722" w:type="dxa"/>
            <w:hideMark/>
          </w:tcPr>
          <w:p w14:paraId="2F23F34B" w14:textId="77777777" w:rsidR="00C66426" w:rsidRPr="00C66426" w:rsidRDefault="00C66426" w:rsidP="00C66426">
            <w:pPr>
              <w:jc w:val="both"/>
              <w:rPr>
                <w:b/>
                <w:bCs/>
              </w:rPr>
            </w:pPr>
            <w:r w:rsidRPr="00C66426">
              <w:rPr>
                <w:b/>
                <w:bCs/>
              </w:rPr>
              <w:t> </w:t>
            </w:r>
          </w:p>
        </w:tc>
        <w:tc>
          <w:tcPr>
            <w:tcW w:w="1213" w:type="dxa"/>
            <w:hideMark/>
          </w:tcPr>
          <w:p w14:paraId="113941C4" w14:textId="77777777" w:rsidR="00C66426" w:rsidRPr="00C66426" w:rsidRDefault="00C66426" w:rsidP="00C66426">
            <w:pPr>
              <w:jc w:val="both"/>
              <w:rPr>
                <w:b/>
                <w:bCs/>
              </w:rPr>
            </w:pPr>
            <w:r w:rsidRPr="00C66426">
              <w:rPr>
                <w:b/>
                <w:bCs/>
              </w:rPr>
              <w:t> </w:t>
            </w:r>
          </w:p>
        </w:tc>
        <w:tc>
          <w:tcPr>
            <w:tcW w:w="1754" w:type="dxa"/>
            <w:hideMark/>
          </w:tcPr>
          <w:p w14:paraId="5C9CB48C" w14:textId="77777777" w:rsidR="00C66426" w:rsidRPr="00C66426" w:rsidRDefault="00C66426" w:rsidP="00C66426">
            <w:pPr>
              <w:jc w:val="both"/>
              <w:rPr>
                <w:b/>
                <w:bCs/>
              </w:rPr>
            </w:pPr>
            <w:r w:rsidRPr="00C66426">
              <w:rPr>
                <w:b/>
                <w:bCs/>
              </w:rPr>
              <w:t> </w:t>
            </w:r>
          </w:p>
        </w:tc>
        <w:tc>
          <w:tcPr>
            <w:tcW w:w="1304" w:type="dxa"/>
            <w:hideMark/>
          </w:tcPr>
          <w:p w14:paraId="02C74F7B" w14:textId="77777777" w:rsidR="00C66426" w:rsidRPr="00C66426" w:rsidRDefault="00C66426" w:rsidP="00C66426">
            <w:pPr>
              <w:jc w:val="both"/>
              <w:rPr>
                <w:b/>
                <w:bCs/>
              </w:rPr>
            </w:pPr>
            <w:r w:rsidRPr="00C66426">
              <w:rPr>
                <w:b/>
                <w:bCs/>
              </w:rPr>
              <w:t> </w:t>
            </w:r>
          </w:p>
        </w:tc>
        <w:tc>
          <w:tcPr>
            <w:tcW w:w="983" w:type="dxa"/>
            <w:hideMark/>
          </w:tcPr>
          <w:p w14:paraId="3340D563" w14:textId="77777777" w:rsidR="00C66426" w:rsidRPr="00C66426" w:rsidRDefault="00C66426" w:rsidP="00C66426">
            <w:pPr>
              <w:jc w:val="both"/>
              <w:rPr>
                <w:b/>
                <w:bCs/>
              </w:rPr>
            </w:pPr>
            <w:r w:rsidRPr="00C66426">
              <w:rPr>
                <w:b/>
                <w:bCs/>
              </w:rPr>
              <w:t> </w:t>
            </w:r>
          </w:p>
        </w:tc>
        <w:tc>
          <w:tcPr>
            <w:tcW w:w="943" w:type="dxa"/>
            <w:hideMark/>
          </w:tcPr>
          <w:p w14:paraId="5946F72E" w14:textId="77777777" w:rsidR="00C66426" w:rsidRPr="00C66426" w:rsidRDefault="00C66426" w:rsidP="00C66426">
            <w:pPr>
              <w:jc w:val="both"/>
              <w:rPr>
                <w:b/>
                <w:bCs/>
              </w:rPr>
            </w:pPr>
            <w:r w:rsidRPr="00C66426">
              <w:rPr>
                <w:b/>
                <w:bCs/>
              </w:rPr>
              <w:t>373,134</w:t>
            </w:r>
          </w:p>
        </w:tc>
      </w:tr>
    </w:tbl>
    <w:p w14:paraId="43816031" w14:textId="77777777" w:rsidR="0067451A" w:rsidRDefault="0067451A" w:rsidP="00551585">
      <w:pPr>
        <w:jc w:val="both"/>
        <w:rPr>
          <w:lang w:val="en-US"/>
        </w:rPr>
      </w:pPr>
      <w:bookmarkStart w:id="3" w:name="_GoBack"/>
      <w:bookmarkEnd w:id="3"/>
    </w:p>
    <w:sectPr w:rsidR="0067451A" w:rsidSect="00E515C0">
      <w:pgSz w:w="15840" w:h="12240" w:orient="landscape"/>
      <w:pgMar w:top="720" w:right="1354" w:bottom="634"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933A5" w14:textId="77777777" w:rsidR="00AE0EE9" w:rsidRDefault="00AE0EE9" w:rsidP="00405986">
      <w:pPr>
        <w:spacing w:after="0" w:line="240" w:lineRule="auto"/>
      </w:pPr>
      <w:r>
        <w:separator/>
      </w:r>
    </w:p>
  </w:endnote>
  <w:endnote w:type="continuationSeparator" w:id="0">
    <w:p w14:paraId="01885A56" w14:textId="77777777" w:rsidR="00AE0EE9" w:rsidRDefault="00AE0EE9" w:rsidP="0040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289464"/>
      <w:docPartObj>
        <w:docPartGallery w:val="Page Numbers (Bottom of Page)"/>
        <w:docPartUnique/>
      </w:docPartObj>
    </w:sdtPr>
    <w:sdtEndPr>
      <w:rPr>
        <w:noProof/>
      </w:rPr>
    </w:sdtEndPr>
    <w:sdtContent>
      <w:p w14:paraId="06564D77" w14:textId="20E2903D" w:rsidR="00B960E1" w:rsidRDefault="00B960E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54A3F0B3" w14:textId="77777777" w:rsidR="00B960E1" w:rsidRDefault="00B96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3192F" w14:textId="77777777" w:rsidR="00AE0EE9" w:rsidRDefault="00AE0EE9" w:rsidP="00405986">
      <w:pPr>
        <w:spacing w:after="0" w:line="240" w:lineRule="auto"/>
      </w:pPr>
      <w:r>
        <w:separator/>
      </w:r>
    </w:p>
  </w:footnote>
  <w:footnote w:type="continuationSeparator" w:id="0">
    <w:p w14:paraId="01EE3DC3" w14:textId="77777777" w:rsidR="00AE0EE9" w:rsidRDefault="00AE0EE9" w:rsidP="00405986">
      <w:pPr>
        <w:spacing w:after="0" w:line="240" w:lineRule="auto"/>
      </w:pPr>
      <w:r>
        <w:continuationSeparator/>
      </w:r>
    </w:p>
  </w:footnote>
  <w:footnote w:id="1">
    <w:p w14:paraId="685EB44A" w14:textId="77777777" w:rsidR="00B960E1" w:rsidRPr="001819D9" w:rsidRDefault="00B960E1" w:rsidP="004A65DC">
      <w:pPr>
        <w:pStyle w:val="FootnoteText"/>
        <w:rPr>
          <w:sz w:val="18"/>
          <w:szCs w:val="18"/>
        </w:rPr>
      </w:pPr>
      <w:r w:rsidRPr="001819D9">
        <w:rPr>
          <w:rStyle w:val="FootnoteReference"/>
          <w:sz w:val="18"/>
          <w:szCs w:val="18"/>
        </w:rPr>
        <w:footnoteRef/>
      </w:r>
      <w:r w:rsidRPr="001819D9">
        <w:rPr>
          <w:sz w:val="18"/>
          <w:szCs w:val="18"/>
        </w:rPr>
        <w:t xml:space="preserve"> Statistics from FAO</w:t>
      </w:r>
    </w:p>
  </w:footnote>
  <w:footnote w:id="2">
    <w:p w14:paraId="143763EF" w14:textId="77777777" w:rsidR="00B960E1" w:rsidRPr="00491FB2" w:rsidRDefault="00B960E1" w:rsidP="004A65DC">
      <w:pPr>
        <w:pStyle w:val="FootnoteText"/>
        <w:rPr>
          <w:sz w:val="18"/>
          <w:szCs w:val="18"/>
          <w:lang w:val="en-US"/>
        </w:rPr>
      </w:pPr>
      <w:r>
        <w:rPr>
          <w:rStyle w:val="FootnoteReference"/>
        </w:rPr>
        <w:footnoteRef/>
      </w:r>
      <w:r>
        <w:t xml:space="preserve"> </w:t>
      </w:r>
      <w:r>
        <w:rPr>
          <w:sz w:val="18"/>
          <w:szCs w:val="18"/>
        </w:rPr>
        <w:t>CRFM, 2013. Regional Strategy on Monitoring, Control and Surveillance to Combat Illegal, Unreported and Unregulated Fishing in the CARICOM/CARIFORUM Region. CRFM Technical and Advisory Document No. 2013/11 73p.</w:t>
      </w:r>
    </w:p>
  </w:footnote>
  <w:footnote w:id="3">
    <w:p w14:paraId="2C0194A1" w14:textId="77777777" w:rsidR="00B960E1" w:rsidRDefault="00B960E1" w:rsidP="004A65DC">
      <w:pPr>
        <w:pStyle w:val="FootnoteText"/>
      </w:pPr>
      <w:r w:rsidRPr="001819D9">
        <w:rPr>
          <w:rStyle w:val="FootnoteReference"/>
          <w:sz w:val="18"/>
          <w:szCs w:val="18"/>
        </w:rPr>
        <w:footnoteRef/>
      </w:r>
      <w:r w:rsidRPr="001819D9">
        <w:rPr>
          <w:sz w:val="18"/>
          <w:szCs w:val="18"/>
        </w:rPr>
        <w:t xml:space="preserve"> </w:t>
      </w:r>
      <w:r w:rsidRPr="001819D9">
        <w:rPr>
          <w:rFonts w:cs="Calibri"/>
          <w:sz w:val="18"/>
          <w:szCs w:val="18"/>
        </w:rPr>
        <w:t>e.g. small-scale, industrial, recreational</w:t>
      </w:r>
    </w:p>
  </w:footnote>
  <w:footnote w:id="4">
    <w:p w14:paraId="3534E22F" w14:textId="582F0BD2" w:rsidR="00B960E1" w:rsidRPr="003C10FC" w:rsidRDefault="00B960E1">
      <w:pPr>
        <w:pStyle w:val="FootnoteText"/>
      </w:pPr>
      <w:r>
        <w:rPr>
          <w:rStyle w:val="FootnoteReference"/>
        </w:rPr>
        <w:footnoteRef/>
      </w:r>
      <w:r>
        <w:t xml:space="preserve"> FAO, AECID, 2011. Mainstreaming gender into project cycle management in the Fisheries sector, Field Manual.</w:t>
      </w:r>
    </w:p>
  </w:footnote>
  <w:footnote w:id="5">
    <w:p w14:paraId="33F43D88" w14:textId="43ACFCA7" w:rsidR="00B960E1" w:rsidRPr="003C10FC" w:rsidRDefault="00B960E1">
      <w:pPr>
        <w:pStyle w:val="FootnoteText"/>
        <w:rPr>
          <w:lang w:val="en-US"/>
        </w:rPr>
      </w:pPr>
      <w:r>
        <w:rPr>
          <w:rStyle w:val="FootnoteReference"/>
        </w:rPr>
        <w:footnoteRef/>
      </w:r>
      <w:r>
        <w:t xml:space="preserve"> </w:t>
      </w:r>
      <w:r w:rsidRPr="00D063F2">
        <w:t>Professional Development training course (fall semester) at the University of Florida. Member States were invited to submit nominations for the next edition of the UNU-FTP 6-Month Fellowship Programme in Iceland. Five (5) nominations were received and these have been submitted to the UNU-FTP for their consideration and selection of the next cohort of Fellows. The announcement of the 2019 version of International Ocean Institute Annual Training Programme on Ocean Governance: Policy, Law and Management, was circulated to Member States during the quarter under review.</w:t>
      </w:r>
    </w:p>
  </w:footnote>
  <w:footnote w:id="6">
    <w:p w14:paraId="306B1D39" w14:textId="1162C980" w:rsidR="00B960E1" w:rsidRPr="003C10FC" w:rsidRDefault="00B960E1">
      <w:pPr>
        <w:pStyle w:val="FootnoteText"/>
        <w:rPr>
          <w:lang w:val="en-US"/>
        </w:rPr>
      </w:pPr>
      <w:r>
        <w:rPr>
          <w:rStyle w:val="FootnoteReference"/>
        </w:rPr>
        <w:footnoteRef/>
      </w:r>
      <w:r>
        <w:t xml:space="preserve"> </w:t>
      </w:r>
      <w:r>
        <w:rPr>
          <w:lang w:val="en-US"/>
        </w:rPr>
        <w:t>This would include the development of p</w:t>
      </w:r>
      <w:r w:rsidRPr="00CC086D">
        <w:rPr>
          <w:lang w:val="en-US"/>
        </w:rPr>
        <w:t xml:space="preserve">rotocols/methodologies for </w:t>
      </w:r>
      <w:r>
        <w:rPr>
          <w:lang w:val="en-US"/>
        </w:rPr>
        <w:t>m</w:t>
      </w:r>
      <w:r w:rsidRPr="00CC086D">
        <w:rPr>
          <w:lang w:val="en-US"/>
        </w:rPr>
        <w:t xml:space="preserve">onitoring and evaluation systems on gender achievements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021AA"/>
    <w:multiLevelType w:val="hybridMultilevel"/>
    <w:tmpl w:val="8278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48"/>
    <w:rsid w:val="0000002B"/>
    <w:rsid w:val="00000FF1"/>
    <w:rsid w:val="0000278F"/>
    <w:rsid w:val="00004357"/>
    <w:rsid w:val="000056E1"/>
    <w:rsid w:val="00010B34"/>
    <w:rsid w:val="0001283D"/>
    <w:rsid w:val="0001430E"/>
    <w:rsid w:val="00016875"/>
    <w:rsid w:val="00023BAB"/>
    <w:rsid w:val="00024B0F"/>
    <w:rsid w:val="000255DF"/>
    <w:rsid w:val="000346E3"/>
    <w:rsid w:val="000358CD"/>
    <w:rsid w:val="000407F5"/>
    <w:rsid w:val="00040D54"/>
    <w:rsid w:val="00040DD1"/>
    <w:rsid w:val="00055FE4"/>
    <w:rsid w:val="0007188C"/>
    <w:rsid w:val="00072B12"/>
    <w:rsid w:val="00075FE1"/>
    <w:rsid w:val="000824AF"/>
    <w:rsid w:val="00090669"/>
    <w:rsid w:val="00094D8C"/>
    <w:rsid w:val="000A2D5E"/>
    <w:rsid w:val="000A3576"/>
    <w:rsid w:val="000A4877"/>
    <w:rsid w:val="000A6169"/>
    <w:rsid w:val="000B05A0"/>
    <w:rsid w:val="000B0F3A"/>
    <w:rsid w:val="000B27D5"/>
    <w:rsid w:val="000B2B03"/>
    <w:rsid w:val="000B3606"/>
    <w:rsid w:val="000C14E3"/>
    <w:rsid w:val="000C542F"/>
    <w:rsid w:val="000C7853"/>
    <w:rsid w:val="000E0E06"/>
    <w:rsid w:val="000F1F9A"/>
    <w:rsid w:val="000F2CDD"/>
    <w:rsid w:val="0010687B"/>
    <w:rsid w:val="00107C5C"/>
    <w:rsid w:val="001171ED"/>
    <w:rsid w:val="00136078"/>
    <w:rsid w:val="001506AA"/>
    <w:rsid w:val="00151EE9"/>
    <w:rsid w:val="00163B18"/>
    <w:rsid w:val="0016470C"/>
    <w:rsid w:val="00166D14"/>
    <w:rsid w:val="00175A9D"/>
    <w:rsid w:val="00176DFB"/>
    <w:rsid w:val="00181595"/>
    <w:rsid w:val="0018251B"/>
    <w:rsid w:val="00187A16"/>
    <w:rsid w:val="0019380B"/>
    <w:rsid w:val="00196C2A"/>
    <w:rsid w:val="001A08EC"/>
    <w:rsid w:val="001A19DC"/>
    <w:rsid w:val="001B3CDE"/>
    <w:rsid w:val="001B5296"/>
    <w:rsid w:val="001B7021"/>
    <w:rsid w:val="001C3A97"/>
    <w:rsid w:val="001C5E64"/>
    <w:rsid w:val="001C7B44"/>
    <w:rsid w:val="001D2C56"/>
    <w:rsid w:val="001D4C38"/>
    <w:rsid w:val="001E381E"/>
    <w:rsid w:val="001E5DA1"/>
    <w:rsid w:val="001F27A9"/>
    <w:rsid w:val="00201974"/>
    <w:rsid w:val="002112A9"/>
    <w:rsid w:val="00211FA3"/>
    <w:rsid w:val="00213B6A"/>
    <w:rsid w:val="00216EB1"/>
    <w:rsid w:val="00225551"/>
    <w:rsid w:val="002260F1"/>
    <w:rsid w:val="002412BD"/>
    <w:rsid w:val="00243AE4"/>
    <w:rsid w:val="00245747"/>
    <w:rsid w:val="0025039C"/>
    <w:rsid w:val="00257DA7"/>
    <w:rsid w:val="0027202B"/>
    <w:rsid w:val="002728DF"/>
    <w:rsid w:val="00282F26"/>
    <w:rsid w:val="00284260"/>
    <w:rsid w:val="00285BAC"/>
    <w:rsid w:val="00286739"/>
    <w:rsid w:val="00291AEE"/>
    <w:rsid w:val="00291D66"/>
    <w:rsid w:val="002922A0"/>
    <w:rsid w:val="002A1B7D"/>
    <w:rsid w:val="002A4C6E"/>
    <w:rsid w:val="002A57DF"/>
    <w:rsid w:val="002A737D"/>
    <w:rsid w:val="002B4080"/>
    <w:rsid w:val="002B66B3"/>
    <w:rsid w:val="002B7F26"/>
    <w:rsid w:val="002C2BA3"/>
    <w:rsid w:val="002C5C02"/>
    <w:rsid w:val="002D1F97"/>
    <w:rsid w:val="002E0C82"/>
    <w:rsid w:val="002E16BE"/>
    <w:rsid w:val="002F6F79"/>
    <w:rsid w:val="00307577"/>
    <w:rsid w:val="003079FD"/>
    <w:rsid w:val="00311168"/>
    <w:rsid w:val="003210A3"/>
    <w:rsid w:val="0032237E"/>
    <w:rsid w:val="0032778A"/>
    <w:rsid w:val="00354C21"/>
    <w:rsid w:val="00360296"/>
    <w:rsid w:val="00364F32"/>
    <w:rsid w:val="0036560D"/>
    <w:rsid w:val="003755CB"/>
    <w:rsid w:val="00377A27"/>
    <w:rsid w:val="00380F94"/>
    <w:rsid w:val="00394813"/>
    <w:rsid w:val="00397DD8"/>
    <w:rsid w:val="003A077E"/>
    <w:rsid w:val="003B14A6"/>
    <w:rsid w:val="003B725B"/>
    <w:rsid w:val="003C10FC"/>
    <w:rsid w:val="003C2FEB"/>
    <w:rsid w:val="003C5907"/>
    <w:rsid w:val="003D6ADA"/>
    <w:rsid w:val="003D7DA9"/>
    <w:rsid w:val="003E6531"/>
    <w:rsid w:val="003F5051"/>
    <w:rsid w:val="003F61AC"/>
    <w:rsid w:val="003F7E54"/>
    <w:rsid w:val="0040168F"/>
    <w:rsid w:val="00404028"/>
    <w:rsid w:val="00405986"/>
    <w:rsid w:val="00406B7F"/>
    <w:rsid w:val="00406E85"/>
    <w:rsid w:val="00423E94"/>
    <w:rsid w:val="00424C19"/>
    <w:rsid w:val="00433090"/>
    <w:rsid w:val="00433C53"/>
    <w:rsid w:val="00434377"/>
    <w:rsid w:val="004361DE"/>
    <w:rsid w:val="0044456E"/>
    <w:rsid w:val="00454FE3"/>
    <w:rsid w:val="00466361"/>
    <w:rsid w:val="00472DA8"/>
    <w:rsid w:val="004820D9"/>
    <w:rsid w:val="00486C4A"/>
    <w:rsid w:val="00490FD7"/>
    <w:rsid w:val="00491FB2"/>
    <w:rsid w:val="004973B2"/>
    <w:rsid w:val="00497EDF"/>
    <w:rsid w:val="004A0722"/>
    <w:rsid w:val="004A20FE"/>
    <w:rsid w:val="004A357E"/>
    <w:rsid w:val="004A45E3"/>
    <w:rsid w:val="004A65DC"/>
    <w:rsid w:val="004B687C"/>
    <w:rsid w:val="004B7140"/>
    <w:rsid w:val="004B7CB3"/>
    <w:rsid w:val="004C1405"/>
    <w:rsid w:val="004D1363"/>
    <w:rsid w:val="004D2372"/>
    <w:rsid w:val="004D6348"/>
    <w:rsid w:val="004D71EE"/>
    <w:rsid w:val="004E48BE"/>
    <w:rsid w:val="004E5437"/>
    <w:rsid w:val="004E71B3"/>
    <w:rsid w:val="004F0C07"/>
    <w:rsid w:val="004F6F22"/>
    <w:rsid w:val="004F7324"/>
    <w:rsid w:val="00512D35"/>
    <w:rsid w:val="005141C7"/>
    <w:rsid w:val="0051489E"/>
    <w:rsid w:val="00521561"/>
    <w:rsid w:val="0052564F"/>
    <w:rsid w:val="00527A34"/>
    <w:rsid w:val="00537212"/>
    <w:rsid w:val="0054247E"/>
    <w:rsid w:val="00551585"/>
    <w:rsid w:val="00551769"/>
    <w:rsid w:val="00552559"/>
    <w:rsid w:val="005639A1"/>
    <w:rsid w:val="005647B4"/>
    <w:rsid w:val="00565A98"/>
    <w:rsid w:val="00571365"/>
    <w:rsid w:val="005768BF"/>
    <w:rsid w:val="00576DA9"/>
    <w:rsid w:val="0058096A"/>
    <w:rsid w:val="00581D50"/>
    <w:rsid w:val="00586300"/>
    <w:rsid w:val="005951D3"/>
    <w:rsid w:val="005A1958"/>
    <w:rsid w:val="005A4F04"/>
    <w:rsid w:val="005A551A"/>
    <w:rsid w:val="005A6851"/>
    <w:rsid w:val="005B03C2"/>
    <w:rsid w:val="005B0AF6"/>
    <w:rsid w:val="005B3AC3"/>
    <w:rsid w:val="005B62CE"/>
    <w:rsid w:val="005C279A"/>
    <w:rsid w:val="005C415D"/>
    <w:rsid w:val="005D02A0"/>
    <w:rsid w:val="005D16F7"/>
    <w:rsid w:val="005E383F"/>
    <w:rsid w:val="005E5144"/>
    <w:rsid w:val="005E56D2"/>
    <w:rsid w:val="005E754D"/>
    <w:rsid w:val="005F0B2F"/>
    <w:rsid w:val="005F1402"/>
    <w:rsid w:val="005F421B"/>
    <w:rsid w:val="006002B3"/>
    <w:rsid w:val="00600326"/>
    <w:rsid w:val="0060598A"/>
    <w:rsid w:val="0061004A"/>
    <w:rsid w:val="00613F09"/>
    <w:rsid w:val="00623BEA"/>
    <w:rsid w:val="00623F43"/>
    <w:rsid w:val="00624053"/>
    <w:rsid w:val="0062558C"/>
    <w:rsid w:val="00632C05"/>
    <w:rsid w:val="00633992"/>
    <w:rsid w:val="00653CC5"/>
    <w:rsid w:val="006559D0"/>
    <w:rsid w:val="0065687C"/>
    <w:rsid w:val="00657FFB"/>
    <w:rsid w:val="00665B22"/>
    <w:rsid w:val="00666306"/>
    <w:rsid w:val="0067451A"/>
    <w:rsid w:val="00680E5D"/>
    <w:rsid w:val="0068764C"/>
    <w:rsid w:val="0069297D"/>
    <w:rsid w:val="006A1BCC"/>
    <w:rsid w:val="006A47B9"/>
    <w:rsid w:val="006A4CC1"/>
    <w:rsid w:val="006C24FF"/>
    <w:rsid w:val="006C6D04"/>
    <w:rsid w:val="006C7F12"/>
    <w:rsid w:val="006D35CC"/>
    <w:rsid w:val="006E0477"/>
    <w:rsid w:val="006E27C9"/>
    <w:rsid w:val="006F36EE"/>
    <w:rsid w:val="006F3884"/>
    <w:rsid w:val="006F3DAE"/>
    <w:rsid w:val="00707E69"/>
    <w:rsid w:val="00713A16"/>
    <w:rsid w:val="00720101"/>
    <w:rsid w:val="007216E0"/>
    <w:rsid w:val="007252AE"/>
    <w:rsid w:val="007314A0"/>
    <w:rsid w:val="007337AA"/>
    <w:rsid w:val="00737DF2"/>
    <w:rsid w:val="00737EFE"/>
    <w:rsid w:val="007441BD"/>
    <w:rsid w:val="00744F01"/>
    <w:rsid w:val="00754080"/>
    <w:rsid w:val="007571C0"/>
    <w:rsid w:val="00761906"/>
    <w:rsid w:val="00762E13"/>
    <w:rsid w:val="007658D3"/>
    <w:rsid w:val="007703E7"/>
    <w:rsid w:val="00781062"/>
    <w:rsid w:val="007941FC"/>
    <w:rsid w:val="007A1459"/>
    <w:rsid w:val="007A6847"/>
    <w:rsid w:val="007B4328"/>
    <w:rsid w:val="007B6A70"/>
    <w:rsid w:val="007C0DF7"/>
    <w:rsid w:val="007C27C3"/>
    <w:rsid w:val="007D5869"/>
    <w:rsid w:val="007E0F1B"/>
    <w:rsid w:val="007E1F51"/>
    <w:rsid w:val="007E3F13"/>
    <w:rsid w:val="007F2633"/>
    <w:rsid w:val="007F71B9"/>
    <w:rsid w:val="00820E96"/>
    <w:rsid w:val="00821A43"/>
    <w:rsid w:val="00821BA7"/>
    <w:rsid w:val="00823F53"/>
    <w:rsid w:val="00826893"/>
    <w:rsid w:val="00854E2B"/>
    <w:rsid w:val="008623D3"/>
    <w:rsid w:val="00864CBF"/>
    <w:rsid w:val="00876B2D"/>
    <w:rsid w:val="00880F64"/>
    <w:rsid w:val="00883462"/>
    <w:rsid w:val="00883BCB"/>
    <w:rsid w:val="00884109"/>
    <w:rsid w:val="00890D31"/>
    <w:rsid w:val="00892373"/>
    <w:rsid w:val="0089544D"/>
    <w:rsid w:val="00895A2F"/>
    <w:rsid w:val="008A19F7"/>
    <w:rsid w:val="008A3674"/>
    <w:rsid w:val="008A3E64"/>
    <w:rsid w:val="008A7E58"/>
    <w:rsid w:val="008B088E"/>
    <w:rsid w:val="008B29D2"/>
    <w:rsid w:val="008B3F27"/>
    <w:rsid w:val="008B5B9E"/>
    <w:rsid w:val="008C5108"/>
    <w:rsid w:val="008E24BE"/>
    <w:rsid w:val="008E4A5F"/>
    <w:rsid w:val="008E7158"/>
    <w:rsid w:val="008F10F9"/>
    <w:rsid w:val="008F5268"/>
    <w:rsid w:val="00915E36"/>
    <w:rsid w:val="00927936"/>
    <w:rsid w:val="00935C81"/>
    <w:rsid w:val="00936054"/>
    <w:rsid w:val="00943A36"/>
    <w:rsid w:val="0094462E"/>
    <w:rsid w:val="009468A4"/>
    <w:rsid w:val="00952D98"/>
    <w:rsid w:val="00955F6D"/>
    <w:rsid w:val="009617B9"/>
    <w:rsid w:val="009801C3"/>
    <w:rsid w:val="00995554"/>
    <w:rsid w:val="009A05B6"/>
    <w:rsid w:val="009A27E3"/>
    <w:rsid w:val="009A369C"/>
    <w:rsid w:val="009A3B36"/>
    <w:rsid w:val="009A7D40"/>
    <w:rsid w:val="009A7EF3"/>
    <w:rsid w:val="009B53B5"/>
    <w:rsid w:val="009B5D7B"/>
    <w:rsid w:val="009B7214"/>
    <w:rsid w:val="009D4E0E"/>
    <w:rsid w:val="009D74D6"/>
    <w:rsid w:val="009E1BB6"/>
    <w:rsid w:val="009E3EFD"/>
    <w:rsid w:val="009F722A"/>
    <w:rsid w:val="00A02216"/>
    <w:rsid w:val="00A06B13"/>
    <w:rsid w:val="00A10151"/>
    <w:rsid w:val="00A11B8F"/>
    <w:rsid w:val="00A26688"/>
    <w:rsid w:val="00A30630"/>
    <w:rsid w:val="00A45B70"/>
    <w:rsid w:val="00A50436"/>
    <w:rsid w:val="00A50AC9"/>
    <w:rsid w:val="00A54F64"/>
    <w:rsid w:val="00A646E7"/>
    <w:rsid w:val="00A654A4"/>
    <w:rsid w:val="00A77D92"/>
    <w:rsid w:val="00A817C3"/>
    <w:rsid w:val="00A94702"/>
    <w:rsid w:val="00AA10BF"/>
    <w:rsid w:val="00AA36A1"/>
    <w:rsid w:val="00AB4A06"/>
    <w:rsid w:val="00AB5714"/>
    <w:rsid w:val="00AB5A23"/>
    <w:rsid w:val="00AB7B00"/>
    <w:rsid w:val="00AC19BE"/>
    <w:rsid w:val="00AC258A"/>
    <w:rsid w:val="00AC567C"/>
    <w:rsid w:val="00AD0EDD"/>
    <w:rsid w:val="00AD0F14"/>
    <w:rsid w:val="00AD2F8E"/>
    <w:rsid w:val="00AD4400"/>
    <w:rsid w:val="00AE02DE"/>
    <w:rsid w:val="00AE0EE9"/>
    <w:rsid w:val="00AE59A2"/>
    <w:rsid w:val="00AE73E6"/>
    <w:rsid w:val="00AF1297"/>
    <w:rsid w:val="00AF3BE2"/>
    <w:rsid w:val="00B15EF8"/>
    <w:rsid w:val="00B168CE"/>
    <w:rsid w:val="00B172E7"/>
    <w:rsid w:val="00B17C65"/>
    <w:rsid w:val="00B208A0"/>
    <w:rsid w:val="00B242A1"/>
    <w:rsid w:val="00B2649F"/>
    <w:rsid w:val="00B273C8"/>
    <w:rsid w:val="00B428AA"/>
    <w:rsid w:val="00B43192"/>
    <w:rsid w:val="00B60CC3"/>
    <w:rsid w:val="00B625B5"/>
    <w:rsid w:val="00B6707E"/>
    <w:rsid w:val="00B74997"/>
    <w:rsid w:val="00B76B0E"/>
    <w:rsid w:val="00B86AD9"/>
    <w:rsid w:val="00B960E1"/>
    <w:rsid w:val="00B96DA7"/>
    <w:rsid w:val="00BA23E4"/>
    <w:rsid w:val="00BA2B99"/>
    <w:rsid w:val="00BB29A3"/>
    <w:rsid w:val="00BC00C1"/>
    <w:rsid w:val="00BC1553"/>
    <w:rsid w:val="00BC54E4"/>
    <w:rsid w:val="00BC7579"/>
    <w:rsid w:val="00BD58C7"/>
    <w:rsid w:val="00BD5E57"/>
    <w:rsid w:val="00BF19DC"/>
    <w:rsid w:val="00BF4385"/>
    <w:rsid w:val="00BF4908"/>
    <w:rsid w:val="00BF6BCA"/>
    <w:rsid w:val="00C11715"/>
    <w:rsid w:val="00C124C3"/>
    <w:rsid w:val="00C12D72"/>
    <w:rsid w:val="00C140E9"/>
    <w:rsid w:val="00C16F10"/>
    <w:rsid w:val="00C219F8"/>
    <w:rsid w:val="00C2688A"/>
    <w:rsid w:val="00C33B89"/>
    <w:rsid w:val="00C37799"/>
    <w:rsid w:val="00C430A4"/>
    <w:rsid w:val="00C43936"/>
    <w:rsid w:val="00C61A2F"/>
    <w:rsid w:val="00C66426"/>
    <w:rsid w:val="00C733C5"/>
    <w:rsid w:val="00C84CF7"/>
    <w:rsid w:val="00C86C4C"/>
    <w:rsid w:val="00CA5FBB"/>
    <w:rsid w:val="00CB0914"/>
    <w:rsid w:val="00CB0D2E"/>
    <w:rsid w:val="00CB1A73"/>
    <w:rsid w:val="00CB603D"/>
    <w:rsid w:val="00CC0250"/>
    <w:rsid w:val="00CC086D"/>
    <w:rsid w:val="00CC492F"/>
    <w:rsid w:val="00CD2F03"/>
    <w:rsid w:val="00CE23FE"/>
    <w:rsid w:val="00CE3249"/>
    <w:rsid w:val="00CE6DB4"/>
    <w:rsid w:val="00CF025D"/>
    <w:rsid w:val="00CF0CD3"/>
    <w:rsid w:val="00CF6B40"/>
    <w:rsid w:val="00CF7D97"/>
    <w:rsid w:val="00D063F2"/>
    <w:rsid w:val="00D06FEF"/>
    <w:rsid w:val="00D16400"/>
    <w:rsid w:val="00D16B5D"/>
    <w:rsid w:val="00D2060D"/>
    <w:rsid w:val="00D209FF"/>
    <w:rsid w:val="00D217CB"/>
    <w:rsid w:val="00D31470"/>
    <w:rsid w:val="00D442D3"/>
    <w:rsid w:val="00D44F66"/>
    <w:rsid w:val="00D460D7"/>
    <w:rsid w:val="00D472AB"/>
    <w:rsid w:val="00D52723"/>
    <w:rsid w:val="00D53EE4"/>
    <w:rsid w:val="00D62728"/>
    <w:rsid w:val="00D64CD1"/>
    <w:rsid w:val="00D71DB6"/>
    <w:rsid w:val="00D7374A"/>
    <w:rsid w:val="00D76BB1"/>
    <w:rsid w:val="00D77588"/>
    <w:rsid w:val="00D80185"/>
    <w:rsid w:val="00D83D92"/>
    <w:rsid w:val="00D86DE1"/>
    <w:rsid w:val="00D87D36"/>
    <w:rsid w:val="00D9076B"/>
    <w:rsid w:val="00D92F8D"/>
    <w:rsid w:val="00D95F8B"/>
    <w:rsid w:val="00DA069E"/>
    <w:rsid w:val="00DA22DA"/>
    <w:rsid w:val="00DA7051"/>
    <w:rsid w:val="00DA7A65"/>
    <w:rsid w:val="00DB380A"/>
    <w:rsid w:val="00DB448D"/>
    <w:rsid w:val="00DC4460"/>
    <w:rsid w:val="00DC4601"/>
    <w:rsid w:val="00DC4744"/>
    <w:rsid w:val="00DD301B"/>
    <w:rsid w:val="00DD3B4B"/>
    <w:rsid w:val="00DD577F"/>
    <w:rsid w:val="00DD6913"/>
    <w:rsid w:val="00DE4FDF"/>
    <w:rsid w:val="00DF0253"/>
    <w:rsid w:val="00DF59F5"/>
    <w:rsid w:val="00E004B4"/>
    <w:rsid w:val="00E103A4"/>
    <w:rsid w:val="00E119E4"/>
    <w:rsid w:val="00E261FB"/>
    <w:rsid w:val="00E4139E"/>
    <w:rsid w:val="00E43E78"/>
    <w:rsid w:val="00E465D0"/>
    <w:rsid w:val="00E515C0"/>
    <w:rsid w:val="00E54EF5"/>
    <w:rsid w:val="00E6026D"/>
    <w:rsid w:val="00E62045"/>
    <w:rsid w:val="00E663B9"/>
    <w:rsid w:val="00E721AB"/>
    <w:rsid w:val="00E761FC"/>
    <w:rsid w:val="00E91C7E"/>
    <w:rsid w:val="00E93C0A"/>
    <w:rsid w:val="00EA20E1"/>
    <w:rsid w:val="00EA7D48"/>
    <w:rsid w:val="00EB4048"/>
    <w:rsid w:val="00EB585E"/>
    <w:rsid w:val="00EB7455"/>
    <w:rsid w:val="00EC38E2"/>
    <w:rsid w:val="00EF009C"/>
    <w:rsid w:val="00EF3C52"/>
    <w:rsid w:val="00F00CF4"/>
    <w:rsid w:val="00F05AC0"/>
    <w:rsid w:val="00F07A4C"/>
    <w:rsid w:val="00F11008"/>
    <w:rsid w:val="00F12B62"/>
    <w:rsid w:val="00F246BA"/>
    <w:rsid w:val="00F279FC"/>
    <w:rsid w:val="00F3015B"/>
    <w:rsid w:val="00F4569E"/>
    <w:rsid w:val="00F57D41"/>
    <w:rsid w:val="00F61D9B"/>
    <w:rsid w:val="00F62600"/>
    <w:rsid w:val="00F6525C"/>
    <w:rsid w:val="00F75A71"/>
    <w:rsid w:val="00F77139"/>
    <w:rsid w:val="00F81FF6"/>
    <w:rsid w:val="00F8307E"/>
    <w:rsid w:val="00F83713"/>
    <w:rsid w:val="00F84ADE"/>
    <w:rsid w:val="00F86E5D"/>
    <w:rsid w:val="00F93582"/>
    <w:rsid w:val="00F965BA"/>
    <w:rsid w:val="00F96D92"/>
    <w:rsid w:val="00FA1E14"/>
    <w:rsid w:val="00FB0BB8"/>
    <w:rsid w:val="00FB162C"/>
    <w:rsid w:val="00FB4455"/>
    <w:rsid w:val="00FC179E"/>
    <w:rsid w:val="00FD496D"/>
    <w:rsid w:val="00FE0796"/>
    <w:rsid w:val="00FF048D"/>
    <w:rsid w:val="00FF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2BFA"/>
  <w15:chartTrackingRefBased/>
  <w15:docId w15:val="{BC0E20D7-2903-4FB8-B5F0-1401D11A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C21"/>
    <w:rPr>
      <w:lang w:val="en-GB"/>
    </w:rPr>
  </w:style>
  <w:style w:type="paragraph" w:styleId="Heading1">
    <w:name w:val="heading 1"/>
    <w:basedOn w:val="Normal"/>
    <w:next w:val="Normal"/>
    <w:link w:val="Heading1Char"/>
    <w:uiPriority w:val="9"/>
    <w:qFormat/>
    <w:rsid w:val="00D2060D"/>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D2060D"/>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D2060D"/>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rsid w:val="00D2060D"/>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D2060D"/>
    <w:pPr>
      <w:keepNext/>
      <w:keepLines/>
      <w:spacing w:before="200" w:after="0"/>
      <w:outlineLvl w:val="4"/>
    </w:pPr>
    <w:rPr>
      <w:rFonts w:ascii="Calibri Light" w:eastAsia="Times New Roman" w:hAnsi="Calibri Light" w:cs="Times New Roman"/>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D48"/>
    <w:pPr>
      <w:ind w:left="720"/>
      <w:contextualSpacing/>
    </w:pPr>
  </w:style>
  <w:style w:type="paragraph" w:styleId="FootnoteText">
    <w:name w:val="footnote text"/>
    <w:aliases w:val="Geneva 9,Font: Geneva 9,Boston 10,f,single space,footnote text,Footnote,otnote Text"/>
    <w:basedOn w:val="Normal"/>
    <w:link w:val="FootnoteTextChar"/>
    <w:uiPriority w:val="99"/>
    <w:unhideWhenUsed/>
    <w:rsid w:val="00405986"/>
    <w:pPr>
      <w:spacing w:after="0" w:line="240" w:lineRule="auto"/>
    </w:pPr>
    <w:rPr>
      <w:sz w:val="20"/>
      <w:szCs w:val="20"/>
    </w:rPr>
  </w:style>
  <w:style w:type="character" w:customStyle="1" w:styleId="FootnoteTextChar">
    <w:name w:val="Footnote Text Char"/>
    <w:aliases w:val="Geneva 9 Char,Font: Geneva 9 Char,Boston 10 Char,f Char,single space Char,footnote text Char,Footnote Char,otnote Text Char"/>
    <w:basedOn w:val="DefaultParagraphFont"/>
    <w:link w:val="FootnoteText"/>
    <w:uiPriority w:val="99"/>
    <w:rsid w:val="00405986"/>
    <w:rPr>
      <w:sz w:val="20"/>
      <w:szCs w:val="20"/>
      <w:lang w:val="en-GB"/>
    </w:rPr>
  </w:style>
  <w:style w:type="character" w:styleId="FootnoteReference">
    <w:name w:val="footnote reference"/>
    <w:aliases w:val="16 Point,Superscript 6 Point,Superscript 6 Point + 11 pt"/>
    <w:basedOn w:val="DefaultParagraphFont"/>
    <w:uiPriority w:val="99"/>
    <w:unhideWhenUsed/>
    <w:rsid w:val="00405986"/>
    <w:rPr>
      <w:vertAlign w:val="superscript"/>
    </w:rPr>
  </w:style>
  <w:style w:type="character" w:styleId="CommentReference">
    <w:name w:val="annotation reference"/>
    <w:basedOn w:val="DefaultParagraphFont"/>
    <w:uiPriority w:val="99"/>
    <w:unhideWhenUsed/>
    <w:rsid w:val="00B6707E"/>
    <w:rPr>
      <w:sz w:val="16"/>
      <w:szCs w:val="16"/>
    </w:rPr>
  </w:style>
  <w:style w:type="paragraph" w:styleId="CommentText">
    <w:name w:val="annotation text"/>
    <w:basedOn w:val="Normal"/>
    <w:link w:val="CommentTextChar"/>
    <w:uiPriority w:val="99"/>
    <w:unhideWhenUsed/>
    <w:rsid w:val="00B6707E"/>
    <w:pPr>
      <w:spacing w:line="240" w:lineRule="auto"/>
    </w:pPr>
    <w:rPr>
      <w:sz w:val="20"/>
      <w:szCs w:val="20"/>
    </w:rPr>
  </w:style>
  <w:style w:type="character" w:customStyle="1" w:styleId="CommentTextChar">
    <w:name w:val="Comment Text Char"/>
    <w:basedOn w:val="DefaultParagraphFont"/>
    <w:link w:val="CommentText"/>
    <w:uiPriority w:val="99"/>
    <w:rsid w:val="00B6707E"/>
    <w:rPr>
      <w:sz w:val="20"/>
      <w:szCs w:val="20"/>
      <w:lang w:val="en-GB"/>
    </w:rPr>
  </w:style>
  <w:style w:type="paragraph" w:styleId="CommentSubject">
    <w:name w:val="annotation subject"/>
    <w:basedOn w:val="CommentText"/>
    <w:next w:val="CommentText"/>
    <w:link w:val="CommentSubjectChar"/>
    <w:uiPriority w:val="99"/>
    <w:semiHidden/>
    <w:unhideWhenUsed/>
    <w:rsid w:val="00B6707E"/>
    <w:rPr>
      <w:b/>
      <w:bCs/>
    </w:rPr>
  </w:style>
  <w:style w:type="character" w:customStyle="1" w:styleId="CommentSubjectChar">
    <w:name w:val="Comment Subject Char"/>
    <w:basedOn w:val="CommentTextChar"/>
    <w:link w:val="CommentSubject"/>
    <w:uiPriority w:val="99"/>
    <w:semiHidden/>
    <w:rsid w:val="00B6707E"/>
    <w:rPr>
      <w:b/>
      <w:bCs/>
      <w:sz w:val="20"/>
      <w:szCs w:val="20"/>
      <w:lang w:val="en-GB"/>
    </w:rPr>
  </w:style>
  <w:style w:type="paragraph" w:styleId="BalloonText">
    <w:name w:val="Balloon Text"/>
    <w:basedOn w:val="Normal"/>
    <w:link w:val="BalloonTextChar"/>
    <w:uiPriority w:val="99"/>
    <w:semiHidden/>
    <w:unhideWhenUsed/>
    <w:rsid w:val="00B6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07E"/>
    <w:rPr>
      <w:rFonts w:ascii="Segoe UI" w:hAnsi="Segoe UI" w:cs="Segoe UI"/>
      <w:sz w:val="18"/>
      <w:szCs w:val="18"/>
      <w:lang w:val="en-GB"/>
    </w:rPr>
  </w:style>
  <w:style w:type="table" w:styleId="TableGrid">
    <w:name w:val="Table Grid"/>
    <w:basedOn w:val="TableNormal"/>
    <w:uiPriority w:val="39"/>
    <w:rsid w:val="00FC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242A1"/>
  </w:style>
  <w:style w:type="character" w:styleId="Hyperlink">
    <w:name w:val="Hyperlink"/>
    <w:basedOn w:val="DefaultParagraphFont"/>
    <w:uiPriority w:val="99"/>
    <w:unhideWhenUsed/>
    <w:rsid w:val="007C0DF7"/>
    <w:rPr>
      <w:color w:val="0563C1" w:themeColor="hyperlink"/>
      <w:u w:val="single"/>
    </w:rPr>
  </w:style>
  <w:style w:type="paragraph" w:styleId="Header">
    <w:name w:val="header"/>
    <w:basedOn w:val="Normal"/>
    <w:link w:val="HeaderChar"/>
    <w:uiPriority w:val="99"/>
    <w:unhideWhenUsed/>
    <w:rsid w:val="00F65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5C"/>
    <w:rPr>
      <w:lang w:val="en-GB"/>
    </w:rPr>
  </w:style>
  <w:style w:type="paragraph" w:styleId="Footer">
    <w:name w:val="footer"/>
    <w:basedOn w:val="Normal"/>
    <w:link w:val="FooterChar"/>
    <w:uiPriority w:val="99"/>
    <w:unhideWhenUsed/>
    <w:rsid w:val="00F65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5C"/>
    <w:rPr>
      <w:lang w:val="en-GB"/>
    </w:rPr>
  </w:style>
  <w:style w:type="character" w:customStyle="1" w:styleId="Heading1Char">
    <w:name w:val="Heading 1 Char"/>
    <w:basedOn w:val="DefaultParagraphFont"/>
    <w:link w:val="Heading1"/>
    <w:uiPriority w:val="9"/>
    <w:rsid w:val="00D2060D"/>
    <w:rPr>
      <w:rFonts w:ascii="Calibri Light" w:eastAsia="Times New Roman" w:hAnsi="Calibri Light" w:cs="Times New Roman"/>
      <w:color w:val="2E74B5"/>
      <w:sz w:val="32"/>
      <w:szCs w:val="32"/>
      <w:lang w:val="en-GB"/>
    </w:rPr>
  </w:style>
  <w:style w:type="character" w:customStyle="1" w:styleId="Heading2Char">
    <w:name w:val="Heading 2 Char"/>
    <w:basedOn w:val="DefaultParagraphFont"/>
    <w:link w:val="Heading2"/>
    <w:uiPriority w:val="9"/>
    <w:rsid w:val="00D2060D"/>
    <w:rPr>
      <w:rFonts w:ascii="Calibri Light" w:eastAsia="Times New Roman" w:hAnsi="Calibri Light" w:cs="Times New Roman"/>
      <w:color w:val="2E74B5"/>
      <w:sz w:val="26"/>
      <w:szCs w:val="26"/>
      <w:lang w:val="en-GB"/>
    </w:rPr>
  </w:style>
  <w:style w:type="character" w:customStyle="1" w:styleId="Heading3Char">
    <w:name w:val="Heading 3 Char"/>
    <w:basedOn w:val="DefaultParagraphFont"/>
    <w:link w:val="Heading3"/>
    <w:uiPriority w:val="9"/>
    <w:rsid w:val="00D2060D"/>
    <w:rPr>
      <w:rFonts w:ascii="Calibri Light" w:eastAsia="Times New Roman" w:hAnsi="Calibri Light" w:cs="Times New Roman"/>
      <w:color w:val="1F4D78"/>
      <w:sz w:val="24"/>
      <w:szCs w:val="24"/>
      <w:lang w:val="en-GB"/>
    </w:rPr>
  </w:style>
  <w:style w:type="character" w:customStyle="1" w:styleId="Heading4Char">
    <w:name w:val="Heading 4 Char"/>
    <w:basedOn w:val="DefaultParagraphFont"/>
    <w:link w:val="Heading4"/>
    <w:uiPriority w:val="9"/>
    <w:rsid w:val="00D2060D"/>
    <w:rPr>
      <w:rFonts w:ascii="Calibri Light" w:eastAsia="Times New Roman" w:hAnsi="Calibri Light" w:cs="Times New Roman"/>
      <w:i/>
      <w:iCs/>
      <w:color w:val="2E74B5"/>
      <w:lang w:val="en-GB"/>
    </w:rPr>
  </w:style>
  <w:style w:type="character" w:customStyle="1" w:styleId="Heading5Char">
    <w:name w:val="Heading 5 Char"/>
    <w:basedOn w:val="DefaultParagraphFont"/>
    <w:link w:val="Heading5"/>
    <w:uiPriority w:val="9"/>
    <w:semiHidden/>
    <w:rsid w:val="00D2060D"/>
    <w:rPr>
      <w:rFonts w:ascii="Calibri Light" w:eastAsia="Times New Roman" w:hAnsi="Calibri Light" w:cs="Times New Roman"/>
      <w:color w:val="1F4D78"/>
      <w:lang w:val="en-GB"/>
    </w:rPr>
  </w:style>
  <w:style w:type="character" w:styleId="FollowedHyperlink">
    <w:name w:val="FollowedHyperlink"/>
    <w:basedOn w:val="DefaultParagraphFont"/>
    <w:uiPriority w:val="99"/>
    <w:semiHidden/>
    <w:unhideWhenUsed/>
    <w:rsid w:val="00D2060D"/>
    <w:rPr>
      <w:color w:val="954F72"/>
      <w:u w:val="single"/>
    </w:rPr>
  </w:style>
  <w:style w:type="paragraph" w:styleId="BodyText">
    <w:name w:val="Body Text"/>
    <w:basedOn w:val="Normal"/>
    <w:link w:val="BodyTextChar1"/>
    <w:rsid w:val="00D2060D"/>
    <w:pPr>
      <w:spacing w:before="60" w:after="60" w:line="240" w:lineRule="auto"/>
      <w:jc w:val="both"/>
    </w:pPr>
    <w:rPr>
      <w:rFonts w:ascii="Arial" w:eastAsia="MS Mincho" w:hAnsi="Arial" w:cs="Times New Roman"/>
      <w:sz w:val="24"/>
      <w:szCs w:val="24"/>
      <w:lang w:eastAsia="ja-JP"/>
    </w:rPr>
  </w:style>
  <w:style w:type="character" w:customStyle="1" w:styleId="BodyTextChar">
    <w:name w:val="Body Text Char"/>
    <w:basedOn w:val="DefaultParagraphFont"/>
    <w:uiPriority w:val="99"/>
    <w:semiHidden/>
    <w:rsid w:val="00D2060D"/>
    <w:rPr>
      <w:lang w:val="en-GB"/>
    </w:rPr>
  </w:style>
  <w:style w:type="character" w:customStyle="1" w:styleId="BodyTextChar1">
    <w:name w:val="Body Text Char1"/>
    <w:link w:val="BodyText"/>
    <w:rsid w:val="00D2060D"/>
    <w:rPr>
      <w:rFonts w:ascii="Arial" w:eastAsia="MS Mincho" w:hAnsi="Arial" w:cs="Times New Roman"/>
      <w:sz w:val="24"/>
      <w:szCs w:val="24"/>
      <w:lang w:val="en-GB" w:eastAsia="ja-JP"/>
    </w:rPr>
  </w:style>
  <w:style w:type="paragraph" w:customStyle="1" w:styleId="FAOHeading3">
    <w:name w:val="FAO Heading 3"/>
    <w:basedOn w:val="BodyText"/>
    <w:rsid w:val="00D2060D"/>
    <w:pPr>
      <w:spacing w:before="120" w:after="120"/>
    </w:pPr>
    <w:rPr>
      <w:rFonts w:ascii="Times New Roman" w:hAnsi="Times New Roman"/>
      <w:b/>
    </w:rPr>
  </w:style>
  <w:style w:type="paragraph" w:styleId="Title">
    <w:name w:val="Title"/>
    <w:basedOn w:val="Normal"/>
    <w:next w:val="Normal"/>
    <w:link w:val="TitleChar"/>
    <w:uiPriority w:val="10"/>
    <w:qFormat/>
    <w:rsid w:val="00D2060D"/>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D2060D"/>
    <w:rPr>
      <w:rFonts w:ascii="Calibri Light" w:eastAsia="Times New Roman" w:hAnsi="Calibri Light" w:cs="Times New Roman"/>
      <w:spacing w:val="-10"/>
      <w:kern w:val="28"/>
      <w:sz w:val="56"/>
      <w:szCs w:val="56"/>
      <w:lang w:val="en-GB"/>
    </w:rPr>
  </w:style>
  <w:style w:type="paragraph" w:styleId="TOCHeading">
    <w:name w:val="TOC Heading"/>
    <w:basedOn w:val="Heading1"/>
    <w:next w:val="Normal"/>
    <w:uiPriority w:val="39"/>
    <w:unhideWhenUsed/>
    <w:qFormat/>
    <w:rsid w:val="00D2060D"/>
    <w:pPr>
      <w:outlineLvl w:val="9"/>
    </w:pPr>
    <w:rPr>
      <w:lang w:val="en-US"/>
    </w:rPr>
  </w:style>
  <w:style w:type="paragraph" w:styleId="TOC1">
    <w:name w:val="toc 1"/>
    <w:basedOn w:val="Normal"/>
    <w:next w:val="Normal"/>
    <w:autoRedefine/>
    <w:uiPriority w:val="39"/>
    <w:unhideWhenUsed/>
    <w:rsid w:val="00D2060D"/>
    <w:pPr>
      <w:spacing w:after="100"/>
    </w:pPr>
    <w:rPr>
      <w:rFonts w:ascii="Calibri" w:eastAsia="Calibri" w:hAnsi="Calibri" w:cs="Times New Roman"/>
    </w:rPr>
  </w:style>
  <w:style w:type="paragraph" w:styleId="TOC2">
    <w:name w:val="toc 2"/>
    <w:basedOn w:val="Normal"/>
    <w:next w:val="Normal"/>
    <w:autoRedefine/>
    <w:uiPriority w:val="39"/>
    <w:unhideWhenUsed/>
    <w:rsid w:val="00D2060D"/>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D2060D"/>
    <w:pPr>
      <w:spacing w:after="100"/>
      <w:ind w:left="440"/>
    </w:pPr>
    <w:rPr>
      <w:rFonts w:ascii="Calibri" w:eastAsia="Calibri" w:hAnsi="Calibri" w:cs="Times New Roman"/>
    </w:rPr>
  </w:style>
  <w:style w:type="paragraph" w:customStyle="1" w:styleId="Default">
    <w:name w:val="Default"/>
    <w:rsid w:val="00D2060D"/>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customStyle="1" w:styleId="Normal1">
    <w:name w:val="Normal1"/>
    <w:rsid w:val="00D2060D"/>
    <w:pPr>
      <w:widowControl w:val="0"/>
      <w:spacing w:after="200" w:line="276" w:lineRule="auto"/>
    </w:pPr>
    <w:rPr>
      <w:rFonts w:ascii="Calibri" w:eastAsia="Calibri" w:hAnsi="Calibri" w:cs="Calibri"/>
      <w:color w:val="000000"/>
      <w:lang w:val="en-GB" w:eastAsia="en-GB"/>
    </w:rPr>
  </w:style>
  <w:style w:type="paragraph" w:styleId="Revision">
    <w:name w:val="Revision"/>
    <w:hidden/>
    <w:uiPriority w:val="99"/>
    <w:semiHidden/>
    <w:rsid w:val="00D2060D"/>
    <w:pPr>
      <w:spacing w:after="0" w:line="240" w:lineRule="auto"/>
    </w:pPr>
    <w:rPr>
      <w:rFonts w:ascii="Calibri" w:eastAsia="Calibri" w:hAnsi="Calibri" w:cs="Times New Roman"/>
      <w:lang w:val="en-GB"/>
    </w:rPr>
  </w:style>
  <w:style w:type="paragraph" w:customStyle="1" w:styleId="Prrafodelista1">
    <w:name w:val="Párrafo de lista1"/>
    <w:basedOn w:val="Normal"/>
    <w:autoRedefine/>
    <w:rsid w:val="00D2060D"/>
    <w:pPr>
      <w:suppressAutoHyphens/>
      <w:autoSpaceDN w:val="0"/>
      <w:spacing w:after="0" w:line="240" w:lineRule="auto"/>
      <w:ind w:left="-35"/>
      <w:textAlignment w:val="baseline"/>
    </w:pPr>
    <w:rPr>
      <w:rFonts w:ascii="Times New Roman" w:eastAsia="Times New Roman" w:hAnsi="Times New Roman" w:cs="Times New Roman"/>
    </w:rPr>
  </w:style>
  <w:style w:type="paragraph" w:styleId="TOC4">
    <w:name w:val="toc 4"/>
    <w:basedOn w:val="Normal"/>
    <w:next w:val="Normal"/>
    <w:autoRedefine/>
    <w:uiPriority w:val="39"/>
    <w:semiHidden/>
    <w:unhideWhenUsed/>
    <w:rsid w:val="00D2060D"/>
    <w:pPr>
      <w:spacing w:after="100" w:line="240" w:lineRule="auto"/>
      <w:ind w:left="720"/>
    </w:pPr>
    <w:rPr>
      <w:rFonts w:ascii="Calibri" w:eastAsia="Times New Roman" w:hAnsi="Calibri" w:cs="Times New Roman"/>
      <w:sz w:val="24"/>
      <w:szCs w:val="24"/>
      <w:lang w:val="es-ES_tradnl" w:eastAsia="es-ES_tradnl"/>
    </w:rPr>
  </w:style>
  <w:style w:type="paragraph" w:styleId="TOC5">
    <w:name w:val="toc 5"/>
    <w:basedOn w:val="Normal"/>
    <w:next w:val="Normal"/>
    <w:autoRedefine/>
    <w:uiPriority w:val="39"/>
    <w:semiHidden/>
    <w:unhideWhenUsed/>
    <w:rsid w:val="00D2060D"/>
    <w:pPr>
      <w:spacing w:after="100" w:line="240" w:lineRule="auto"/>
      <w:ind w:left="960"/>
    </w:pPr>
    <w:rPr>
      <w:rFonts w:ascii="Calibri" w:eastAsia="Times New Roman" w:hAnsi="Calibri" w:cs="Times New Roman"/>
      <w:sz w:val="24"/>
      <w:szCs w:val="24"/>
      <w:lang w:val="es-ES_tradnl" w:eastAsia="es-ES_tradnl"/>
    </w:rPr>
  </w:style>
  <w:style w:type="paragraph" w:styleId="TOC6">
    <w:name w:val="toc 6"/>
    <w:basedOn w:val="Normal"/>
    <w:next w:val="Normal"/>
    <w:autoRedefine/>
    <w:uiPriority w:val="39"/>
    <w:semiHidden/>
    <w:unhideWhenUsed/>
    <w:rsid w:val="00D2060D"/>
    <w:pPr>
      <w:spacing w:after="100" w:line="240" w:lineRule="auto"/>
      <w:ind w:left="1200"/>
    </w:pPr>
    <w:rPr>
      <w:rFonts w:ascii="Calibri" w:eastAsia="Times New Roman" w:hAnsi="Calibri" w:cs="Times New Roman"/>
      <w:sz w:val="24"/>
      <w:szCs w:val="24"/>
      <w:lang w:val="es-ES_tradnl" w:eastAsia="es-ES_tradnl"/>
    </w:rPr>
  </w:style>
  <w:style w:type="paragraph" w:styleId="TOC7">
    <w:name w:val="toc 7"/>
    <w:basedOn w:val="Normal"/>
    <w:next w:val="Normal"/>
    <w:autoRedefine/>
    <w:uiPriority w:val="39"/>
    <w:semiHidden/>
    <w:unhideWhenUsed/>
    <w:rsid w:val="00D2060D"/>
    <w:pPr>
      <w:spacing w:after="100" w:line="240" w:lineRule="auto"/>
      <w:ind w:left="1440"/>
    </w:pPr>
    <w:rPr>
      <w:rFonts w:ascii="Calibri" w:eastAsia="Times New Roman" w:hAnsi="Calibri" w:cs="Times New Roman"/>
      <w:sz w:val="24"/>
      <w:szCs w:val="24"/>
      <w:lang w:val="es-ES_tradnl" w:eastAsia="es-ES_tradnl"/>
    </w:rPr>
  </w:style>
  <w:style w:type="paragraph" w:styleId="TOC8">
    <w:name w:val="toc 8"/>
    <w:basedOn w:val="Normal"/>
    <w:next w:val="Normal"/>
    <w:autoRedefine/>
    <w:uiPriority w:val="39"/>
    <w:semiHidden/>
    <w:unhideWhenUsed/>
    <w:rsid w:val="00D2060D"/>
    <w:pPr>
      <w:spacing w:after="100" w:line="240" w:lineRule="auto"/>
      <w:ind w:left="1680"/>
    </w:pPr>
    <w:rPr>
      <w:rFonts w:ascii="Calibri" w:eastAsia="Times New Roman" w:hAnsi="Calibri" w:cs="Times New Roman"/>
      <w:sz w:val="24"/>
      <w:szCs w:val="24"/>
      <w:lang w:val="es-ES_tradnl" w:eastAsia="es-ES_tradnl"/>
    </w:rPr>
  </w:style>
  <w:style w:type="paragraph" w:styleId="TOC9">
    <w:name w:val="toc 9"/>
    <w:basedOn w:val="Normal"/>
    <w:next w:val="Normal"/>
    <w:autoRedefine/>
    <w:uiPriority w:val="39"/>
    <w:semiHidden/>
    <w:unhideWhenUsed/>
    <w:rsid w:val="00D2060D"/>
    <w:pPr>
      <w:spacing w:after="100" w:line="240" w:lineRule="auto"/>
      <w:ind w:left="1920"/>
    </w:pPr>
    <w:rPr>
      <w:rFonts w:ascii="Calibri" w:eastAsia="Times New Roman" w:hAnsi="Calibri" w:cs="Times New Roman"/>
      <w:sz w:val="24"/>
      <w:szCs w:val="24"/>
      <w:lang w:val="es-ES_tradnl" w:eastAsia="es-ES_tradnl"/>
    </w:rPr>
  </w:style>
  <w:style w:type="paragraph" w:styleId="Caption">
    <w:name w:val="caption"/>
    <w:basedOn w:val="Normal"/>
    <w:next w:val="Normal"/>
    <w:uiPriority w:val="35"/>
    <w:unhideWhenUsed/>
    <w:qFormat/>
    <w:rsid w:val="00D2060D"/>
    <w:pPr>
      <w:spacing w:after="200" w:line="240" w:lineRule="auto"/>
    </w:pPr>
    <w:rPr>
      <w:i/>
      <w:iCs/>
      <w:color w:val="44546A" w:themeColor="text2"/>
      <w:sz w:val="18"/>
      <w:szCs w:val="18"/>
    </w:rPr>
  </w:style>
  <w:style w:type="paragraph" w:styleId="NormalWeb">
    <w:name w:val="Normal (Web)"/>
    <w:basedOn w:val="Normal"/>
    <w:uiPriority w:val="99"/>
    <w:semiHidden/>
    <w:unhideWhenUsed/>
    <w:rsid w:val="00D2060D"/>
    <w:pPr>
      <w:spacing w:before="100" w:beforeAutospacing="1" w:after="100" w:afterAutospacing="1" w:line="240" w:lineRule="auto"/>
    </w:pPr>
    <w:rPr>
      <w:rFonts w:ascii="Times New Roman" w:eastAsiaTheme="minorEastAsia" w:hAnsi="Times New Roman" w:cs="Times New Roman"/>
      <w:sz w:val="24"/>
      <w:szCs w:val="24"/>
      <w:lang w:val="es-CO" w:eastAsia="es-CO"/>
    </w:rPr>
  </w:style>
  <w:style w:type="character" w:styleId="UnresolvedMention">
    <w:name w:val="Unresolved Mention"/>
    <w:basedOn w:val="DefaultParagraphFont"/>
    <w:uiPriority w:val="99"/>
    <w:semiHidden/>
    <w:unhideWhenUsed/>
    <w:rsid w:val="00A54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4195">
      <w:bodyDiv w:val="1"/>
      <w:marLeft w:val="0"/>
      <w:marRight w:val="0"/>
      <w:marTop w:val="0"/>
      <w:marBottom w:val="0"/>
      <w:divBdr>
        <w:top w:val="none" w:sz="0" w:space="0" w:color="auto"/>
        <w:left w:val="none" w:sz="0" w:space="0" w:color="auto"/>
        <w:bottom w:val="none" w:sz="0" w:space="0" w:color="auto"/>
        <w:right w:val="none" w:sz="0" w:space="0" w:color="auto"/>
      </w:divBdr>
    </w:div>
    <w:div w:id="499584373">
      <w:bodyDiv w:val="1"/>
      <w:marLeft w:val="0"/>
      <w:marRight w:val="0"/>
      <w:marTop w:val="0"/>
      <w:marBottom w:val="0"/>
      <w:divBdr>
        <w:top w:val="none" w:sz="0" w:space="0" w:color="auto"/>
        <w:left w:val="none" w:sz="0" w:space="0" w:color="auto"/>
        <w:bottom w:val="none" w:sz="0" w:space="0" w:color="auto"/>
        <w:right w:val="none" w:sz="0" w:space="0" w:color="auto"/>
      </w:divBdr>
    </w:div>
    <w:div w:id="756900603">
      <w:bodyDiv w:val="1"/>
      <w:marLeft w:val="0"/>
      <w:marRight w:val="0"/>
      <w:marTop w:val="0"/>
      <w:marBottom w:val="0"/>
      <w:divBdr>
        <w:top w:val="none" w:sz="0" w:space="0" w:color="auto"/>
        <w:left w:val="none" w:sz="0" w:space="0" w:color="auto"/>
        <w:bottom w:val="none" w:sz="0" w:space="0" w:color="auto"/>
        <w:right w:val="none" w:sz="0" w:space="0" w:color="auto"/>
      </w:divBdr>
    </w:div>
    <w:div w:id="835611267">
      <w:bodyDiv w:val="1"/>
      <w:marLeft w:val="0"/>
      <w:marRight w:val="0"/>
      <w:marTop w:val="0"/>
      <w:marBottom w:val="0"/>
      <w:divBdr>
        <w:top w:val="none" w:sz="0" w:space="0" w:color="auto"/>
        <w:left w:val="none" w:sz="0" w:space="0" w:color="auto"/>
        <w:bottom w:val="none" w:sz="0" w:space="0" w:color="auto"/>
        <w:right w:val="none" w:sz="0" w:space="0" w:color="auto"/>
      </w:divBdr>
    </w:div>
    <w:div w:id="1049302483">
      <w:bodyDiv w:val="1"/>
      <w:marLeft w:val="0"/>
      <w:marRight w:val="0"/>
      <w:marTop w:val="0"/>
      <w:marBottom w:val="0"/>
      <w:divBdr>
        <w:top w:val="none" w:sz="0" w:space="0" w:color="auto"/>
        <w:left w:val="none" w:sz="0" w:space="0" w:color="auto"/>
        <w:bottom w:val="none" w:sz="0" w:space="0" w:color="auto"/>
        <w:right w:val="none" w:sz="0" w:space="0" w:color="auto"/>
      </w:divBdr>
    </w:div>
    <w:div w:id="1298223656">
      <w:bodyDiv w:val="1"/>
      <w:marLeft w:val="0"/>
      <w:marRight w:val="0"/>
      <w:marTop w:val="0"/>
      <w:marBottom w:val="0"/>
      <w:divBdr>
        <w:top w:val="none" w:sz="0" w:space="0" w:color="auto"/>
        <w:left w:val="none" w:sz="0" w:space="0" w:color="auto"/>
        <w:bottom w:val="none" w:sz="0" w:space="0" w:color="auto"/>
        <w:right w:val="none" w:sz="0" w:space="0" w:color="auto"/>
      </w:divBdr>
    </w:div>
    <w:div w:id="1459832467">
      <w:bodyDiv w:val="1"/>
      <w:marLeft w:val="0"/>
      <w:marRight w:val="0"/>
      <w:marTop w:val="0"/>
      <w:marBottom w:val="0"/>
      <w:divBdr>
        <w:top w:val="none" w:sz="0" w:space="0" w:color="auto"/>
        <w:left w:val="none" w:sz="0" w:space="0" w:color="auto"/>
        <w:bottom w:val="none" w:sz="0" w:space="0" w:color="auto"/>
        <w:right w:val="none" w:sz="0" w:space="0" w:color="auto"/>
      </w:divBdr>
    </w:div>
    <w:div w:id="1529952738">
      <w:bodyDiv w:val="1"/>
      <w:marLeft w:val="0"/>
      <w:marRight w:val="0"/>
      <w:marTop w:val="0"/>
      <w:marBottom w:val="0"/>
      <w:divBdr>
        <w:top w:val="none" w:sz="0" w:space="0" w:color="auto"/>
        <w:left w:val="none" w:sz="0" w:space="0" w:color="auto"/>
        <w:bottom w:val="none" w:sz="0" w:space="0" w:color="auto"/>
        <w:right w:val="none" w:sz="0" w:space="0" w:color="auto"/>
      </w:divBdr>
    </w:div>
    <w:div w:id="1608199001">
      <w:bodyDiv w:val="1"/>
      <w:marLeft w:val="0"/>
      <w:marRight w:val="0"/>
      <w:marTop w:val="0"/>
      <w:marBottom w:val="0"/>
      <w:divBdr>
        <w:top w:val="none" w:sz="0" w:space="0" w:color="auto"/>
        <w:left w:val="none" w:sz="0" w:space="0" w:color="auto"/>
        <w:bottom w:val="none" w:sz="0" w:space="0" w:color="auto"/>
        <w:right w:val="none" w:sz="0" w:space="0" w:color="auto"/>
      </w:divBdr>
    </w:div>
    <w:div w:id="1822193436">
      <w:bodyDiv w:val="1"/>
      <w:marLeft w:val="0"/>
      <w:marRight w:val="0"/>
      <w:marTop w:val="0"/>
      <w:marBottom w:val="0"/>
      <w:divBdr>
        <w:top w:val="none" w:sz="0" w:space="0" w:color="auto"/>
        <w:left w:val="none" w:sz="0" w:space="0" w:color="auto"/>
        <w:bottom w:val="none" w:sz="0" w:space="0" w:color="auto"/>
        <w:right w:val="none" w:sz="0" w:space="0" w:color="auto"/>
      </w:divBdr>
    </w:div>
    <w:div w:id="20386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hudson@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joana.troyano\Documents\00%20OFFICIAL\01%20JOANA\00%20Portfolio\5247%20CLME+\full%20size\Sub%20Projects\TBWP%20for%20CRFM.xls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FACB-F1B0-4895-8528-BAB96A6D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4146</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 CLMEPROJECT</dc:creator>
  <cp:keywords/>
  <dc:description/>
  <cp:lastModifiedBy>Joana TROYANO</cp:lastModifiedBy>
  <cp:revision>2</cp:revision>
  <cp:lastPrinted>2019-03-25T17:50:00Z</cp:lastPrinted>
  <dcterms:created xsi:type="dcterms:W3CDTF">2019-03-28T21:27:00Z</dcterms:created>
  <dcterms:modified xsi:type="dcterms:W3CDTF">2019-03-28T21:27:00Z</dcterms:modified>
</cp:coreProperties>
</file>