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994" w:rsidRDefault="00C70994" w:rsidP="00A15BBD">
      <w:pPr>
        <w:pStyle w:val="Heading1"/>
        <w:jc w:val="center"/>
        <w:rPr>
          <w:sz w:val="56"/>
          <w:szCs w:val="56"/>
        </w:rPr>
      </w:pPr>
      <w:bookmarkStart w:id="0" w:name="_Toc448478681"/>
    </w:p>
    <w:p w:rsidR="00A15BBD" w:rsidRDefault="009B5973" w:rsidP="00A15BBD">
      <w:pPr>
        <w:pStyle w:val="Heading1"/>
        <w:jc w:val="center"/>
        <w:rPr>
          <w:sz w:val="56"/>
          <w:szCs w:val="56"/>
        </w:rPr>
      </w:pPr>
      <w:bookmarkStart w:id="1" w:name="_Toc448478777"/>
      <w:bookmarkStart w:id="2" w:name="_Toc448478838"/>
      <w:r w:rsidRPr="00A15BBD">
        <w:rPr>
          <w:sz w:val="56"/>
          <w:szCs w:val="56"/>
        </w:rPr>
        <w:t>ANNEX A</w:t>
      </w:r>
      <w:bookmarkEnd w:id="0"/>
      <w:bookmarkEnd w:id="1"/>
      <w:bookmarkEnd w:id="2"/>
    </w:p>
    <w:p w:rsidR="00A15BBD" w:rsidRDefault="00A15BBD" w:rsidP="00A15BBD">
      <w:pPr>
        <w:pStyle w:val="Heading1"/>
        <w:jc w:val="center"/>
        <w:rPr>
          <w:sz w:val="56"/>
          <w:szCs w:val="56"/>
        </w:rPr>
      </w:pPr>
    </w:p>
    <w:p w:rsidR="00A87FE4" w:rsidRPr="00EE5D2F" w:rsidRDefault="009B5973" w:rsidP="00EE5D2F">
      <w:pPr>
        <w:pStyle w:val="Heading1"/>
        <w:jc w:val="center"/>
        <w:rPr>
          <w:b/>
          <w:color w:val="365F91" w:themeColor="accent1" w:themeShade="BF"/>
          <w:sz w:val="56"/>
          <w:szCs w:val="56"/>
        </w:rPr>
      </w:pPr>
      <w:r w:rsidRPr="00EE5D2F">
        <w:rPr>
          <w:color w:val="365F91" w:themeColor="accent1" w:themeShade="BF"/>
          <w:sz w:val="56"/>
          <w:szCs w:val="56"/>
        </w:rPr>
        <w:t xml:space="preserve"> </w:t>
      </w:r>
      <w:bookmarkStart w:id="3" w:name="_Toc448478682"/>
      <w:bookmarkStart w:id="4" w:name="_Toc448478778"/>
      <w:bookmarkStart w:id="5" w:name="_Toc448478839"/>
      <w:r w:rsidRPr="00EE5D2F">
        <w:rPr>
          <w:b/>
          <w:color w:val="365F91" w:themeColor="accent1" w:themeShade="BF"/>
          <w:sz w:val="56"/>
          <w:szCs w:val="56"/>
        </w:rPr>
        <w:t>Terms of Reference</w:t>
      </w:r>
      <w:bookmarkEnd w:id="3"/>
      <w:bookmarkEnd w:id="4"/>
      <w:bookmarkEnd w:id="5"/>
    </w:p>
    <w:p w:rsidR="00A87FE4" w:rsidRPr="00EE5D2F" w:rsidRDefault="00A87FE4" w:rsidP="00EE5D2F">
      <w:pPr>
        <w:pStyle w:val="Heading1"/>
        <w:rPr>
          <w:b/>
          <w:color w:val="365F91" w:themeColor="accent1" w:themeShade="BF"/>
          <w:sz w:val="52"/>
          <w:szCs w:val="52"/>
        </w:rPr>
      </w:pPr>
    </w:p>
    <w:p w:rsidR="00DF1A36" w:rsidRPr="00EE5D2F" w:rsidRDefault="00DF1A36" w:rsidP="00EE5D2F">
      <w:pPr>
        <w:pStyle w:val="Heading1"/>
        <w:jc w:val="center"/>
        <w:rPr>
          <w:b/>
          <w:color w:val="365F91" w:themeColor="accent1" w:themeShade="BF"/>
          <w:sz w:val="56"/>
          <w:szCs w:val="56"/>
        </w:rPr>
      </w:pPr>
      <w:bookmarkStart w:id="6" w:name="_Toc448478683"/>
      <w:bookmarkStart w:id="7" w:name="_Toc448478779"/>
      <w:bookmarkStart w:id="8" w:name="_Toc448478840"/>
      <w:r w:rsidRPr="00EE5D2F">
        <w:rPr>
          <w:b/>
          <w:color w:val="365F91" w:themeColor="accent1" w:themeShade="BF"/>
          <w:sz w:val="56"/>
          <w:szCs w:val="56"/>
        </w:rPr>
        <w:t>CLME</w:t>
      </w:r>
      <w:r w:rsidRPr="00EE5D2F">
        <w:rPr>
          <w:b/>
          <w:color w:val="365F91" w:themeColor="accent1" w:themeShade="BF"/>
          <w:sz w:val="56"/>
          <w:szCs w:val="56"/>
          <w:vertAlign w:val="superscript"/>
        </w:rPr>
        <w:t>+</w:t>
      </w:r>
      <w:r w:rsidRPr="00EE5D2F">
        <w:rPr>
          <w:b/>
          <w:color w:val="365F91" w:themeColor="accent1" w:themeShade="BF"/>
          <w:sz w:val="56"/>
          <w:szCs w:val="56"/>
        </w:rPr>
        <w:t xml:space="preserve"> </w:t>
      </w:r>
      <w:r w:rsidR="00091180" w:rsidRPr="00EE5D2F">
        <w:rPr>
          <w:b/>
          <w:color w:val="365F91" w:themeColor="accent1" w:themeShade="BF"/>
          <w:sz w:val="56"/>
          <w:szCs w:val="56"/>
        </w:rPr>
        <w:t>Sub-</w:t>
      </w:r>
      <w:r w:rsidRPr="00EE5D2F">
        <w:rPr>
          <w:b/>
          <w:color w:val="365F91" w:themeColor="accent1" w:themeShade="BF"/>
          <w:sz w:val="56"/>
          <w:szCs w:val="56"/>
        </w:rPr>
        <w:t>Project</w:t>
      </w:r>
      <w:r w:rsidR="00F73EF6" w:rsidRPr="00EE5D2F">
        <w:rPr>
          <w:b/>
          <w:color w:val="365F91" w:themeColor="accent1" w:themeShade="BF"/>
          <w:sz w:val="56"/>
          <w:szCs w:val="56"/>
        </w:rPr>
        <w:t xml:space="preserve"> # 3</w:t>
      </w:r>
      <w:r w:rsidRPr="00EE5D2F">
        <w:rPr>
          <w:b/>
          <w:color w:val="365F91" w:themeColor="accent1" w:themeShade="BF"/>
          <w:sz w:val="56"/>
          <w:szCs w:val="56"/>
        </w:rPr>
        <w:t>:</w:t>
      </w:r>
      <w:bookmarkEnd w:id="6"/>
      <w:bookmarkEnd w:id="7"/>
      <w:bookmarkEnd w:id="8"/>
    </w:p>
    <w:p w:rsidR="00646877" w:rsidRPr="00EE5D2F" w:rsidRDefault="00DF1A36" w:rsidP="00EE5D2F">
      <w:pPr>
        <w:pStyle w:val="Heading1"/>
        <w:jc w:val="center"/>
        <w:rPr>
          <w:b/>
          <w:color w:val="365F91" w:themeColor="accent1" w:themeShade="BF"/>
          <w:sz w:val="56"/>
          <w:szCs w:val="56"/>
        </w:rPr>
      </w:pPr>
      <w:bookmarkStart w:id="9" w:name="_Toc448478684"/>
      <w:bookmarkStart w:id="10" w:name="_Toc448478780"/>
      <w:bookmarkStart w:id="11" w:name="_Toc448478841"/>
      <w:r w:rsidRPr="00EE5D2F">
        <w:rPr>
          <w:b/>
          <w:color w:val="365F91" w:themeColor="accent1" w:themeShade="BF"/>
          <w:sz w:val="56"/>
          <w:szCs w:val="56"/>
        </w:rPr>
        <w:t xml:space="preserve">EAF for the </w:t>
      </w:r>
      <w:r w:rsidR="00D402F7" w:rsidRPr="00EE5D2F">
        <w:rPr>
          <w:b/>
          <w:color w:val="365F91" w:themeColor="accent1" w:themeShade="BF"/>
          <w:sz w:val="56"/>
          <w:szCs w:val="56"/>
        </w:rPr>
        <w:t xml:space="preserve">Eastern </w:t>
      </w:r>
      <w:r w:rsidRPr="00EE5D2F">
        <w:rPr>
          <w:b/>
          <w:color w:val="365F91" w:themeColor="accent1" w:themeShade="BF"/>
          <w:sz w:val="56"/>
          <w:szCs w:val="56"/>
        </w:rPr>
        <w:t>Caribbean</w:t>
      </w:r>
      <w:bookmarkEnd w:id="9"/>
      <w:bookmarkEnd w:id="10"/>
      <w:bookmarkEnd w:id="11"/>
    </w:p>
    <w:p w:rsidR="00A87FE4" w:rsidRPr="00EE5D2F" w:rsidRDefault="00D402F7" w:rsidP="00EE5D2F">
      <w:pPr>
        <w:pStyle w:val="Heading1"/>
        <w:jc w:val="center"/>
        <w:rPr>
          <w:b/>
          <w:color w:val="365F91" w:themeColor="accent1" w:themeShade="BF"/>
          <w:sz w:val="56"/>
          <w:szCs w:val="56"/>
        </w:rPr>
      </w:pPr>
      <w:bookmarkStart w:id="12" w:name="_Toc448478685"/>
      <w:bookmarkStart w:id="13" w:name="_Toc448478781"/>
      <w:bookmarkStart w:id="14" w:name="_Toc448478842"/>
      <w:r w:rsidRPr="00EE5D2F">
        <w:rPr>
          <w:b/>
          <w:color w:val="365F91" w:themeColor="accent1" w:themeShade="BF"/>
          <w:sz w:val="56"/>
          <w:szCs w:val="56"/>
        </w:rPr>
        <w:t>F</w:t>
      </w:r>
      <w:r w:rsidR="00F73EF6" w:rsidRPr="00EE5D2F">
        <w:rPr>
          <w:b/>
          <w:color w:val="365F91" w:themeColor="accent1" w:themeShade="BF"/>
          <w:sz w:val="56"/>
          <w:szCs w:val="56"/>
        </w:rPr>
        <w:t>lyingfish</w:t>
      </w:r>
      <w:bookmarkEnd w:id="12"/>
      <w:bookmarkEnd w:id="13"/>
      <w:bookmarkEnd w:id="14"/>
    </w:p>
    <w:p w:rsidR="00C70705" w:rsidRPr="00EE5D2F" w:rsidRDefault="00A87FE4" w:rsidP="00D07054">
      <w:pPr>
        <w:spacing w:before="60" w:after="60" w:line="240" w:lineRule="auto"/>
        <w:rPr>
          <w:color w:val="365F91" w:themeColor="accent1" w:themeShade="BF"/>
        </w:rPr>
      </w:pPr>
      <w:r w:rsidRPr="00EE5D2F">
        <w:rPr>
          <w:color w:val="365F91" w:themeColor="accent1" w:themeShade="BF"/>
        </w:rPr>
        <w:br w:type="page"/>
      </w:r>
    </w:p>
    <w:p w:rsidR="00A87FE4" w:rsidRDefault="00A87FE4" w:rsidP="00D07054">
      <w:pPr>
        <w:pStyle w:val="TOCHeading"/>
        <w:spacing w:before="60" w:after="60" w:line="240" w:lineRule="auto"/>
      </w:pPr>
      <w:r>
        <w:lastRenderedPageBreak/>
        <w:t>Contents</w:t>
      </w:r>
    </w:p>
    <w:p w:rsidR="00A87FE4" w:rsidRPr="00A87FE4" w:rsidRDefault="00A87FE4" w:rsidP="00D07054">
      <w:pPr>
        <w:spacing w:before="60" w:after="60" w:line="240" w:lineRule="auto"/>
        <w:rPr>
          <w:lang w:val="en-US"/>
        </w:rPr>
      </w:pPr>
    </w:p>
    <w:p w:rsidR="00C70994" w:rsidRDefault="007F2F9E" w:rsidP="00C70994">
      <w:pPr>
        <w:pStyle w:val="TOC1"/>
        <w:tabs>
          <w:tab w:val="right" w:leader="dot" w:pos="9016"/>
        </w:tabs>
        <w:rPr>
          <w:rFonts w:asciiTheme="minorHAnsi" w:eastAsiaTheme="minorEastAsia" w:hAnsiTheme="minorHAnsi" w:cstheme="minorBidi"/>
          <w:noProof/>
          <w:lang w:val="en-US"/>
        </w:rPr>
      </w:pPr>
      <w:r w:rsidRPr="007F2F9E">
        <w:fldChar w:fldCharType="begin"/>
      </w:r>
      <w:r w:rsidR="00A87FE4">
        <w:instrText xml:space="preserve"> TOC \o "1-3" \h \z \u </w:instrText>
      </w:r>
      <w:r w:rsidRPr="007F2F9E">
        <w:fldChar w:fldCharType="separate"/>
      </w:r>
    </w:p>
    <w:p w:rsidR="00C70994" w:rsidRDefault="00C70994">
      <w:pPr>
        <w:pStyle w:val="TOC1"/>
        <w:tabs>
          <w:tab w:val="right" w:leader="dot" w:pos="9016"/>
        </w:tabs>
        <w:rPr>
          <w:rFonts w:asciiTheme="minorHAnsi" w:eastAsiaTheme="minorEastAsia" w:hAnsiTheme="minorHAnsi" w:cstheme="minorBidi"/>
          <w:noProof/>
          <w:lang w:val="en-US"/>
        </w:rPr>
      </w:pPr>
    </w:p>
    <w:p w:rsidR="00C70994" w:rsidRDefault="007F2F9E">
      <w:pPr>
        <w:pStyle w:val="TOC1"/>
        <w:tabs>
          <w:tab w:val="right" w:leader="dot" w:pos="9016"/>
        </w:tabs>
        <w:rPr>
          <w:rFonts w:asciiTheme="minorHAnsi" w:eastAsiaTheme="minorEastAsia" w:hAnsiTheme="minorHAnsi" w:cstheme="minorBidi"/>
          <w:noProof/>
          <w:lang w:val="en-US"/>
        </w:rPr>
      </w:pPr>
      <w:hyperlink w:anchor="_Toc448478843" w:history="1">
        <w:r w:rsidR="00C70994" w:rsidRPr="00DF6D91">
          <w:rPr>
            <w:rStyle w:val="Hyperlink"/>
            <w:noProof/>
          </w:rPr>
          <w:t>Abbreviations/Acronyms</w:t>
        </w:r>
        <w:r w:rsidR="00C70994">
          <w:rPr>
            <w:noProof/>
            <w:webHidden/>
          </w:rPr>
          <w:tab/>
        </w:r>
        <w:r>
          <w:rPr>
            <w:noProof/>
            <w:webHidden/>
          </w:rPr>
          <w:fldChar w:fldCharType="begin"/>
        </w:r>
        <w:r w:rsidR="00C70994">
          <w:rPr>
            <w:noProof/>
            <w:webHidden/>
          </w:rPr>
          <w:instrText xml:space="preserve"> PAGEREF _Toc448478843 \h </w:instrText>
        </w:r>
        <w:r>
          <w:rPr>
            <w:noProof/>
            <w:webHidden/>
          </w:rPr>
        </w:r>
        <w:r>
          <w:rPr>
            <w:noProof/>
            <w:webHidden/>
          </w:rPr>
          <w:fldChar w:fldCharType="separate"/>
        </w:r>
        <w:r w:rsidR="00892E17">
          <w:rPr>
            <w:noProof/>
            <w:webHidden/>
          </w:rPr>
          <w:t>3</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44" w:history="1">
        <w:r w:rsidR="00C70994" w:rsidRPr="00DF6D91">
          <w:rPr>
            <w:rStyle w:val="Hyperlink"/>
            <w:b/>
            <w:noProof/>
          </w:rPr>
          <w:t>1.</w:t>
        </w:r>
        <w:r w:rsidR="00C70994">
          <w:rPr>
            <w:rFonts w:asciiTheme="minorHAnsi" w:eastAsiaTheme="minorEastAsia" w:hAnsiTheme="minorHAnsi" w:cstheme="minorBidi"/>
            <w:noProof/>
            <w:lang w:val="en-US"/>
          </w:rPr>
          <w:tab/>
        </w:r>
        <w:r w:rsidR="00C70994" w:rsidRPr="00DF6D91">
          <w:rPr>
            <w:rStyle w:val="Hyperlink"/>
            <w:b/>
            <w:noProof/>
          </w:rPr>
          <w:t>Situation Analysis</w:t>
        </w:r>
        <w:r w:rsidR="00C70994">
          <w:rPr>
            <w:noProof/>
            <w:webHidden/>
          </w:rPr>
          <w:tab/>
        </w:r>
        <w:r>
          <w:rPr>
            <w:noProof/>
            <w:webHidden/>
          </w:rPr>
          <w:fldChar w:fldCharType="begin"/>
        </w:r>
        <w:r w:rsidR="00C70994">
          <w:rPr>
            <w:noProof/>
            <w:webHidden/>
          </w:rPr>
          <w:instrText xml:space="preserve"> PAGEREF _Toc448478844 \h </w:instrText>
        </w:r>
        <w:r>
          <w:rPr>
            <w:noProof/>
            <w:webHidden/>
          </w:rPr>
        </w:r>
        <w:r>
          <w:rPr>
            <w:noProof/>
            <w:webHidden/>
          </w:rPr>
          <w:fldChar w:fldCharType="separate"/>
        </w:r>
        <w:r w:rsidR="00892E17">
          <w:rPr>
            <w:noProof/>
            <w:webHidden/>
          </w:rPr>
          <w:t>5</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45" w:history="1">
        <w:r w:rsidR="00C70994" w:rsidRPr="00DF6D91">
          <w:rPr>
            <w:rStyle w:val="Hyperlink"/>
            <w:noProof/>
            <w:lang w:eastAsia="en-GB"/>
          </w:rPr>
          <w:t>1.1.</w:t>
        </w:r>
        <w:r w:rsidR="00C70994">
          <w:rPr>
            <w:rFonts w:asciiTheme="minorHAnsi" w:eastAsiaTheme="minorEastAsia" w:hAnsiTheme="minorHAnsi" w:cstheme="minorBidi"/>
            <w:noProof/>
            <w:lang w:val="en-US"/>
          </w:rPr>
          <w:tab/>
        </w:r>
        <w:r w:rsidR="00C70994" w:rsidRPr="00DF6D91">
          <w:rPr>
            <w:rStyle w:val="Hyperlink"/>
            <w:noProof/>
            <w:lang w:eastAsia="en-GB"/>
          </w:rPr>
          <w:t>Flyingfish fisheries in the CLME</w:t>
        </w:r>
        <w:r w:rsidR="00C70994" w:rsidRPr="00DF6D91">
          <w:rPr>
            <w:rStyle w:val="Hyperlink"/>
            <w:noProof/>
            <w:vertAlign w:val="superscript"/>
            <w:lang w:eastAsia="en-GB"/>
          </w:rPr>
          <w:t>+</w:t>
        </w:r>
        <w:r w:rsidR="00C70994" w:rsidRPr="00DF6D91">
          <w:rPr>
            <w:rStyle w:val="Hyperlink"/>
            <w:noProof/>
            <w:lang w:eastAsia="en-GB"/>
          </w:rPr>
          <w:t xml:space="preserve"> region</w:t>
        </w:r>
        <w:r w:rsidR="00C70994">
          <w:rPr>
            <w:noProof/>
            <w:webHidden/>
          </w:rPr>
          <w:tab/>
        </w:r>
        <w:r>
          <w:rPr>
            <w:noProof/>
            <w:webHidden/>
          </w:rPr>
          <w:fldChar w:fldCharType="begin"/>
        </w:r>
        <w:r w:rsidR="00C70994">
          <w:rPr>
            <w:noProof/>
            <w:webHidden/>
          </w:rPr>
          <w:instrText xml:space="preserve"> PAGEREF _Toc448478845 \h </w:instrText>
        </w:r>
        <w:r>
          <w:rPr>
            <w:noProof/>
            <w:webHidden/>
          </w:rPr>
        </w:r>
        <w:r>
          <w:rPr>
            <w:noProof/>
            <w:webHidden/>
          </w:rPr>
          <w:fldChar w:fldCharType="separate"/>
        </w:r>
        <w:r w:rsidR="00892E17">
          <w:rPr>
            <w:noProof/>
            <w:webHidden/>
          </w:rPr>
          <w:t>5</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46" w:history="1">
        <w:r w:rsidR="00C70994" w:rsidRPr="00DF6D91">
          <w:rPr>
            <w:rStyle w:val="Hyperlink"/>
            <w:noProof/>
            <w:lang w:eastAsia="en-GB"/>
          </w:rPr>
          <w:t>1.2.</w:t>
        </w:r>
        <w:r w:rsidR="00C70994">
          <w:rPr>
            <w:rFonts w:asciiTheme="minorHAnsi" w:eastAsiaTheme="minorEastAsia" w:hAnsiTheme="minorHAnsi" w:cstheme="minorBidi"/>
            <w:noProof/>
            <w:lang w:val="en-US"/>
          </w:rPr>
          <w:tab/>
        </w:r>
        <w:r w:rsidR="00C70994" w:rsidRPr="00DF6D91">
          <w:rPr>
            <w:rStyle w:val="Hyperlink"/>
            <w:noProof/>
            <w:lang w:eastAsia="en-GB"/>
          </w:rPr>
          <w:t>Eastern Caribbean stock</w:t>
        </w:r>
        <w:r w:rsidR="00C70994">
          <w:rPr>
            <w:noProof/>
            <w:webHidden/>
          </w:rPr>
          <w:tab/>
        </w:r>
        <w:r>
          <w:rPr>
            <w:noProof/>
            <w:webHidden/>
          </w:rPr>
          <w:fldChar w:fldCharType="begin"/>
        </w:r>
        <w:r w:rsidR="00C70994">
          <w:rPr>
            <w:noProof/>
            <w:webHidden/>
          </w:rPr>
          <w:instrText xml:space="preserve"> PAGEREF _Toc448478846 \h </w:instrText>
        </w:r>
        <w:r>
          <w:rPr>
            <w:noProof/>
            <w:webHidden/>
          </w:rPr>
        </w:r>
        <w:r>
          <w:rPr>
            <w:noProof/>
            <w:webHidden/>
          </w:rPr>
          <w:fldChar w:fldCharType="separate"/>
        </w:r>
        <w:r w:rsidR="00892E17">
          <w:rPr>
            <w:noProof/>
            <w:webHidden/>
          </w:rPr>
          <w:t>5</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47" w:history="1">
        <w:r w:rsidR="00C70994" w:rsidRPr="00DF6D91">
          <w:rPr>
            <w:rStyle w:val="Hyperlink"/>
            <w:noProof/>
            <w:lang w:eastAsia="en-GB"/>
          </w:rPr>
          <w:t>1.3.</w:t>
        </w:r>
        <w:r w:rsidR="00C70994">
          <w:rPr>
            <w:rFonts w:asciiTheme="minorHAnsi" w:eastAsiaTheme="minorEastAsia" w:hAnsiTheme="minorHAnsi" w:cstheme="minorBidi"/>
            <w:noProof/>
            <w:lang w:val="en-US"/>
          </w:rPr>
          <w:tab/>
        </w:r>
        <w:r w:rsidR="00C70994" w:rsidRPr="00DF6D91">
          <w:rPr>
            <w:rStyle w:val="Hyperlink"/>
            <w:noProof/>
            <w:lang w:eastAsia="en-GB"/>
          </w:rPr>
          <w:t>Flyingfish fisheries and the CLME</w:t>
        </w:r>
        <w:r w:rsidR="00C70994" w:rsidRPr="00DF6D91">
          <w:rPr>
            <w:rStyle w:val="Hyperlink"/>
            <w:noProof/>
            <w:vertAlign w:val="superscript"/>
            <w:lang w:eastAsia="en-GB"/>
          </w:rPr>
          <w:t>+</w:t>
        </w:r>
        <w:r w:rsidR="00C70994" w:rsidRPr="00DF6D91">
          <w:rPr>
            <w:rStyle w:val="Hyperlink"/>
            <w:noProof/>
            <w:lang w:eastAsia="en-GB"/>
          </w:rPr>
          <w:t xml:space="preserve"> Strategic Action Programme (SAP)</w:t>
        </w:r>
        <w:r w:rsidR="00C70994">
          <w:rPr>
            <w:noProof/>
            <w:webHidden/>
          </w:rPr>
          <w:tab/>
        </w:r>
        <w:r>
          <w:rPr>
            <w:noProof/>
            <w:webHidden/>
          </w:rPr>
          <w:fldChar w:fldCharType="begin"/>
        </w:r>
        <w:r w:rsidR="00C70994">
          <w:rPr>
            <w:noProof/>
            <w:webHidden/>
          </w:rPr>
          <w:instrText xml:space="preserve"> PAGEREF _Toc448478847 \h </w:instrText>
        </w:r>
        <w:r>
          <w:rPr>
            <w:noProof/>
            <w:webHidden/>
          </w:rPr>
        </w:r>
        <w:r>
          <w:rPr>
            <w:noProof/>
            <w:webHidden/>
          </w:rPr>
          <w:fldChar w:fldCharType="separate"/>
        </w:r>
        <w:r w:rsidR="00892E17">
          <w:rPr>
            <w:noProof/>
            <w:webHidden/>
          </w:rPr>
          <w:t>7</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48" w:history="1">
        <w:r w:rsidR="00C70994" w:rsidRPr="00DF6D91">
          <w:rPr>
            <w:rStyle w:val="Hyperlink"/>
            <w:b/>
            <w:noProof/>
          </w:rPr>
          <w:t>2.</w:t>
        </w:r>
        <w:r w:rsidR="00C70994">
          <w:rPr>
            <w:rFonts w:asciiTheme="minorHAnsi" w:eastAsiaTheme="minorEastAsia" w:hAnsiTheme="minorHAnsi" w:cstheme="minorBidi"/>
            <w:noProof/>
            <w:lang w:val="en-US"/>
          </w:rPr>
          <w:tab/>
        </w:r>
        <w:r w:rsidR="00C70994" w:rsidRPr="00DF6D91">
          <w:rPr>
            <w:rStyle w:val="Hyperlink"/>
            <w:b/>
            <w:noProof/>
          </w:rPr>
          <w:t>Baseline analysis (problems, opportunities &amp; gaps)</w:t>
        </w:r>
        <w:r w:rsidR="00C70994">
          <w:rPr>
            <w:noProof/>
            <w:webHidden/>
          </w:rPr>
          <w:tab/>
        </w:r>
        <w:r>
          <w:rPr>
            <w:noProof/>
            <w:webHidden/>
          </w:rPr>
          <w:fldChar w:fldCharType="begin"/>
        </w:r>
        <w:r w:rsidR="00C70994">
          <w:rPr>
            <w:noProof/>
            <w:webHidden/>
          </w:rPr>
          <w:instrText xml:space="preserve"> PAGEREF _Toc448478848 \h </w:instrText>
        </w:r>
        <w:r>
          <w:rPr>
            <w:noProof/>
            <w:webHidden/>
          </w:rPr>
        </w:r>
        <w:r>
          <w:rPr>
            <w:noProof/>
            <w:webHidden/>
          </w:rPr>
          <w:fldChar w:fldCharType="separate"/>
        </w:r>
        <w:r w:rsidR="00892E17">
          <w:rPr>
            <w:noProof/>
            <w:webHidden/>
          </w:rPr>
          <w:t>8</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49" w:history="1">
        <w:r w:rsidR="00C70994" w:rsidRPr="00DF6D91">
          <w:rPr>
            <w:rStyle w:val="Hyperlink"/>
            <w:noProof/>
            <w:lang w:eastAsia="en-GB"/>
          </w:rPr>
          <w:t>2.1.</w:t>
        </w:r>
        <w:r w:rsidR="00C70994">
          <w:rPr>
            <w:rFonts w:asciiTheme="minorHAnsi" w:eastAsiaTheme="minorEastAsia" w:hAnsiTheme="minorHAnsi" w:cstheme="minorBidi"/>
            <w:noProof/>
            <w:lang w:val="en-US"/>
          </w:rPr>
          <w:tab/>
        </w:r>
        <w:r w:rsidR="00C70994" w:rsidRPr="00DF6D91">
          <w:rPr>
            <w:rStyle w:val="Hyperlink"/>
            <w:noProof/>
            <w:lang w:eastAsia="en-GB"/>
          </w:rPr>
          <w:t>Socio-economic and ecological aspects</w:t>
        </w:r>
        <w:r w:rsidR="00C70994">
          <w:rPr>
            <w:noProof/>
            <w:webHidden/>
          </w:rPr>
          <w:tab/>
        </w:r>
        <w:r>
          <w:rPr>
            <w:noProof/>
            <w:webHidden/>
          </w:rPr>
          <w:fldChar w:fldCharType="begin"/>
        </w:r>
        <w:r w:rsidR="00C70994">
          <w:rPr>
            <w:noProof/>
            <w:webHidden/>
          </w:rPr>
          <w:instrText xml:space="preserve"> PAGEREF _Toc448478849 \h </w:instrText>
        </w:r>
        <w:r>
          <w:rPr>
            <w:noProof/>
            <w:webHidden/>
          </w:rPr>
        </w:r>
        <w:r>
          <w:rPr>
            <w:noProof/>
            <w:webHidden/>
          </w:rPr>
          <w:fldChar w:fldCharType="separate"/>
        </w:r>
        <w:r w:rsidR="00892E17">
          <w:rPr>
            <w:noProof/>
            <w:webHidden/>
          </w:rPr>
          <w:t>8</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0" w:history="1">
        <w:r w:rsidR="00C70994" w:rsidRPr="00DF6D91">
          <w:rPr>
            <w:rStyle w:val="Hyperlink"/>
            <w:noProof/>
            <w:lang w:eastAsia="en-GB"/>
          </w:rPr>
          <w:t>2.2.</w:t>
        </w:r>
        <w:r w:rsidR="00C70994">
          <w:rPr>
            <w:rFonts w:asciiTheme="minorHAnsi" w:eastAsiaTheme="minorEastAsia" w:hAnsiTheme="minorHAnsi" w:cstheme="minorBidi"/>
            <w:noProof/>
            <w:lang w:val="en-US"/>
          </w:rPr>
          <w:tab/>
        </w:r>
        <w:r w:rsidR="00C70994" w:rsidRPr="00DF6D91">
          <w:rPr>
            <w:rStyle w:val="Hyperlink"/>
            <w:noProof/>
            <w:lang w:eastAsia="en-GB"/>
          </w:rPr>
          <w:t>Governance &amp; management arrangements: challenges and gaps</w:t>
        </w:r>
        <w:r w:rsidR="00C70994">
          <w:rPr>
            <w:noProof/>
            <w:webHidden/>
          </w:rPr>
          <w:tab/>
        </w:r>
        <w:r>
          <w:rPr>
            <w:noProof/>
            <w:webHidden/>
          </w:rPr>
          <w:fldChar w:fldCharType="begin"/>
        </w:r>
        <w:r w:rsidR="00C70994">
          <w:rPr>
            <w:noProof/>
            <w:webHidden/>
          </w:rPr>
          <w:instrText xml:space="preserve"> PAGEREF _Toc448478850 \h </w:instrText>
        </w:r>
        <w:r>
          <w:rPr>
            <w:noProof/>
            <w:webHidden/>
          </w:rPr>
        </w:r>
        <w:r>
          <w:rPr>
            <w:noProof/>
            <w:webHidden/>
          </w:rPr>
          <w:fldChar w:fldCharType="separate"/>
        </w:r>
        <w:r w:rsidR="00892E17">
          <w:rPr>
            <w:noProof/>
            <w:webHidden/>
          </w:rPr>
          <w:t>9</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1" w:history="1">
        <w:r w:rsidR="00C70994" w:rsidRPr="00DF6D91">
          <w:rPr>
            <w:rStyle w:val="Hyperlink"/>
            <w:noProof/>
            <w:lang w:eastAsia="en-GB"/>
          </w:rPr>
          <w:t>2.3.</w:t>
        </w:r>
        <w:r w:rsidR="00C70994">
          <w:rPr>
            <w:rFonts w:asciiTheme="minorHAnsi" w:eastAsiaTheme="minorEastAsia" w:hAnsiTheme="minorHAnsi" w:cstheme="minorBidi"/>
            <w:noProof/>
            <w:lang w:val="en-US"/>
          </w:rPr>
          <w:tab/>
        </w:r>
        <w:r w:rsidR="00C70994" w:rsidRPr="00DF6D91">
          <w:rPr>
            <w:rStyle w:val="Hyperlink"/>
            <w:noProof/>
            <w:lang w:eastAsia="en-GB"/>
          </w:rPr>
          <w:t>Recent progress towards the implementation of EAF</w:t>
        </w:r>
        <w:r w:rsidR="00C70994">
          <w:rPr>
            <w:noProof/>
            <w:webHidden/>
          </w:rPr>
          <w:tab/>
        </w:r>
        <w:r>
          <w:rPr>
            <w:noProof/>
            <w:webHidden/>
          </w:rPr>
          <w:fldChar w:fldCharType="begin"/>
        </w:r>
        <w:r w:rsidR="00C70994">
          <w:rPr>
            <w:noProof/>
            <w:webHidden/>
          </w:rPr>
          <w:instrText xml:space="preserve"> PAGEREF _Toc448478851 \h </w:instrText>
        </w:r>
        <w:r>
          <w:rPr>
            <w:noProof/>
            <w:webHidden/>
          </w:rPr>
        </w:r>
        <w:r>
          <w:rPr>
            <w:noProof/>
            <w:webHidden/>
          </w:rPr>
          <w:fldChar w:fldCharType="separate"/>
        </w:r>
        <w:r w:rsidR="00892E17">
          <w:rPr>
            <w:noProof/>
            <w:webHidden/>
          </w:rPr>
          <w:t>12</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2" w:history="1">
        <w:r w:rsidR="00C70994" w:rsidRPr="00DF6D91">
          <w:rPr>
            <w:rStyle w:val="Hyperlink"/>
            <w:noProof/>
            <w:lang w:eastAsia="en-GB"/>
          </w:rPr>
          <w:t>2.4.</w:t>
        </w:r>
        <w:r w:rsidR="00C70994">
          <w:rPr>
            <w:rFonts w:asciiTheme="minorHAnsi" w:eastAsiaTheme="minorEastAsia" w:hAnsiTheme="minorHAnsi" w:cstheme="minorBidi"/>
            <w:noProof/>
            <w:lang w:val="en-US"/>
          </w:rPr>
          <w:tab/>
        </w:r>
        <w:r w:rsidR="00C70994" w:rsidRPr="00DF6D91">
          <w:rPr>
            <w:rStyle w:val="Hyperlink"/>
            <w:noProof/>
            <w:lang w:eastAsia="en-GB"/>
          </w:rPr>
          <w:t>“BaU” versus the alternative scenario</w:t>
        </w:r>
        <w:r w:rsidR="00C70994">
          <w:rPr>
            <w:noProof/>
            <w:webHidden/>
          </w:rPr>
          <w:tab/>
        </w:r>
        <w:r>
          <w:rPr>
            <w:noProof/>
            <w:webHidden/>
          </w:rPr>
          <w:fldChar w:fldCharType="begin"/>
        </w:r>
        <w:r w:rsidR="00C70994">
          <w:rPr>
            <w:noProof/>
            <w:webHidden/>
          </w:rPr>
          <w:instrText xml:space="preserve"> PAGEREF _Toc448478852 \h </w:instrText>
        </w:r>
        <w:r>
          <w:rPr>
            <w:noProof/>
            <w:webHidden/>
          </w:rPr>
        </w:r>
        <w:r>
          <w:rPr>
            <w:noProof/>
            <w:webHidden/>
          </w:rPr>
          <w:fldChar w:fldCharType="separate"/>
        </w:r>
        <w:r w:rsidR="00892E17">
          <w:rPr>
            <w:noProof/>
            <w:webHidden/>
          </w:rPr>
          <w:t>13</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53" w:history="1">
        <w:r w:rsidR="00C70994" w:rsidRPr="00DF6D91">
          <w:rPr>
            <w:rStyle w:val="Hyperlink"/>
            <w:b/>
            <w:noProof/>
          </w:rPr>
          <w:t>3.</w:t>
        </w:r>
        <w:r w:rsidR="00C70994">
          <w:rPr>
            <w:rFonts w:asciiTheme="minorHAnsi" w:eastAsiaTheme="minorEastAsia" w:hAnsiTheme="minorHAnsi" w:cstheme="minorBidi"/>
            <w:noProof/>
            <w:lang w:val="en-US"/>
          </w:rPr>
          <w:tab/>
        </w:r>
        <w:r w:rsidR="00C70994" w:rsidRPr="00DF6D91">
          <w:rPr>
            <w:rStyle w:val="Hyperlink"/>
            <w:b/>
            <w:noProof/>
          </w:rPr>
          <w:t>Project Strategy</w:t>
        </w:r>
        <w:r w:rsidR="00C70994">
          <w:rPr>
            <w:noProof/>
            <w:webHidden/>
          </w:rPr>
          <w:tab/>
        </w:r>
        <w:r>
          <w:rPr>
            <w:noProof/>
            <w:webHidden/>
          </w:rPr>
          <w:fldChar w:fldCharType="begin"/>
        </w:r>
        <w:r w:rsidR="00C70994">
          <w:rPr>
            <w:noProof/>
            <w:webHidden/>
          </w:rPr>
          <w:instrText xml:space="preserve"> PAGEREF _Toc448478853 \h </w:instrText>
        </w:r>
        <w:r>
          <w:rPr>
            <w:noProof/>
            <w:webHidden/>
          </w:rPr>
        </w:r>
        <w:r>
          <w:rPr>
            <w:noProof/>
            <w:webHidden/>
          </w:rPr>
          <w:fldChar w:fldCharType="separate"/>
        </w:r>
        <w:r w:rsidR="00892E17">
          <w:rPr>
            <w:noProof/>
            <w:webHidden/>
          </w:rPr>
          <w:t>14</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4" w:history="1">
        <w:r w:rsidR="00C70994" w:rsidRPr="00DF6D91">
          <w:rPr>
            <w:rStyle w:val="Hyperlink"/>
            <w:noProof/>
            <w:lang w:eastAsia="en-GB"/>
          </w:rPr>
          <w:t>3.1.</w:t>
        </w:r>
        <w:r w:rsidR="00C70994">
          <w:rPr>
            <w:rFonts w:asciiTheme="minorHAnsi" w:eastAsiaTheme="minorEastAsia" w:hAnsiTheme="minorHAnsi" w:cstheme="minorBidi"/>
            <w:noProof/>
            <w:lang w:val="en-US"/>
          </w:rPr>
          <w:tab/>
        </w:r>
        <w:r w:rsidR="00C70994" w:rsidRPr="00DF6D91">
          <w:rPr>
            <w:rStyle w:val="Hyperlink"/>
            <w:noProof/>
            <w:lang w:eastAsia="en-GB"/>
          </w:rPr>
          <w:t>Rationale</w:t>
        </w:r>
        <w:r w:rsidR="00C70994">
          <w:rPr>
            <w:noProof/>
            <w:webHidden/>
          </w:rPr>
          <w:tab/>
        </w:r>
        <w:r>
          <w:rPr>
            <w:noProof/>
            <w:webHidden/>
          </w:rPr>
          <w:fldChar w:fldCharType="begin"/>
        </w:r>
        <w:r w:rsidR="00C70994">
          <w:rPr>
            <w:noProof/>
            <w:webHidden/>
          </w:rPr>
          <w:instrText xml:space="preserve"> PAGEREF _Toc448478854 \h </w:instrText>
        </w:r>
        <w:r>
          <w:rPr>
            <w:noProof/>
            <w:webHidden/>
          </w:rPr>
        </w:r>
        <w:r>
          <w:rPr>
            <w:noProof/>
            <w:webHidden/>
          </w:rPr>
          <w:fldChar w:fldCharType="separate"/>
        </w:r>
        <w:r w:rsidR="00892E17">
          <w:rPr>
            <w:noProof/>
            <w:webHidden/>
          </w:rPr>
          <w:t>14</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5" w:history="1">
        <w:r w:rsidR="00C70994" w:rsidRPr="00DF6D91">
          <w:rPr>
            <w:rStyle w:val="Hyperlink"/>
            <w:noProof/>
            <w:lang w:eastAsia="en-GB"/>
          </w:rPr>
          <w:t>3.2.</w:t>
        </w:r>
        <w:r w:rsidR="00C70994">
          <w:rPr>
            <w:rFonts w:asciiTheme="minorHAnsi" w:eastAsiaTheme="minorEastAsia" w:hAnsiTheme="minorHAnsi" w:cstheme="minorBidi"/>
            <w:noProof/>
            <w:lang w:val="en-US"/>
          </w:rPr>
          <w:tab/>
        </w:r>
        <w:r w:rsidR="00C70994" w:rsidRPr="00DF6D91">
          <w:rPr>
            <w:rStyle w:val="Hyperlink"/>
            <w:noProof/>
            <w:lang w:eastAsia="en-GB"/>
          </w:rPr>
          <w:t>Incremental reasoning</w:t>
        </w:r>
        <w:r w:rsidR="00C70994">
          <w:rPr>
            <w:noProof/>
            <w:webHidden/>
          </w:rPr>
          <w:tab/>
        </w:r>
        <w:r>
          <w:rPr>
            <w:noProof/>
            <w:webHidden/>
          </w:rPr>
          <w:fldChar w:fldCharType="begin"/>
        </w:r>
        <w:r w:rsidR="00C70994">
          <w:rPr>
            <w:noProof/>
            <w:webHidden/>
          </w:rPr>
          <w:instrText xml:space="preserve"> PAGEREF _Toc448478855 \h </w:instrText>
        </w:r>
        <w:r>
          <w:rPr>
            <w:noProof/>
            <w:webHidden/>
          </w:rPr>
        </w:r>
        <w:r>
          <w:rPr>
            <w:noProof/>
            <w:webHidden/>
          </w:rPr>
          <w:fldChar w:fldCharType="separate"/>
        </w:r>
        <w:r w:rsidR="00892E17">
          <w:rPr>
            <w:noProof/>
            <w:webHidden/>
          </w:rPr>
          <w:t>18</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6" w:history="1">
        <w:r w:rsidR="00C70994" w:rsidRPr="00DF6D91">
          <w:rPr>
            <w:rStyle w:val="Hyperlink"/>
            <w:noProof/>
            <w:lang w:eastAsia="en-GB"/>
          </w:rPr>
          <w:t>3.3.</w:t>
        </w:r>
        <w:r w:rsidR="00C70994">
          <w:rPr>
            <w:rFonts w:asciiTheme="minorHAnsi" w:eastAsiaTheme="minorEastAsia" w:hAnsiTheme="minorHAnsi" w:cstheme="minorBidi"/>
            <w:noProof/>
            <w:lang w:val="en-US"/>
          </w:rPr>
          <w:tab/>
        </w:r>
        <w:r w:rsidR="00C70994" w:rsidRPr="00DF6D91">
          <w:rPr>
            <w:rStyle w:val="Hyperlink"/>
            <w:noProof/>
            <w:lang w:eastAsia="en-GB"/>
          </w:rPr>
          <w:t>Objectives, outcomes and outputs</w:t>
        </w:r>
        <w:r w:rsidR="00C70994">
          <w:rPr>
            <w:noProof/>
            <w:webHidden/>
          </w:rPr>
          <w:tab/>
        </w:r>
        <w:r>
          <w:rPr>
            <w:noProof/>
            <w:webHidden/>
          </w:rPr>
          <w:fldChar w:fldCharType="begin"/>
        </w:r>
        <w:r w:rsidR="00C70994">
          <w:rPr>
            <w:noProof/>
            <w:webHidden/>
          </w:rPr>
          <w:instrText xml:space="preserve"> PAGEREF _Toc448478856 \h </w:instrText>
        </w:r>
        <w:r>
          <w:rPr>
            <w:noProof/>
            <w:webHidden/>
          </w:rPr>
        </w:r>
        <w:r>
          <w:rPr>
            <w:noProof/>
            <w:webHidden/>
          </w:rPr>
          <w:fldChar w:fldCharType="separate"/>
        </w:r>
        <w:r w:rsidR="00892E17">
          <w:rPr>
            <w:noProof/>
            <w:webHidden/>
          </w:rPr>
          <w:t>19</w:t>
        </w:r>
        <w:r>
          <w:rPr>
            <w:noProof/>
            <w:webHidden/>
          </w:rPr>
          <w:fldChar w:fldCharType="end"/>
        </w:r>
      </w:hyperlink>
    </w:p>
    <w:p w:rsidR="00C70994" w:rsidRDefault="007F2F9E">
      <w:pPr>
        <w:pStyle w:val="TOC3"/>
        <w:tabs>
          <w:tab w:val="left" w:pos="1200"/>
          <w:tab w:val="right" w:leader="dot" w:pos="9016"/>
        </w:tabs>
        <w:rPr>
          <w:rFonts w:asciiTheme="minorHAnsi" w:eastAsiaTheme="minorEastAsia" w:hAnsiTheme="minorHAnsi" w:cstheme="minorBidi"/>
          <w:noProof/>
          <w:lang w:val="en-US"/>
        </w:rPr>
      </w:pPr>
      <w:hyperlink w:anchor="_Toc448478857" w:history="1">
        <w:r w:rsidR="00C70994" w:rsidRPr="00DF6D91">
          <w:rPr>
            <w:rStyle w:val="Hyperlink"/>
            <w:noProof/>
          </w:rPr>
          <w:t xml:space="preserve">3.3.1 </w:t>
        </w:r>
        <w:r w:rsidR="00C70994">
          <w:rPr>
            <w:rFonts w:asciiTheme="minorHAnsi" w:eastAsiaTheme="minorEastAsia" w:hAnsiTheme="minorHAnsi" w:cstheme="minorBidi"/>
            <w:noProof/>
            <w:lang w:val="en-US"/>
          </w:rPr>
          <w:tab/>
        </w:r>
        <w:r w:rsidR="00C70994" w:rsidRPr="00DF6D91">
          <w:rPr>
            <w:rStyle w:val="Hyperlink"/>
            <w:noProof/>
          </w:rPr>
          <w:t>Objectives</w:t>
        </w:r>
        <w:r w:rsidR="00C70994">
          <w:rPr>
            <w:noProof/>
            <w:webHidden/>
          </w:rPr>
          <w:tab/>
        </w:r>
        <w:r>
          <w:rPr>
            <w:noProof/>
            <w:webHidden/>
          </w:rPr>
          <w:fldChar w:fldCharType="begin"/>
        </w:r>
        <w:r w:rsidR="00C70994">
          <w:rPr>
            <w:noProof/>
            <w:webHidden/>
          </w:rPr>
          <w:instrText xml:space="preserve"> PAGEREF _Toc448478857 \h </w:instrText>
        </w:r>
        <w:r>
          <w:rPr>
            <w:noProof/>
            <w:webHidden/>
          </w:rPr>
        </w:r>
        <w:r>
          <w:rPr>
            <w:noProof/>
            <w:webHidden/>
          </w:rPr>
          <w:fldChar w:fldCharType="separate"/>
        </w:r>
        <w:r w:rsidR="00892E17">
          <w:rPr>
            <w:noProof/>
            <w:webHidden/>
          </w:rPr>
          <w:t>19</w:t>
        </w:r>
        <w:r>
          <w:rPr>
            <w:noProof/>
            <w:webHidden/>
          </w:rPr>
          <w:fldChar w:fldCharType="end"/>
        </w:r>
      </w:hyperlink>
    </w:p>
    <w:p w:rsidR="00C70994" w:rsidRDefault="007F2F9E">
      <w:pPr>
        <w:pStyle w:val="TOC3"/>
        <w:tabs>
          <w:tab w:val="left" w:pos="1200"/>
          <w:tab w:val="right" w:leader="dot" w:pos="9016"/>
        </w:tabs>
        <w:rPr>
          <w:rFonts w:asciiTheme="minorHAnsi" w:eastAsiaTheme="minorEastAsia" w:hAnsiTheme="minorHAnsi" w:cstheme="minorBidi"/>
          <w:noProof/>
          <w:lang w:val="en-US"/>
        </w:rPr>
      </w:pPr>
      <w:hyperlink w:anchor="_Toc448478858" w:history="1">
        <w:r w:rsidR="00C70994" w:rsidRPr="00DF6D91">
          <w:rPr>
            <w:rStyle w:val="Hyperlink"/>
            <w:noProof/>
          </w:rPr>
          <w:t xml:space="preserve">3.3.2 </w:t>
        </w:r>
        <w:r w:rsidR="00C70994">
          <w:rPr>
            <w:rFonts w:asciiTheme="minorHAnsi" w:eastAsiaTheme="minorEastAsia" w:hAnsiTheme="minorHAnsi" w:cstheme="minorBidi"/>
            <w:noProof/>
            <w:lang w:val="en-US"/>
          </w:rPr>
          <w:tab/>
        </w:r>
        <w:r w:rsidR="00C70994" w:rsidRPr="00DF6D91">
          <w:rPr>
            <w:rStyle w:val="Hyperlink"/>
            <w:noProof/>
          </w:rPr>
          <w:t>Outcomes, outputs and activities</w:t>
        </w:r>
        <w:r w:rsidR="00C70994">
          <w:rPr>
            <w:noProof/>
            <w:webHidden/>
          </w:rPr>
          <w:tab/>
        </w:r>
        <w:r>
          <w:rPr>
            <w:noProof/>
            <w:webHidden/>
          </w:rPr>
          <w:fldChar w:fldCharType="begin"/>
        </w:r>
        <w:r w:rsidR="00C70994">
          <w:rPr>
            <w:noProof/>
            <w:webHidden/>
          </w:rPr>
          <w:instrText xml:space="preserve"> PAGEREF _Toc448478858 \h </w:instrText>
        </w:r>
        <w:r>
          <w:rPr>
            <w:noProof/>
            <w:webHidden/>
          </w:rPr>
        </w:r>
        <w:r>
          <w:rPr>
            <w:noProof/>
            <w:webHidden/>
          </w:rPr>
          <w:fldChar w:fldCharType="separate"/>
        </w:r>
        <w:r w:rsidR="00892E17">
          <w:rPr>
            <w:noProof/>
            <w:webHidden/>
          </w:rPr>
          <w:t>19</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59" w:history="1">
        <w:r w:rsidR="00C70994" w:rsidRPr="00DF6D91">
          <w:rPr>
            <w:rStyle w:val="Hyperlink"/>
            <w:noProof/>
            <w:lang w:eastAsia="en-GB"/>
          </w:rPr>
          <w:t>3.4.</w:t>
        </w:r>
        <w:r w:rsidR="00C70994">
          <w:rPr>
            <w:rFonts w:asciiTheme="minorHAnsi" w:eastAsiaTheme="minorEastAsia" w:hAnsiTheme="minorHAnsi" w:cstheme="minorBidi"/>
            <w:noProof/>
            <w:lang w:val="en-US"/>
          </w:rPr>
          <w:tab/>
        </w:r>
        <w:r w:rsidR="00C70994" w:rsidRPr="00DF6D91">
          <w:rPr>
            <w:rStyle w:val="Hyperlink"/>
            <w:noProof/>
            <w:lang w:eastAsia="en-GB"/>
          </w:rPr>
          <w:t>Project indicators and impact monitoring</w:t>
        </w:r>
        <w:r w:rsidR="00C70994">
          <w:rPr>
            <w:noProof/>
            <w:webHidden/>
          </w:rPr>
          <w:tab/>
        </w:r>
        <w:r>
          <w:rPr>
            <w:noProof/>
            <w:webHidden/>
          </w:rPr>
          <w:fldChar w:fldCharType="begin"/>
        </w:r>
        <w:r w:rsidR="00C70994">
          <w:rPr>
            <w:noProof/>
            <w:webHidden/>
          </w:rPr>
          <w:instrText xml:space="preserve"> PAGEREF _Toc448478859 \h </w:instrText>
        </w:r>
        <w:r>
          <w:rPr>
            <w:noProof/>
            <w:webHidden/>
          </w:rPr>
        </w:r>
        <w:r>
          <w:rPr>
            <w:noProof/>
            <w:webHidden/>
          </w:rPr>
          <w:fldChar w:fldCharType="separate"/>
        </w:r>
        <w:r w:rsidR="00892E17">
          <w:rPr>
            <w:noProof/>
            <w:webHidden/>
          </w:rPr>
          <w:t>27</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60" w:history="1">
        <w:r w:rsidR="00C70994" w:rsidRPr="00DF6D91">
          <w:rPr>
            <w:rStyle w:val="Hyperlink"/>
            <w:noProof/>
            <w:lang w:eastAsia="en-GB"/>
          </w:rPr>
          <w:t>3.5.</w:t>
        </w:r>
        <w:r w:rsidR="00C70994">
          <w:rPr>
            <w:rFonts w:asciiTheme="minorHAnsi" w:eastAsiaTheme="minorEastAsia" w:hAnsiTheme="minorHAnsi" w:cstheme="minorBidi"/>
            <w:noProof/>
            <w:lang w:val="en-US"/>
          </w:rPr>
          <w:tab/>
        </w:r>
        <w:r w:rsidR="00C70994" w:rsidRPr="00DF6D91">
          <w:rPr>
            <w:rStyle w:val="Hyperlink"/>
            <w:noProof/>
            <w:lang w:eastAsia="en-GB"/>
          </w:rPr>
          <w:t>Risks and assumptions</w:t>
        </w:r>
        <w:r w:rsidR="00C70994">
          <w:rPr>
            <w:noProof/>
            <w:webHidden/>
          </w:rPr>
          <w:tab/>
        </w:r>
        <w:r>
          <w:rPr>
            <w:noProof/>
            <w:webHidden/>
          </w:rPr>
          <w:fldChar w:fldCharType="begin"/>
        </w:r>
        <w:r w:rsidR="00C70994">
          <w:rPr>
            <w:noProof/>
            <w:webHidden/>
          </w:rPr>
          <w:instrText xml:space="preserve"> PAGEREF _Toc448478860 \h </w:instrText>
        </w:r>
        <w:r>
          <w:rPr>
            <w:noProof/>
            <w:webHidden/>
          </w:rPr>
        </w:r>
        <w:r>
          <w:rPr>
            <w:noProof/>
            <w:webHidden/>
          </w:rPr>
          <w:fldChar w:fldCharType="separate"/>
        </w:r>
        <w:r w:rsidR="00892E17">
          <w:rPr>
            <w:noProof/>
            <w:webHidden/>
          </w:rPr>
          <w:t>30</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61" w:history="1">
        <w:r w:rsidR="00C70994" w:rsidRPr="00DF6D91">
          <w:rPr>
            <w:rStyle w:val="Hyperlink"/>
            <w:noProof/>
            <w:lang w:eastAsia="en-GB"/>
          </w:rPr>
          <w:t>3.6.</w:t>
        </w:r>
        <w:r w:rsidR="00C70994">
          <w:rPr>
            <w:rFonts w:asciiTheme="minorHAnsi" w:eastAsiaTheme="minorEastAsia" w:hAnsiTheme="minorHAnsi" w:cstheme="minorBidi"/>
            <w:noProof/>
            <w:lang w:val="en-US"/>
          </w:rPr>
          <w:tab/>
        </w:r>
        <w:r w:rsidR="00C70994" w:rsidRPr="00DF6D91">
          <w:rPr>
            <w:rStyle w:val="Hyperlink"/>
            <w:noProof/>
            <w:lang w:eastAsia="en-GB"/>
          </w:rPr>
          <w:t>Cost effectiveness, sustainability and replication potential</w:t>
        </w:r>
        <w:r w:rsidR="00C70994">
          <w:rPr>
            <w:noProof/>
            <w:webHidden/>
          </w:rPr>
          <w:tab/>
        </w:r>
        <w:r>
          <w:rPr>
            <w:noProof/>
            <w:webHidden/>
          </w:rPr>
          <w:fldChar w:fldCharType="begin"/>
        </w:r>
        <w:r w:rsidR="00C70994">
          <w:rPr>
            <w:noProof/>
            <w:webHidden/>
          </w:rPr>
          <w:instrText xml:space="preserve"> PAGEREF _Toc448478861 \h </w:instrText>
        </w:r>
        <w:r>
          <w:rPr>
            <w:noProof/>
            <w:webHidden/>
          </w:rPr>
        </w:r>
        <w:r>
          <w:rPr>
            <w:noProof/>
            <w:webHidden/>
          </w:rPr>
          <w:fldChar w:fldCharType="separate"/>
        </w:r>
        <w:r w:rsidR="00892E17">
          <w:rPr>
            <w:noProof/>
            <w:webHidden/>
          </w:rPr>
          <w:t>32</w:t>
        </w:r>
        <w:r>
          <w:rPr>
            <w:noProof/>
            <w:webHidden/>
          </w:rPr>
          <w:fldChar w:fldCharType="end"/>
        </w:r>
      </w:hyperlink>
    </w:p>
    <w:p w:rsidR="00C70994" w:rsidRDefault="007F2F9E">
      <w:pPr>
        <w:pStyle w:val="TOC2"/>
        <w:tabs>
          <w:tab w:val="left" w:pos="960"/>
          <w:tab w:val="right" w:leader="dot" w:pos="9016"/>
        </w:tabs>
        <w:rPr>
          <w:rFonts w:asciiTheme="minorHAnsi" w:eastAsiaTheme="minorEastAsia" w:hAnsiTheme="minorHAnsi" w:cstheme="minorBidi"/>
          <w:noProof/>
          <w:lang w:val="en-US"/>
        </w:rPr>
      </w:pPr>
      <w:hyperlink w:anchor="_Toc448478862" w:history="1">
        <w:r w:rsidR="00C70994" w:rsidRPr="00DF6D91">
          <w:rPr>
            <w:rStyle w:val="Hyperlink"/>
            <w:noProof/>
            <w:lang w:eastAsia="en-GB"/>
          </w:rPr>
          <w:t>3.7.</w:t>
        </w:r>
        <w:r w:rsidR="00C70994">
          <w:rPr>
            <w:rFonts w:asciiTheme="minorHAnsi" w:eastAsiaTheme="minorEastAsia" w:hAnsiTheme="minorHAnsi" w:cstheme="minorBidi"/>
            <w:noProof/>
            <w:lang w:val="en-US"/>
          </w:rPr>
          <w:tab/>
        </w:r>
        <w:r w:rsidR="00C70994" w:rsidRPr="00DF6D91">
          <w:rPr>
            <w:rStyle w:val="Hyperlink"/>
            <w:noProof/>
            <w:lang w:eastAsia="en-GB"/>
          </w:rPr>
          <w:t>Beneficiaries and stakeholder involvement plan</w:t>
        </w:r>
        <w:r w:rsidR="00C70994">
          <w:rPr>
            <w:noProof/>
            <w:webHidden/>
          </w:rPr>
          <w:tab/>
        </w:r>
        <w:r>
          <w:rPr>
            <w:noProof/>
            <w:webHidden/>
          </w:rPr>
          <w:fldChar w:fldCharType="begin"/>
        </w:r>
        <w:r w:rsidR="00C70994">
          <w:rPr>
            <w:noProof/>
            <w:webHidden/>
          </w:rPr>
          <w:instrText xml:space="preserve"> PAGEREF _Toc448478862 \h </w:instrText>
        </w:r>
        <w:r>
          <w:rPr>
            <w:noProof/>
            <w:webHidden/>
          </w:rPr>
        </w:r>
        <w:r>
          <w:rPr>
            <w:noProof/>
            <w:webHidden/>
          </w:rPr>
          <w:fldChar w:fldCharType="separate"/>
        </w:r>
        <w:r w:rsidR="00892E17">
          <w:rPr>
            <w:noProof/>
            <w:webHidden/>
          </w:rPr>
          <w:t>33</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63" w:history="1">
        <w:r w:rsidR="00C70994" w:rsidRPr="00DF6D91">
          <w:rPr>
            <w:rStyle w:val="Hyperlink"/>
            <w:b/>
            <w:noProof/>
          </w:rPr>
          <w:t>4.</w:t>
        </w:r>
        <w:r w:rsidR="00C70994">
          <w:rPr>
            <w:rFonts w:asciiTheme="minorHAnsi" w:eastAsiaTheme="minorEastAsia" w:hAnsiTheme="minorHAnsi" w:cstheme="minorBidi"/>
            <w:noProof/>
            <w:lang w:val="en-US"/>
          </w:rPr>
          <w:tab/>
        </w:r>
        <w:r w:rsidR="00C70994" w:rsidRPr="00DF6D91">
          <w:rPr>
            <w:rStyle w:val="Hyperlink"/>
            <w:b/>
            <w:noProof/>
          </w:rPr>
          <w:t>Project Results Framework</w:t>
        </w:r>
        <w:r w:rsidR="00C70994">
          <w:rPr>
            <w:noProof/>
            <w:webHidden/>
          </w:rPr>
          <w:tab/>
        </w:r>
        <w:r>
          <w:rPr>
            <w:noProof/>
            <w:webHidden/>
          </w:rPr>
          <w:fldChar w:fldCharType="begin"/>
        </w:r>
        <w:r w:rsidR="00C70994">
          <w:rPr>
            <w:noProof/>
            <w:webHidden/>
          </w:rPr>
          <w:instrText xml:space="preserve"> PAGEREF _Toc448478863 \h </w:instrText>
        </w:r>
        <w:r>
          <w:rPr>
            <w:noProof/>
            <w:webHidden/>
          </w:rPr>
        </w:r>
        <w:r>
          <w:rPr>
            <w:noProof/>
            <w:webHidden/>
          </w:rPr>
          <w:fldChar w:fldCharType="separate"/>
        </w:r>
        <w:r w:rsidR="00892E17">
          <w:rPr>
            <w:noProof/>
            <w:webHidden/>
          </w:rPr>
          <w:t>35</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64" w:history="1">
        <w:r w:rsidR="00C70994" w:rsidRPr="00DF6D91">
          <w:rPr>
            <w:rStyle w:val="Hyperlink"/>
            <w:b/>
            <w:noProof/>
          </w:rPr>
          <w:t>5.</w:t>
        </w:r>
        <w:r w:rsidR="00C70994">
          <w:rPr>
            <w:rFonts w:asciiTheme="minorHAnsi" w:eastAsiaTheme="minorEastAsia" w:hAnsiTheme="minorHAnsi" w:cstheme="minorBidi"/>
            <w:noProof/>
            <w:lang w:val="en-US"/>
          </w:rPr>
          <w:tab/>
        </w:r>
        <w:r w:rsidR="00C70994" w:rsidRPr="00DF6D91">
          <w:rPr>
            <w:rStyle w:val="Hyperlink"/>
            <w:b/>
            <w:noProof/>
          </w:rPr>
          <w:t>Project management &amp; implementation arrangements</w:t>
        </w:r>
        <w:r w:rsidR="00C70994">
          <w:rPr>
            <w:noProof/>
            <w:webHidden/>
          </w:rPr>
          <w:tab/>
        </w:r>
        <w:r>
          <w:rPr>
            <w:noProof/>
            <w:webHidden/>
          </w:rPr>
          <w:fldChar w:fldCharType="begin"/>
        </w:r>
        <w:r w:rsidR="00C70994">
          <w:rPr>
            <w:noProof/>
            <w:webHidden/>
          </w:rPr>
          <w:instrText xml:space="preserve"> PAGEREF _Toc448478864 \h </w:instrText>
        </w:r>
        <w:r>
          <w:rPr>
            <w:noProof/>
            <w:webHidden/>
          </w:rPr>
        </w:r>
        <w:r>
          <w:rPr>
            <w:noProof/>
            <w:webHidden/>
          </w:rPr>
          <w:fldChar w:fldCharType="separate"/>
        </w:r>
        <w:r w:rsidR="00892E17">
          <w:rPr>
            <w:noProof/>
            <w:webHidden/>
          </w:rPr>
          <w:t>47</w:t>
        </w:r>
        <w:r>
          <w:rPr>
            <w:noProof/>
            <w:webHidden/>
          </w:rPr>
          <w:fldChar w:fldCharType="end"/>
        </w:r>
      </w:hyperlink>
    </w:p>
    <w:p w:rsidR="00C70994" w:rsidRDefault="007F2F9E">
      <w:pPr>
        <w:pStyle w:val="TOC1"/>
        <w:tabs>
          <w:tab w:val="left" w:pos="440"/>
          <w:tab w:val="right" w:leader="dot" w:pos="9016"/>
        </w:tabs>
        <w:rPr>
          <w:rFonts w:asciiTheme="minorHAnsi" w:eastAsiaTheme="minorEastAsia" w:hAnsiTheme="minorHAnsi" w:cstheme="minorBidi"/>
          <w:noProof/>
          <w:lang w:val="en-US"/>
        </w:rPr>
      </w:pPr>
      <w:hyperlink w:anchor="_Toc448478865" w:history="1">
        <w:r w:rsidR="00C70994" w:rsidRPr="00DF6D91">
          <w:rPr>
            <w:rStyle w:val="Hyperlink"/>
            <w:b/>
            <w:noProof/>
          </w:rPr>
          <w:t>6.</w:t>
        </w:r>
        <w:r w:rsidR="00C70994">
          <w:rPr>
            <w:rFonts w:asciiTheme="minorHAnsi" w:eastAsiaTheme="minorEastAsia" w:hAnsiTheme="minorHAnsi" w:cstheme="minorBidi"/>
            <w:noProof/>
            <w:lang w:val="en-US"/>
          </w:rPr>
          <w:tab/>
        </w:r>
        <w:r w:rsidR="00C70994" w:rsidRPr="00DF6D91">
          <w:rPr>
            <w:rStyle w:val="Hyperlink"/>
            <w:b/>
            <w:noProof/>
          </w:rPr>
          <w:t>References</w:t>
        </w:r>
        <w:r w:rsidR="00C70994">
          <w:rPr>
            <w:noProof/>
            <w:webHidden/>
          </w:rPr>
          <w:tab/>
        </w:r>
        <w:r>
          <w:rPr>
            <w:noProof/>
            <w:webHidden/>
          </w:rPr>
          <w:fldChar w:fldCharType="begin"/>
        </w:r>
        <w:r w:rsidR="00C70994">
          <w:rPr>
            <w:noProof/>
            <w:webHidden/>
          </w:rPr>
          <w:instrText xml:space="preserve"> PAGEREF _Toc448478865 \h </w:instrText>
        </w:r>
        <w:r>
          <w:rPr>
            <w:noProof/>
            <w:webHidden/>
          </w:rPr>
        </w:r>
        <w:r>
          <w:rPr>
            <w:noProof/>
            <w:webHidden/>
          </w:rPr>
          <w:fldChar w:fldCharType="separate"/>
        </w:r>
        <w:r w:rsidR="00892E17">
          <w:rPr>
            <w:noProof/>
            <w:webHidden/>
          </w:rPr>
          <w:t>48</w:t>
        </w:r>
        <w:r>
          <w:rPr>
            <w:noProof/>
            <w:webHidden/>
          </w:rPr>
          <w:fldChar w:fldCharType="end"/>
        </w:r>
      </w:hyperlink>
    </w:p>
    <w:p w:rsidR="00C70994" w:rsidRDefault="007F2F9E">
      <w:pPr>
        <w:pStyle w:val="TOC1"/>
        <w:tabs>
          <w:tab w:val="right" w:leader="dot" w:pos="9016"/>
        </w:tabs>
        <w:rPr>
          <w:rFonts w:asciiTheme="minorHAnsi" w:eastAsiaTheme="minorEastAsia" w:hAnsiTheme="minorHAnsi" w:cstheme="minorBidi"/>
          <w:noProof/>
          <w:lang w:val="en-US"/>
        </w:rPr>
      </w:pPr>
      <w:hyperlink w:anchor="_Toc448478866" w:history="1">
        <w:r w:rsidR="00C70994" w:rsidRPr="00DF6D91">
          <w:rPr>
            <w:rStyle w:val="Hyperlink"/>
            <w:noProof/>
          </w:rPr>
          <w:t>ANNEX I: Ministerial Sub-Committee on Flyingfish Fisheries – Terms of Reference</w:t>
        </w:r>
        <w:r w:rsidR="00C70994">
          <w:rPr>
            <w:noProof/>
            <w:webHidden/>
          </w:rPr>
          <w:tab/>
        </w:r>
        <w:r>
          <w:rPr>
            <w:noProof/>
            <w:webHidden/>
          </w:rPr>
          <w:fldChar w:fldCharType="begin"/>
        </w:r>
        <w:r w:rsidR="00C70994">
          <w:rPr>
            <w:noProof/>
            <w:webHidden/>
          </w:rPr>
          <w:instrText xml:space="preserve"> PAGEREF _Toc448478866 \h </w:instrText>
        </w:r>
        <w:r>
          <w:rPr>
            <w:noProof/>
            <w:webHidden/>
          </w:rPr>
        </w:r>
        <w:r>
          <w:rPr>
            <w:noProof/>
            <w:webHidden/>
          </w:rPr>
          <w:fldChar w:fldCharType="separate"/>
        </w:r>
        <w:r w:rsidR="00892E17">
          <w:rPr>
            <w:noProof/>
            <w:webHidden/>
          </w:rPr>
          <w:t>50</w:t>
        </w:r>
        <w:r>
          <w:rPr>
            <w:noProof/>
            <w:webHidden/>
          </w:rPr>
          <w:fldChar w:fldCharType="end"/>
        </w:r>
      </w:hyperlink>
    </w:p>
    <w:p w:rsidR="00C70994" w:rsidRDefault="007F2F9E">
      <w:pPr>
        <w:pStyle w:val="TOC1"/>
        <w:tabs>
          <w:tab w:val="right" w:leader="dot" w:pos="9016"/>
        </w:tabs>
        <w:rPr>
          <w:rFonts w:asciiTheme="minorHAnsi" w:eastAsiaTheme="minorEastAsia" w:hAnsiTheme="minorHAnsi" w:cstheme="minorBidi"/>
          <w:noProof/>
          <w:lang w:val="en-US"/>
        </w:rPr>
      </w:pPr>
      <w:hyperlink w:anchor="_Toc448478867" w:history="1">
        <w:r w:rsidR="00C70994" w:rsidRPr="00DF6D91">
          <w:rPr>
            <w:rStyle w:val="Hyperlink"/>
            <w:noProof/>
          </w:rPr>
          <w:t>ANNEX I</w:t>
        </w:r>
        <w:r w:rsidR="00C70994" w:rsidRPr="00DF6D91">
          <w:rPr>
            <w:rStyle w:val="Hyperlink"/>
            <w:noProof/>
            <w:lang w:val="en-US"/>
          </w:rPr>
          <w:t>I</w:t>
        </w:r>
        <w:r w:rsidR="00C70994" w:rsidRPr="00DF6D91">
          <w:rPr>
            <w:rStyle w:val="Hyperlink"/>
            <w:noProof/>
          </w:rPr>
          <w:t>: CRFM/WECAFC Working Group on Flyingfish in the Eastern Caribbean – ToRs</w:t>
        </w:r>
        <w:r w:rsidR="00C70994">
          <w:rPr>
            <w:noProof/>
            <w:webHidden/>
          </w:rPr>
          <w:tab/>
        </w:r>
        <w:r>
          <w:rPr>
            <w:noProof/>
            <w:webHidden/>
          </w:rPr>
          <w:fldChar w:fldCharType="begin"/>
        </w:r>
        <w:r w:rsidR="00C70994">
          <w:rPr>
            <w:noProof/>
            <w:webHidden/>
          </w:rPr>
          <w:instrText xml:space="preserve"> PAGEREF _Toc448478867 \h </w:instrText>
        </w:r>
        <w:r>
          <w:rPr>
            <w:noProof/>
            <w:webHidden/>
          </w:rPr>
        </w:r>
        <w:r>
          <w:rPr>
            <w:noProof/>
            <w:webHidden/>
          </w:rPr>
          <w:fldChar w:fldCharType="separate"/>
        </w:r>
        <w:r w:rsidR="00892E17">
          <w:rPr>
            <w:noProof/>
            <w:webHidden/>
          </w:rPr>
          <w:t>53</w:t>
        </w:r>
        <w:r>
          <w:rPr>
            <w:noProof/>
            <w:webHidden/>
          </w:rPr>
          <w:fldChar w:fldCharType="end"/>
        </w:r>
      </w:hyperlink>
    </w:p>
    <w:p w:rsidR="00A87FE4" w:rsidRDefault="007F2F9E" w:rsidP="00D07054">
      <w:pPr>
        <w:spacing w:before="60" w:after="60" w:line="240" w:lineRule="auto"/>
      </w:pPr>
      <w:r>
        <w:rPr>
          <w:b/>
          <w:bCs/>
          <w:noProof/>
        </w:rPr>
        <w:fldChar w:fldCharType="end"/>
      </w:r>
    </w:p>
    <w:p w:rsidR="00A87FE4" w:rsidRDefault="00A87FE4" w:rsidP="00D07054">
      <w:pPr>
        <w:spacing w:before="60" w:after="60" w:line="240" w:lineRule="auto"/>
        <w:rPr>
          <w:rFonts w:ascii="Calibri Light" w:eastAsia="Times New Roman" w:hAnsi="Calibri Light"/>
          <w:color w:val="2E74B5"/>
          <w:sz w:val="32"/>
          <w:szCs w:val="32"/>
        </w:rPr>
      </w:pPr>
      <w:r>
        <w:br w:type="page"/>
      </w:r>
    </w:p>
    <w:p w:rsidR="00C70705" w:rsidRDefault="00A87FE4" w:rsidP="00D07054">
      <w:pPr>
        <w:pStyle w:val="Heading1"/>
        <w:spacing w:before="60" w:after="60" w:line="240" w:lineRule="auto"/>
      </w:pPr>
      <w:bookmarkStart w:id="15" w:name="_Toc394491675"/>
      <w:bookmarkStart w:id="16" w:name="_Toc448478686"/>
      <w:bookmarkStart w:id="17" w:name="_Toc448478843"/>
      <w:r>
        <w:lastRenderedPageBreak/>
        <w:t>Abbreviations/Acronyms</w:t>
      </w:r>
      <w:bookmarkEnd w:id="15"/>
      <w:bookmarkEnd w:id="16"/>
      <w:bookmarkEnd w:id="17"/>
    </w:p>
    <w:p w:rsidR="00D07054" w:rsidRDefault="00D07054" w:rsidP="00D07054">
      <w:pPr>
        <w:spacing w:before="60" w:after="60" w:line="240" w:lineRule="auto"/>
      </w:pPr>
    </w:p>
    <w:p w:rsidR="007D3F0F" w:rsidRDefault="007D3F0F" w:rsidP="00D07054">
      <w:pPr>
        <w:spacing w:before="60" w:after="60" w:line="240" w:lineRule="auto"/>
      </w:pPr>
      <w:r>
        <w:t>CANARI</w:t>
      </w:r>
      <w:r>
        <w:tab/>
      </w:r>
      <w:r>
        <w:tab/>
        <w:t>Caribbean Natural Resources Institute</w:t>
      </w:r>
    </w:p>
    <w:p w:rsidR="00F725AF" w:rsidRDefault="00F725AF" w:rsidP="00D07054">
      <w:pPr>
        <w:spacing w:before="60" w:after="60" w:line="240" w:lineRule="auto"/>
      </w:pPr>
      <w:r>
        <w:t>CARICOM</w:t>
      </w:r>
      <w:r w:rsidR="007D3F0F">
        <w:tab/>
        <w:t>Caribbean Community</w:t>
      </w:r>
    </w:p>
    <w:p w:rsidR="00F725AF" w:rsidRDefault="00F725AF" w:rsidP="00D07054">
      <w:pPr>
        <w:spacing w:before="60" w:after="60" w:line="240" w:lineRule="auto"/>
      </w:pPr>
      <w:r>
        <w:t>CCCFP</w:t>
      </w:r>
      <w:r w:rsidR="007D3F0F">
        <w:tab/>
      </w:r>
      <w:r w:rsidR="007D3F0F">
        <w:tab/>
        <w:t>Caribbean Community Common Fisheries Policy</w:t>
      </w:r>
    </w:p>
    <w:p w:rsidR="00A87FE4" w:rsidRDefault="00F725AF" w:rsidP="00D07054">
      <w:pPr>
        <w:spacing w:before="60" w:after="60" w:line="240" w:lineRule="auto"/>
      </w:pPr>
      <w:r>
        <w:t>CLME</w:t>
      </w:r>
      <w:r w:rsidR="007D3F0F">
        <w:tab/>
      </w:r>
      <w:r w:rsidR="007D3F0F">
        <w:tab/>
        <w:t>Caribbean Large Marine Ecosystem</w:t>
      </w:r>
    </w:p>
    <w:p w:rsidR="00F725AF" w:rsidRDefault="00F725AF" w:rsidP="00D07054">
      <w:pPr>
        <w:spacing w:before="60" w:after="60" w:line="240" w:lineRule="auto"/>
      </w:pPr>
      <w:r>
        <w:t>CNFO</w:t>
      </w:r>
      <w:r w:rsidR="007D3F0F">
        <w:tab/>
      </w:r>
      <w:r w:rsidR="007D3F0F">
        <w:tab/>
        <w:t>Caribbean Network of Fisherfolk Organisations</w:t>
      </w:r>
    </w:p>
    <w:p w:rsidR="00F725AF" w:rsidRDefault="00F725AF" w:rsidP="00D07054">
      <w:pPr>
        <w:spacing w:before="60" w:after="60" w:line="240" w:lineRule="auto"/>
      </w:pPr>
      <w:r>
        <w:t>CRFM</w:t>
      </w:r>
      <w:r w:rsidR="007D3F0F">
        <w:tab/>
      </w:r>
      <w:r w:rsidR="007D3F0F">
        <w:tab/>
        <w:t>Caribbean Regional Fisheries Mechanism</w:t>
      </w:r>
    </w:p>
    <w:p w:rsidR="004E74FE" w:rsidRDefault="004E74FE" w:rsidP="00D07054">
      <w:pPr>
        <w:spacing w:before="60" w:after="60" w:line="240" w:lineRule="auto"/>
      </w:pPr>
      <w:r>
        <w:t>DPSIR</w:t>
      </w:r>
      <w:r>
        <w:tab/>
      </w:r>
      <w:r>
        <w:tab/>
        <w:t>Driver Pressure Status Impact Response</w:t>
      </w:r>
    </w:p>
    <w:p w:rsidR="00F725AF" w:rsidRDefault="00F725AF" w:rsidP="00D07054">
      <w:pPr>
        <w:spacing w:before="60" w:after="60" w:line="240" w:lineRule="auto"/>
      </w:pPr>
      <w:r>
        <w:t>DSS</w:t>
      </w:r>
      <w:r w:rsidR="007D3F0F">
        <w:tab/>
      </w:r>
      <w:r w:rsidR="000D10F0">
        <w:tab/>
        <w:t>Decision Support System</w:t>
      </w:r>
    </w:p>
    <w:p w:rsidR="00F725AF" w:rsidRDefault="00F725AF" w:rsidP="00D07054">
      <w:pPr>
        <w:spacing w:before="60" w:after="60" w:line="240" w:lineRule="auto"/>
      </w:pPr>
      <w:r>
        <w:t>EAF</w:t>
      </w:r>
      <w:r w:rsidR="007D3F0F">
        <w:tab/>
      </w:r>
      <w:r w:rsidR="007D3F0F">
        <w:tab/>
        <w:t>Ecosystem Approach to Fisheries</w:t>
      </w:r>
    </w:p>
    <w:p w:rsidR="00F725AF" w:rsidRDefault="00F725AF" w:rsidP="00D07054">
      <w:pPr>
        <w:spacing w:before="60" w:after="60" w:line="240" w:lineRule="auto"/>
      </w:pPr>
      <w:r>
        <w:t>EBM</w:t>
      </w:r>
      <w:r w:rsidR="007D3F0F">
        <w:tab/>
      </w:r>
      <w:r w:rsidR="007D3F0F">
        <w:tab/>
        <w:t>Ecosystem Based Management</w:t>
      </w:r>
    </w:p>
    <w:p w:rsidR="00F725AF" w:rsidRDefault="00F725AF" w:rsidP="00D07054">
      <w:pPr>
        <w:spacing w:before="60" w:after="60" w:line="240" w:lineRule="auto"/>
      </w:pPr>
      <w:r>
        <w:t>EEZ</w:t>
      </w:r>
      <w:r w:rsidR="007D3F0F">
        <w:tab/>
      </w:r>
      <w:r w:rsidR="007D3F0F">
        <w:tab/>
        <w:t>Exclusive Economic Zone</w:t>
      </w:r>
    </w:p>
    <w:p w:rsidR="007D3F0F" w:rsidRDefault="007D3F0F" w:rsidP="00D07054">
      <w:pPr>
        <w:spacing w:before="60" w:after="60" w:line="240" w:lineRule="auto"/>
      </w:pPr>
      <w:r>
        <w:t>EU</w:t>
      </w:r>
      <w:r>
        <w:tab/>
      </w:r>
      <w:r>
        <w:tab/>
        <w:t>European Union</w:t>
      </w:r>
    </w:p>
    <w:p w:rsidR="00F725AF" w:rsidRDefault="00F725AF" w:rsidP="00D07054">
      <w:pPr>
        <w:spacing w:before="60" w:after="60" w:line="240" w:lineRule="auto"/>
      </w:pPr>
      <w:r>
        <w:t>FAC</w:t>
      </w:r>
      <w:r w:rsidR="007D3F0F">
        <w:tab/>
      </w:r>
      <w:r w:rsidR="007D3F0F">
        <w:tab/>
        <w:t>Fishery Advisory Committee</w:t>
      </w:r>
    </w:p>
    <w:p w:rsidR="00F725AF" w:rsidRDefault="00F725AF" w:rsidP="00D07054">
      <w:pPr>
        <w:spacing w:before="60" w:after="60" w:line="240" w:lineRule="auto"/>
      </w:pPr>
      <w:r>
        <w:t>FAD</w:t>
      </w:r>
      <w:r w:rsidR="007D3F0F">
        <w:tab/>
      </w:r>
      <w:r w:rsidR="007D3F0F">
        <w:tab/>
        <w:t>Fish Aggregating Device</w:t>
      </w:r>
    </w:p>
    <w:p w:rsidR="00F725AF" w:rsidRDefault="00F725AF" w:rsidP="00D07054">
      <w:pPr>
        <w:spacing w:before="60" w:after="60" w:line="240" w:lineRule="auto"/>
      </w:pPr>
      <w:r>
        <w:t>FAO</w:t>
      </w:r>
      <w:r w:rsidR="007D3F0F">
        <w:tab/>
      </w:r>
      <w:r w:rsidR="007D3F0F">
        <w:tab/>
        <w:t>Food and Agriculture Organisation of the United Nations</w:t>
      </w:r>
    </w:p>
    <w:p w:rsidR="00F725AF" w:rsidRDefault="00F725AF" w:rsidP="00D07054">
      <w:pPr>
        <w:spacing w:before="60" w:after="60" w:line="240" w:lineRule="auto"/>
      </w:pPr>
      <w:r>
        <w:t>FIRMS</w:t>
      </w:r>
      <w:r w:rsidR="000D10F0">
        <w:tab/>
      </w:r>
      <w:r w:rsidR="000D10F0">
        <w:tab/>
        <w:t>Fishery Resources Monitoring System</w:t>
      </w:r>
    </w:p>
    <w:p w:rsidR="00F725AF" w:rsidRDefault="00F725AF" w:rsidP="00D07054">
      <w:pPr>
        <w:spacing w:before="60" w:after="60" w:line="240" w:lineRule="auto"/>
      </w:pPr>
      <w:r>
        <w:t>FMP</w:t>
      </w:r>
      <w:r w:rsidR="007D3F0F">
        <w:tab/>
      </w:r>
      <w:r w:rsidR="007D3F0F">
        <w:tab/>
        <w:t>Fisheries Management Plan</w:t>
      </w:r>
    </w:p>
    <w:p w:rsidR="00F725AF" w:rsidRDefault="00F725AF" w:rsidP="00D07054">
      <w:pPr>
        <w:spacing w:before="60" w:after="60" w:line="240" w:lineRule="auto"/>
      </w:pPr>
      <w:r>
        <w:t>GEA</w:t>
      </w:r>
      <w:r w:rsidR="000D10F0">
        <w:tab/>
      </w:r>
      <w:r w:rsidR="000D10F0">
        <w:tab/>
        <w:t>Governance Effectiveness Assessment</w:t>
      </w:r>
    </w:p>
    <w:p w:rsidR="00A50D0A" w:rsidRDefault="00091180" w:rsidP="00D07054">
      <w:pPr>
        <w:spacing w:before="60" w:after="60" w:line="240" w:lineRule="auto"/>
      </w:pPr>
      <w:r>
        <w:t>GEAF</w:t>
      </w:r>
      <w:r w:rsidR="00A50D0A">
        <w:tab/>
      </w:r>
      <w:r w:rsidR="00A50D0A">
        <w:tab/>
        <w:t>Governance Effectiveness Assessment Framework</w:t>
      </w:r>
    </w:p>
    <w:p w:rsidR="00F725AF" w:rsidRPr="000F5FD3" w:rsidRDefault="00F725AF" w:rsidP="00D07054">
      <w:pPr>
        <w:spacing w:before="60" w:after="60" w:line="240" w:lineRule="auto"/>
        <w:rPr>
          <w:lang w:val="fr-FR"/>
        </w:rPr>
      </w:pPr>
      <w:r w:rsidRPr="000F5FD3">
        <w:rPr>
          <w:lang w:val="fr-FR"/>
        </w:rPr>
        <w:t>GEF</w:t>
      </w:r>
      <w:r w:rsidR="007D3F0F" w:rsidRPr="000F5FD3">
        <w:rPr>
          <w:lang w:val="fr-FR"/>
        </w:rPr>
        <w:tab/>
      </w:r>
      <w:r w:rsidR="007D3F0F" w:rsidRPr="000F5FD3">
        <w:rPr>
          <w:lang w:val="fr-FR"/>
        </w:rPr>
        <w:tab/>
        <w:t>Global Environmental Facility</w:t>
      </w:r>
    </w:p>
    <w:p w:rsidR="007D3F0F" w:rsidRPr="000F5FD3" w:rsidRDefault="007D3F0F" w:rsidP="00D07054">
      <w:pPr>
        <w:spacing w:before="60" w:after="60" w:line="240" w:lineRule="auto"/>
        <w:rPr>
          <w:lang w:val="fr-FR"/>
        </w:rPr>
      </w:pPr>
      <w:r w:rsidRPr="000F5FD3">
        <w:rPr>
          <w:lang w:val="fr-FR"/>
        </w:rPr>
        <w:t>ICT</w:t>
      </w:r>
      <w:r w:rsidRPr="000F5FD3">
        <w:rPr>
          <w:lang w:val="fr-FR"/>
        </w:rPr>
        <w:tab/>
      </w:r>
      <w:r w:rsidRPr="000F5FD3">
        <w:rPr>
          <w:lang w:val="fr-FR"/>
        </w:rPr>
        <w:tab/>
        <w:t>Information Communication Technology</w:t>
      </w:r>
    </w:p>
    <w:p w:rsidR="00D07054" w:rsidRPr="000F5FD3" w:rsidRDefault="00F725AF" w:rsidP="00D07054">
      <w:pPr>
        <w:spacing w:before="60" w:after="60" w:line="240" w:lineRule="auto"/>
        <w:rPr>
          <w:lang w:val="fr-FR"/>
        </w:rPr>
      </w:pPr>
      <w:r w:rsidRPr="000F5FD3">
        <w:rPr>
          <w:lang w:val="fr-FR"/>
        </w:rPr>
        <w:t>IFREMER</w:t>
      </w:r>
      <w:r w:rsidR="000D10F0" w:rsidRPr="000F5FD3">
        <w:rPr>
          <w:lang w:val="fr-FR"/>
        </w:rPr>
        <w:tab/>
        <w:t xml:space="preserve">Institut Français de </w:t>
      </w:r>
      <w:r w:rsidR="00D07054" w:rsidRPr="000F5FD3">
        <w:rPr>
          <w:lang w:val="fr-FR"/>
        </w:rPr>
        <w:t>recherche pour l’exploitation de la mer (French Research</w:t>
      </w:r>
    </w:p>
    <w:p w:rsidR="00F725AF" w:rsidRDefault="00D07054" w:rsidP="00D07054">
      <w:pPr>
        <w:spacing w:before="60" w:after="60" w:line="240" w:lineRule="auto"/>
        <w:ind w:left="720" w:firstLine="720"/>
      </w:pPr>
      <w:r w:rsidRPr="000F5FD3">
        <w:rPr>
          <w:lang w:val="fr-FR"/>
        </w:rPr>
        <w:t xml:space="preserve"> </w:t>
      </w:r>
      <w:r>
        <w:t xml:space="preserve">Institute for Exploitation of the Sea) </w:t>
      </w:r>
    </w:p>
    <w:p w:rsidR="00F725AF" w:rsidRDefault="00F725AF" w:rsidP="00D07054">
      <w:pPr>
        <w:spacing w:before="60" w:after="60" w:line="240" w:lineRule="auto"/>
      </w:pPr>
      <w:r>
        <w:t>IUU</w:t>
      </w:r>
      <w:r w:rsidR="007D3F0F">
        <w:tab/>
      </w:r>
      <w:r w:rsidR="007D3F0F">
        <w:tab/>
        <w:t>Illegal, Unreported and Unregulated fishing</w:t>
      </w:r>
    </w:p>
    <w:p w:rsidR="00F725AF" w:rsidRDefault="00F725AF" w:rsidP="00D07054">
      <w:pPr>
        <w:spacing w:before="60" w:after="60" w:line="240" w:lineRule="auto"/>
      </w:pPr>
      <w:r>
        <w:t>KAP</w:t>
      </w:r>
      <w:r w:rsidR="000D10F0">
        <w:tab/>
      </w:r>
      <w:r w:rsidR="000D10F0">
        <w:tab/>
        <w:t>Knowledge, Attitudes and Practices</w:t>
      </w:r>
    </w:p>
    <w:p w:rsidR="00F725AF" w:rsidRDefault="00F725AF" w:rsidP="00D07054">
      <w:pPr>
        <w:spacing w:before="60" w:after="60" w:line="240" w:lineRule="auto"/>
      </w:pPr>
      <w:r>
        <w:t>LMR</w:t>
      </w:r>
      <w:r w:rsidR="007D3F0F">
        <w:tab/>
      </w:r>
      <w:r w:rsidR="000D10F0">
        <w:tab/>
        <w:t>Large Marine Resources</w:t>
      </w:r>
    </w:p>
    <w:p w:rsidR="007D3F0F" w:rsidRDefault="007D3F0F" w:rsidP="00D07054">
      <w:pPr>
        <w:spacing w:before="60" w:after="60" w:line="240" w:lineRule="auto"/>
      </w:pPr>
      <w:r>
        <w:t>M&amp;E</w:t>
      </w:r>
      <w:r>
        <w:tab/>
      </w:r>
      <w:r>
        <w:tab/>
        <w:t>Monitoring and Evaluation</w:t>
      </w:r>
    </w:p>
    <w:p w:rsidR="00F725AF" w:rsidRDefault="00F725AF" w:rsidP="00D07054">
      <w:pPr>
        <w:spacing w:before="60" w:after="60" w:line="240" w:lineRule="auto"/>
      </w:pPr>
      <w:r>
        <w:t>MCS</w:t>
      </w:r>
      <w:r w:rsidR="007D3F0F">
        <w:tab/>
      </w:r>
      <w:r w:rsidR="007D3F0F">
        <w:tab/>
        <w:t xml:space="preserve">Monitoring, Control and Surveillance </w:t>
      </w:r>
    </w:p>
    <w:p w:rsidR="00F725AF" w:rsidRDefault="00F725AF" w:rsidP="00D07054">
      <w:pPr>
        <w:spacing w:before="60" w:after="60" w:line="240" w:lineRule="auto"/>
      </w:pPr>
      <w:r>
        <w:t>MOU</w:t>
      </w:r>
      <w:r w:rsidR="007D3F0F">
        <w:tab/>
      </w:r>
      <w:r w:rsidR="007D3F0F">
        <w:tab/>
        <w:t>Memorandum of Understanding</w:t>
      </w:r>
    </w:p>
    <w:p w:rsidR="00F725AF" w:rsidRDefault="00F725AF" w:rsidP="00D07054">
      <w:pPr>
        <w:spacing w:before="60" w:after="60" w:line="240" w:lineRule="auto"/>
      </w:pPr>
      <w:r>
        <w:t>MSY</w:t>
      </w:r>
      <w:r w:rsidR="007D3F0F">
        <w:tab/>
      </w:r>
      <w:r w:rsidR="007D3F0F">
        <w:tab/>
        <w:t>Maximum Sustainable Yield</w:t>
      </w:r>
    </w:p>
    <w:p w:rsidR="00F725AF" w:rsidRDefault="00F725AF" w:rsidP="00D07054">
      <w:pPr>
        <w:spacing w:before="60" w:after="60" w:line="240" w:lineRule="auto"/>
      </w:pPr>
      <w:r>
        <w:t>NIC</w:t>
      </w:r>
      <w:r w:rsidR="007D3F0F">
        <w:tab/>
      </w:r>
      <w:r w:rsidR="000D10F0">
        <w:tab/>
        <w:t>National Inter-sectoral Committees</w:t>
      </w:r>
      <w:r w:rsidR="007D3F0F">
        <w:tab/>
      </w:r>
    </w:p>
    <w:p w:rsidR="00F725AF" w:rsidRDefault="00F725AF" w:rsidP="00D07054">
      <w:pPr>
        <w:spacing w:before="60" w:after="60" w:line="240" w:lineRule="auto"/>
      </w:pPr>
      <w:r>
        <w:t>OECS</w:t>
      </w:r>
      <w:r w:rsidR="007D3F0F">
        <w:tab/>
      </w:r>
      <w:r w:rsidR="007D3F0F">
        <w:tab/>
        <w:t>Organisation of Eastern Caribbean States</w:t>
      </w:r>
    </w:p>
    <w:p w:rsidR="00F725AF" w:rsidRDefault="00F725AF" w:rsidP="00D07054">
      <w:pPr>
        <w:spacing w:before="60" w:after="60" w:line="240" w:lineRule="auto"/>
      </w:pPr>
      <w:r>
        <w:t>OT</w:t>
      </w:r>
      <w:r w:rsidR="007D3F0F">
        <w:tab/>
      </w:r>
      <w:r w:rsidR="007D3F0F">
        <w:tab/>
        <w:t>Overseas Territory</w:t>
      </w:r>
    </w:p>
    <w:p w:rsidR="00F725AF" w:rsidRDefault="00F725AF" w:rsidP="00D07054">
      <w:pPr>
        <w:spacing w:before="60" w:after="60" w:line="240" w:lineRule="auto"/>
      </w:pPr>
      <w:r>
        <w:t>PWG</w:t>
      </w:r>
      <w:r w:rsidR="007D3F0F">
        <w:tab/>
      </w:r>
      <w:r w:rsidR="007D3F0F">
        <w:tab/>
        <w:t>Pelagic Working Group</w:t>
      </w:r>
    </w:p>
    <w:p w:rsidR="00F725AF" w:rsidRDefault="00F725AF" w:rsidP="00D07054">
      <w:pPr>
        <w:spacing w:before="60" w:after="60" w:line="240" w:lineRule="auto"/>
      </w:pPr>
      <w:r>
        <w:t>RSS</w:t>
      </w:r>
      <w:r w:rsidR="007D3F0F">
        <w:tab/>
      </w:r>
      <w:r w:rsidR="007D3F0F">
        <w:tab/>
        <w:t>Regional Security System</w:t>
      </w:r>
    </w:p>
    <w:p w:rsidR="00F725AF" w:rsidRDefault="00F725AF" w:rsidP="00D07054">
      <w:pPr>
        <w:spacing w:before="60" w:after="60" w:line="240" w:lineRule="auto"/>
      </w:pPr>
      <w:r>
        <w:t>SAP</w:t>
      </w:r>
      <w:r w:rsidR="007D3F0F">
        <w:tab/>
      </w:r>
      <w:r w:rsidR="007D3F0F">
        <w:tab/>
        <w:t>Strategic Action Programme</w:t>
      </w:r>
    </w:p>
    <w:p w:rsidR="00F725AF" w:rsidRDefault="00F725AF" w:rsidP="00D07054">
      <w:pPr>
        <w:spacing w:before="60" w:after="60" w:line="240" w:lineRule="auto"/>
      </w:pPr>
      <w:r>
        <w:t>SPCR</w:t>
      </w:r>
      <w:r w:rsidR="000D10F0">
        <w:tab/>
      </w:r>
      <w:r w:rsidR="000D10F0">
        <w:tab/>
        <w:t xml:space="preserve">Strategic Programme for Climate </w:t>
      </w:r>
      <w:r w:rsidR="00D07054">
        <w:t>Resilience</w:t>
      </w:r>
      <w:r w:rsidR="000D10F0">
        <w:t xml:space="preserve"> </w:t>
      </w:r>
    </w:p>
    <w:p w:rsidR="00F725AF" w:rsidRDefault="00F725AF" w:rsidP="00D07054">
      <w:pPr>
        <w:spacing w:before="60" w:after="60" w:line="240" w:lineRule="auto"/>
      </w:pPr>
      <w:r>
        <w:t>SPS</w:t>
      </w:r>
      <w:r w:rsidR="007D3F0F">
        <w:tab/>
      </w:r>
      <w:r w:rsidR="007D3F0F">
        <w:tab/>
        <w:t>Sanitary and Phyto</w:t>
      </w:r>
      <w:r w:rsidR="000D10F0">
        <w:t>-</w:t>
      </w:r>
      <w:r w:rsidR="007D3F0F">
        <w:t xml:space="preserve">sanitary </w:t>
      </w:r>
    </w:p>
    <w:p w:rsidR="007D3F0F" w:rsidRDefault="007D3F0F" w:rsidP="00D07054">
      <w:pPr>
        <w:spacing w:before="60" w:after="60" w:line="240" w:lineRule="auto"/>
      </w:pPr>
      <w:r>
        <w:t>TDA</w:t>
      </w:r>
      <w:r>
        <w:tab/>
      </w:r>
      <w:r>
        <w:tab/>
        <w:t>Transboundary Diagnostic Analysis</w:t>
      </w:r>
    </w:p>
    <w:p w:rsidR="00F725AF" w:rsidRDefault="00F725AF" w:rsidP="00D07054">
      <w:pPr>
        <w:spacing w:before="60" w:after="60" w:line="240" w:lineRule="auto"/>
      </w:pPr>
      <w:r>
        <w:t>UN</w:t>
      </w:r>
      <w:r w:rsidR="007D3F0F">
        <w:tab/>
      </w:r>
      <w:r w:rsidR="007D3F0F">
        <w:tab/>
        <w:t>United Nations</w:t>
      </w:r>
    </w:p>
    <w:p w:rsidR="00F725AF" w:rsidRDefault="00F725AF" w:rsidP="00D07054">
      <w:pPr>
        <w:spacing w:before="60" w:after="60" w:line="240" w:lineRule="auto"/>
      </w:pPr>
      <w:r>
        <w:lastRenderedPageBreak/>
        <w:t>UNDP</w:t>
      </w:r>
      <w:r w:rsidR="007D3F0F">
        <w:tab/>
      </w:r>
      <w:r w:rsidR="007D3F0F">
        <w:tab/>
        <w:t>United Nations Development Programme</w:t>
      </w:r>
    </w:p>
    <w:p w:rsidR="00F725AF" w:rsidRDefault="00F725AF" w:rsidP="00D07054">
      <w:pPr>
        <w:spacing w:before="60" w:after="60" w:line="240" w:lineRule="auto"/>
      </w:pPr>
      <w:r>
        <w:t>UWI</w:t>
      </w:r>
      <w:r w:rsidR="007D3F0F">
        <w:tab/>
      </w:r>
      <w:r w:rsidR="007D3F0F">
        <w:tab/>
        <w:t>University of the West Indies</w:t>
      </w:r>
    </w:p>
    <w:p w:rsidR="00F725AF" w:rsidRDefault="00F725AF" w:rsidP="00D07054">
      <w:pPr>
        <w:spacing w:before="60" w:after="60" w:line="240" w:lineRule="auto"/>
      </w:pPr>
      <w:r>
        <w:t>WECAFC</w:t>
      </w:r>
      <w:r w:rsidR="007D3F0F">
        <w:tab/>
        <w:t>Western Central Atlantic Fishery Commission</w:t>
      </w:r>
    </w:p>
    <w:p w:rsidR="00F725AF" w:rsidRDefault="00F725AF" w:rsidP="00D07054">
      <w:pPr>
        <w:spacing w:before="60" w:after="60" w:line="240" w:lineRule="auto"/>
      </w:pPr>
      <w:r>
        <w:t>WG</w:t>
      </w:r>
      <w:r w:rsidR="007D3F0F">
        <w:tab/>
      </w:r>
      <w:r w:rsidR="007D3F0F">
        <w:tab/>
        <w:t>Working Group</w:t>
      </w:r>
    </w:p>
    <w:p w:rsidR="00F725AF" w:rsidRDefault="00F725AF" w:rsidP="00D07054">
      <w:pPr>
        <w:spacing w:before="60" w:after="60" w:line="240" w:lineRule="auto"/>
      </w:pPr>
    </w:p>
    <w:p w:rsidR="00A87FE4" w:rsidRDefault="00A87FE4" w:rsidP="00D07054">
      <w:pPr>
        <w:spacing w:before="60" w:after="60" w:line="240" w:lineRule="auto"/>
        <w:rPr>
          <w:rFonts w:ascii="Calibri Light" w:eastAsia="Times New Roman" w:hAnsi="Calibri Light"/>
          <w:color w:val="2E74B5"/>
          <w:sz w:val="32"/>
          <w:szCs w:val="32"/>
        </w:rPr>
      </w:pPr>
      <w:r>
        <w:br w:type="page"/>
      </w:r>
    </w:p>
    <w:p w:rsidR="00D07054" w:rsidRPr="00927043" w:rsidRDefault="00FE3E6E" w:rsidP="00750051">
      <w:pPr>
        <w:pStyle w:val="Heading1"/>
        <w:numPr>
          <w:ilvl w:val="0"/>
          <w:numId w:val="4"/>
        </w:numPr>
        <w:spacing w:before="60" w:after="240" w:line="240" w:lineRule="auto"/>
        <w:ind w:left="357" w:hanging="357"/>
        <w:rPr>
          <w:b/>
        </w:rPr>
      </w:pPr>
      <w:bookmarkStart w:id="18" w:name="_Toc394491676"/>
      <w:bookmarkStart w:id="19" w:name="_Toc448478844"/>
      <w:r>
        <w:rPr>
          <w:b/>
        </w:rPr>
        <w:lastRenderedPageBreak/>
        <w:t>Situation Analysis</w:t>
      </w:r>
      <w:bookmarkStart w:id="20" w:name="_Toc394491677"/>
      <w:bookmarkEnd w:id="18"/>
      <w:bookmarkEnd w:id="19"/>
    </w:p>
    <w:p w:rsidR="00417554" w:rsidRPr="00417554" w:rsidRDefault="00417554" w:rsidP="00750051">
      <w:pPr>
        <w:pStyle w:val="Heading2"/>
        <w:numPr>
          <w:ilvl w:val="1"/>
          <w:numId w:val="4"/>
        </w:numPr>
        <w:spacing w:before="240" w:after="240" w:line="240" w:lineRule="auto"/>
        <w:ind w:left="1077"/>
        <w:rPr>
          <w:lang w:eastAsia="en-GB"/>
        </w:rPr>
      </w:pPr>
      <w:bookmarkStart w:id="21" w:name="_Toc448478845"/>
      <w:r w:rsidRPr="00417554">
        <w:rPr>
          <w:lang w:eastAsia="en-GB"/>
        </w:rPr>
        <w:t>Flyingfish fisheries in the CLME</w:t>
      </w:r>
      <w:r w:rsidRPr="00417554">
        <w:rPr>
          <w:vertAlign w:val="superscript"/>
          <w:lang w:eastAsia="en-GB"/>
        </w:rPr>
        <w:t>+</w:t>
      </w:r>
      <w:r w:rsidRPr="00417554">
        <w:rPr>
          <w:lang w:eastAsia="en-GB"/>
        </w:rPr>
        <w:t xml:space="preserve"> region</w:t>
      </w:r>
      <w:bookmarkEnd w:id="20"/>
      <w:bookmarkEnd w:id="21"/>
      <w:r w:rsidRPr="00417554">
        <w:rPr>
          <w:lang w:eastAsia="en-GB"/>
        </w:rPr>
        <w:t xml:space="preserve"> </w:t>
      </w:r>
    </w:p>
    <w:p w:rsidR="00A92670" w:rsidRPr="00A92670" w:rsidRDefault="00A92670" w:rsidP="00D07054">
      <w:pPr>
        <w:spacing w:before="60" w:after="60" w:line="240" w:lineRule="auto"/>
        <w:jc w:val="both"/>
        <w:rPr>
          <w:rFonts w:eastAsia="Times New Roman"/>
          <w:lang w:eastAsia="en-GB"/>
        </w:rPr>
      </w:pPr>
      <w:r w:rsidRPr="00A92670">
        <w:rPr>
          <w:rFonts w:eastAsia="Times New Roman"/>
          <w:lang w:eastAsia="en-GB"/>
        </w:rPr>
        <w:t xml:space="preserve">In the central western Atlantic, the four-wing flyingfish supports commercially important </w:t>
      </w:r>
      <w:r w:rsidR="00C94A1F">
        <w:rPr>
          <w:rFonts w:eastAsia="Times New Roman"/>
          <w:lang w:eastAsia="en-GB"/>
        </w:rPr>
        <w:t xml:space="preserve">pelagic </w:t>
      </w:r>
      <w:r w:rsidRPr="00A92670">
        <w:rPr>
          <w:rFonts w:eastAsia="Times New Roman"/>
          <w:lang w:eastAsia="en-GB"/>
        </w:rPr>
        <w:t>fisheries in three geographically separate areas: the eastern Caribbean islands, the southern </w:t>
      </w:r>
      <w:hyperlink r:id="rId8" w:tgtFrame="_blank" w:history="1">
        <w:r w:rsidRPr="00B13B00">
          <w:t>Netherlands Antilles</w:t>
        </w:r>
      </w:hyperlink>
      <w:r w:rsidRPr="00A92670">
        <w:rPr>
          <w:rFonts w:eastAsia="Times New Roman"/>
          <w:lang w:eastAsia="en-GB"/>
        </w:rPr>
        <w:t xml:space="preserve"> and northeast Brazil. Tagging and genetic studies suggest that there is a </w:t>
      </w:r>
      <w:r w:rsidR="009E60FE">
        <w:rPr>
          <w:rFonts w:eastAsia="Times New Roman"/>
          <w:lang w:eastAsia="en-GB"/>
        </w:rPr>
        <w:t xml:space="preserve">distinct, </w:t>
      </w:r>
      <w:r w:rsidRPr="00A92670">
        <w:rPr>
          <w:rFonts w:eastAsia="Times New Roman"/>
          <w:lang w:eastAsia="en-GB"/>
        </w:rPr>
        <w:t>single stock of four-wing flyingfish (</w:t>
      </w:r>
      <w:r w:rsidRPr="00A92670">
        <w:rPr>
          <w:rFonts w:eastAsia="Times New Roman"/>
          <w:i/>
          <w:iCs/>
          <w:lang w:eastAsia="en-GB"/>
        </w:rPr>
        <w:t>Hirundichthys affinis</w:t>
      </w:r>
      <w:r w:rsidRPr="00A92670">
        <w:rPr>
          <w:rFonts w:eastAsia="Times New Roman"/>
          <w:lang w:eastAsia="en-GB"/>
        </w:rPr>
        <w:t xml:space="preserve">) within the eastern Caribbean area extending from Dominica to Trinidad and Tobago.  </w:t>
      </w:r>
    </w:p>
    <w:p w:rsidR="00A92670" w:rsidRPr="00CB0A23" w:rsidRDefault="00A92670" w:rsidP="00D07054">
      <w:pPr>
        <w:spacing w:before="60" w:after="60" w:line="240" w:lineRule="auto"/>
        <w:jc w:val="both"/>
      </w:pPr>
      <w:r w:rsidRPr="00CB0A23">
        <w:t xml:space="preserve">The four-wing flyingfish is essentially an annual species. The strong seasonal variation in catches is probably due to </w:t>
      </w:r>
      <w:r w:rsidR="009E60FE" w:rsidRPr="009E60FE">
        <w:rPr>
          <w:rFonts w:eastAsia="Times New Roman"/>
          <w:lang w:val="en-US" w:eastAsia="en-GB"/>
        </w:rPr>
        <w:t xml:space="preserve">a </w:t>
      </w:r>
      <w:r w:rsidRPr="00CB0A23">
        <w:t>combination of:</w:t>
      </w:r>
    </w:p>
    <w:p w:rsidR="00A92670" w:rsidRPr="00CB0A23" w:rsidRDefault="00A92670" w:rsidP="004414A2">
      <w:pPr>
        <w:numPr>
          <w:ilvl w:val="0"/>
          <w:numId w:val="1"/>
        </w:numPr>
        <w:spacing w:before="120" w:after="120" w:line="240" w:lineRule="auto"/>
        <w:ind w:left="714" w:hanging="357"/>
        <w:jc w:val="both"/>
      </w:pPr>
      <w:r w:rsidRPr="00CB0A23">
        <w:t xml:space="preserve">peak seasonal spawning behaviour (flyingfish being much more readily caught when spawning) </w:t>
      </w:r>
    </w:p>
    <w:p w:rsidR="00A92670" w:rsidRPr="00CB0A23" w:rsidRDefault="00A92670" w:rsidP="004414A2">
      <w:pPr>
        <w:numPr>
          <w:ilvl w:val="0"/>
          <w:numId w:val="1"/>
        </w:numPr>
        <w:spacing w:before="120" w:after="120" w:line="240" w:lineRule="auto"/>
        <w:ind w:left="714" w:hanging="357"/>
        <w:jc w:val="both"/>
      </w:pPr>
      <w:r w:rsidRPr="00CB0A23">
        <w:t>their variable abundance resulting from high post spawning mortality and a one-year lifespan, such that there is a gap in between successive adult cohorts occurring  between July and October when adults are dead and juveniles have not yet grown into the fishery (recruited)</w:t>
      </w:r>
    </w:p>
    <w:p w:rsidR="00A92670" w:rsidRPr="00A92670" w:rsidRDefault="00A92670" w:rsidP="00D07054">
      <w:pPr>
        <w:spacing w:before="60" w:after="60" w:line="240" w:lineRule="auto"/>
        <w:jc w:val="both"/>
        <w:rPr>
          <w:rFonts w:eastAsia="Times New Roman"/>
          <w:lang w:eastAsia="en-GB"/>
        </w:rPr>
      </w:pPr>
      <w:r w:rsidRPr="00A92670">
        <w:rPr>
          <w:rFonts w:eastAsia="Times New Roman"/>
          <w:lang w:eastAsia="en-GB"/>
        </w:rPr>
        <w:t xml:space="preserve">Flyingfishes are an important prey group for a number of large pelagic predators such as bigeye tuna, dolphinfishes, billfishes, blackfin tuna as well as squids. </w:t>
      </w:r>
    </w:p>
    <w:p w:rsidR="00D07054" w:rsidRDefault="00A92670" w:rsidP="00D07054">
      <w:pPr>
        <w:spacing w:before="60" w:after="60" w:line="240" w:lineRule="auto"/>
        <w:jc w:val="both"/>
        <w:rPr>
          <w:rFonts w:eastAsia="Times New Roman"/>
          <w:lang w:eastAsia="en-GB"/>
        </w:rPr>
      </w:pPr>
      <w:r w:rsidRPr="00A92670">
        <w:rPr>
          <w:rFonts w:eastAsia="Times New Roman"/>
          <w:lang w:eastAsia="en-GB"/>
        </w:rPr>
        <w:t>The four-wing flyingfish supports important small-scale fisheries in the region in terms of employment generation</w:t>
      </w:r>
      <w:r w:rsidR="00927043">
        <w:rPr>
          <w:rFonts w:eastAsia="Times New Roman"/>
          <w:lang w:eastAsia="en-GB"/>
        </w:rPr>
        <w:t xml:space="preserve"> (with an important role for women in the processing sector)</w:t>
      </w:r>
      <w:r w:rsidRPr="00A92670">
        <w:rPr>
          <w:rFonts w:eastAsia="Times New Roman"/>
          <w:lang w:eastAsia="en-GB"/>
        </w:rPr>
        <w:t>, food security and supply of bait for fisheries targeting large pelagic fish species. Like other small-scale fishers in the Caribbean, fishers involved in flyingfish fisheries often belong to the lower socio-economic strata of society (CRFM, 2012c).</w:t>
      </w:r>
    </w:p>
    <w:p w:rsidR="00417554" w:rsidRPr="00417554" w:rsidRDefault="00D402F7" w:rsidP="00750051">
      <w:pPr>
        <w:pStyle w:val="Heading2"/>
        <w:numPr>
          <w:ilvl w:val="1"/>
          <w:numId w:val="4"/>
        </w:numPr>
        <w:spacing w:before="240" w:after="240" w:line="240" w:lineRule="auto"/>
        <w:ind w:left="1077"/>
        <w:rPr>
          <w:lang w:eastAsia="en-GB"/>
        </w:rPr>
      </w:pPr>
      <w:bookmarkStart w:id="22" w:name="_Toc394491678"/>
      <w:bookmarkStart w:id="23" w:name="_Toc448478846"/>
      <w:r>
        <w:rPr>
          <w:lang w:eastAsia="en-GB"/>
        </w:rPr>
        <w:t>Eastern</w:t>
      </w:r>
      <w:r w:rsidR="00417554" w:rsidRPr="00417554">
        <w:rPr>
          <w:lang w:eastAsia="en-GB"/>
        </w:rPr>
        <w:t xml:space="preserve"> Caribbean stock</w:t>
      </w:r>
      <w:bookmarkEnd w:id="22"/>
      <w:bookmarkEnd w:id="23"/>
    </w:p>
    <w:p w:rsidR="008506EB" w:rsidRDefault="00DA799A" w:rsidP="00D07054">
      <w:pPr>
        <w:spacing w:before="60" w:after="60" w:line="240" w:lineRule="auto"/>
        <w:jc w:val="both"/>
        <w:rPr>
          <w:rFonts w:eastAsia="Times New Roman"/>
          <w:lang w:eastAsia="en-GB"/>
        </w:rPr>
      </w:pPr>
      <w:r w:rsidRPr="00DA799A">
        <w:rPr>
          <w:rFonts w:eastAsia="Times New Roman"/>
          <w:lang w:eastAsia="en-GB"/>
        </w:rPr>
        <w:t>Flyingfish fisheries</w:t>
      </w:r>
      <w:r w:rsidR="00417554">
        <w:rPr>
          <w:rFonts w:eastAsia="Times New Roman"/>
          <w:lang w:eastAsia="en-GB"/>
        </w:rPr>
        <w:t xml:space="preserve"> fishing the southeastern Caribbean stock</w:t>
      </w:r>
      <w:r w:rsidRPr="00DA799A">
        <w:rPr>
          <w:rFonts w:eastAsia="Times New Roman"/>
          <w:lang w:eastAsia="en-GB"/>
        </w:rPr>
        <w:t xml:space="preserve"> are concentrated in the southern end of the Lesser Antilles chain. Barbados, Tobago, Martinique and Saint Lucia all have large flyingfish fisheries and to a lesser extent Dominica and Grenada. Barbados accounts for about two thirds of the regional catch. Compared to other countries in the region, Barbados also adds more value to flyingfish catches through processing and sale to the tourism sector. Altogether 1</w:t>
      </w:r>
      <w:r w:rsidR="009E60FE">
        <w:rPr>
          <w:rFonts w:eastAsia="Times New Roman"/>
          <w:lang w:eastAsia="en-GB"/>
        </w:rPr>
        <w:t>,</w:t>
      </w:r>
      <w:r w:rsidRPr="00DA799A">
        <w:rPr>
          <w:rFonts w:eastAsia="Times New Roman"/>
          <w:lang w:eastAsia="en-GB"/>
        </w:rPr>
        <w:t xml:space="preserve">700 boats of small to medium size are engaged in flyingfish fisheries. The annual value of the flyingfish catch in Barbados alone is estimated at USD 15 million </w:t>
      </w:r>
      <w:r w:rsidRPr="00391769">
        <w:rPr>
          <w:rFonts w:eastAsia="Times New Roman"/>
          <w:lang w:eastAsia="en-GB"/>
        </w:rPr>
        <w:t>(</w:t>
      </w:r>
      <w:r w:rsidR="00391769" w:rsidRPr="00391769">
        <w:rPr>
          <w:rFonts w:eastAsia="Times New Roman"/>
          <w:lang w:eastAsia="en-GB"/>
        </w:rPr>
        <w:t xml:space="preserve">Hunte </w:t>
      </w:r>
      <w:r w:rsidRPr="00391769">
        <w:rPr>
          <w:rFonts w:eastAsia="Times New Roman"/>
          <w:i/>
          <w:lang w:eastAsia="en-GB"/>
        </w:rPr>
        <w:t>et al</w:t>
      </w:r>
      <w:r w:rsidRPr="00391769">
        <w:rPr>
          <w:rFonts w:eastAsia="Times New Roman"/>
          <w:lang w:eastAsia="en-GB"/>
        </w:rPr>
        <w:t>., 2007).</w:t>
      </w:r>
    </w:p>
    <w:p w:rsidR="008506EB" w:rsidRPr="00225AC0" w:rsidRDefault="00DA799A" w:rsidP="00D07054">
      <w:pPr>
        <w:spacing w:before="60" w:after="60" w:line="240" w:lineRule="auto"/>
        <w:jc w:val="both"/>
        <w:rPr>
          <w:rFonts w:eastAsia="Times New Roman"/>
          <w:color w:val="000000"/>
          <w:lang w:eastAsia="en-GB"/>
        </w:rPr>
      </w:pPr>
      <w:r w:rsidRPr="00DA799A">
        <w:rPr>
          <w:rFonts w:eastAsia="Times New Roman"/>
          <w:lang w:eastAsia="en-GB"/>
        </w:rPr>
        <w:t>The flyingfish fishery is of part</w:t>
      </w:r>
      <w:r w:rsidR="00083FFC">
        <w:rPr>
          <w:rFonts w:eastAsia="Times New Roman"/>
          <w:lang w:eastAsia="en-GB"/>
        </w:rPr>
        <w:t xml:space="preserve">icular importance to Barbados. </w:t>
      </w:r>
      <w:r w:rsidRPr="00DA799A">
        <w:rPr>
          <w:rFonts w:eastAsia="Times New Roman"/>
          <w:lang w:eastAsia="en-GB"/>
        </w:rPr>
        <w:t>In 2007 there were 167 iceboats and 242 dayboats (pirogues) (Parker, 2010). The total annual recorded catch of flyingfish in Barbados was 2</w:t>
      </w:r>
      <w:r w:rsidR="009E60FE">
        <w:rPr>
          <w:rFonts w:eastAsia="Times New Roman"/>
          <w:lang w:eastAsia="en-GB"/>
        </w:rPr>
        <w:t>,</w:t>
      </w:r>
      <w:r w:rsidRPr="00DA799A">
        <w:rPr>
          <w:rFonts w:eastAsia="Times New Roman"/>
          <w:lang w:eastAsia="en-GB"/>
        </w:rPr>
        <w:t>292 tonnes in 2009 (CRFM, 2012a). The average annual recorded catch of flyingfish between 1997 and 2009 was 1</w:t>
      </w:r>
      <w:r w:rsidR="009E60FE">
        <w:rPr>
          <w:rFonts w:eastAsia="Times New Roman"/>
          <w:lang w:eastAsia="en-GB"/>
        </w:rPr>
        <w:t>,</w:t>
      </w:r>
      <w:r w:rsidRPr="00DA799A">
        <w:rPr>
          <w:rFonts w:eastAsia="Times New Roman"/>
          <w:lang w:eastAsia="en-GB"/>
        </w:rPr>
        <w:t>736 tonnes, fluctuating from a low of 922 tonnes in 2006 to a high of 2</w:t>
      </w:r>
      <w:r w:rsidR="009E60FE">
        <w:rPr>
          <w:rFonts w:eastAsia="Times New Roman"/>
          <w:lang w:eastAsia="en-GB"/>
        </w:rPr>
        <w:t>,</w:t>
      </w:r>
      <w:r w:rsidRPr="00DA799A">
        <w:rPr>
          <w:rFonts w:eastAsia="Times New Roman"/>
          <w:lang w:eastAsia="en-GB"/>
        </w:rPr>
        <w:t xml:space="preserve">680 tonnes in 1998. In the case of Barbados, flyingfish accounted for approximately </w:t>
      </w:r>
      <w:r w:rsidRPr="00346F00">
        <w:rPr>
          <w:rFonts w:eastAsia="Times New Roman"/>
          <w:color w:val="000000"/>
          <w:lang w:eastAsia="en-GB"/>
        </w:rPr>
        <w:t>62 percent of fish landings</w:t>
      </w:r>
      <w:r w:rsidR="004D2C40" w:rsidRPr="00346F00">
        <w:rPr>
          <w:rFonts w:eastAsia="Times New Roman"/>
          <w:color w:val="000000"/>
          <w:lang w:eastAsia="en-GB"/>
        </w:rPr>
        <w:t xml:space="preserve"> by weight</w:t>
      </w:r>
      <w:r w:rsidRPr="00346F00">
        <w:rPr>
          <w:rFonts w:eastAsia="Times New Roman"/>
          <w:color w:val="000000"/>
          <w:lang w:eastAsia="en-GB"/>
        </w:rPr>
        <w:t xml:space="preserve"> over the period 1998-2007. More than 90 percent of the catch is landed by the ice-boat</w:t>
      </w:r>
      <w:r w:rsidRPr="00346F00">
        <w:rPr>
          <w:rFonts w:ascii="Constantia" w:eastAsia="Times New Roman" w:hAnsi="Constantia"/>
          <w:color w:val="000000"/>
          <w:lang w:eastAsia="en-GB"/>
        </w:rPr>
        <w:t xml:space="preserve"> </w:t>
      </w:r>
      <w:r w:rsidRPr="00346F00">
        <w:rPr>
          <w:rFonts w:eastAsia="Times New Roman"/>
          <w:color w:val="000000"/>
          <w:lang w:eastAsia="en-GB"/>
        </w:rPr>
        <w:t>and day boat fleets. The flyingfish fishery is the most important fishery in Barbados employing 2</w:t>
      </w:r>
      <w:r w:rsidR="009E60FE" w:rsidRPr="00346F00">
        <w:rPr>
          <w:rFonts w:eastAsia="Times New Roman"/>
          <w:color w:val="000000"/>
          <w:lang w:eastAsia="en-GB"/>
        </w:rPr>
        <w:t>,</w:t>
      </w:r>
      <w:r w:rsidRPr="00346F00">
        <w:rPr>
          <w:rFonts w:eastAsia="Times New Roman"/>
          <w:color w:val="000000"/>
          <w:lang w:eastAsia="en-GB"/>
        </w:rPr>
        <w:t xml:space="preserve">000 fishers, 500 vendors as well as 325 persons employed as de-boners or workers in fish processing plants (FAO, 2012). </w:t>
      </w:r>
      <w:r w:rsidR="004D2C40" w:rsidRPr="00346F00">
        <w:rPr>
          <w:rFonts w:eastAsia="Times New Roman"/>
          <w:color w:val="000000"/>
          <w:lang w:eastAsia="en-GB"/>
        </w:rPr>
        <w:t>While the vast majority of fishers are male, it is the women who are employed mainly in the processing operations.</w:t>
      </w:r>
    </w:p>
    <w:p w:rsidR="008506EB" w:rsidRDefault="00DA799A" w:rsidP="00D07054">
      <w:pPr>
        <w:spacing w:before="60" w:after="60" w:line="240" w:lineRule="auto"/>
        <w:jc w:val="both"/>
        <w:rPr>
          <w:rFonts w:eastAsia="Times New Roman"/>
          <w:lang w:eastAsia="en-GB"/>
        </w:rPr>
      </w:pPr>
      <w:r w:rsidRPr="00DA799A">
        <w:rPr>
          <w:rFonts w:eastAsia="Times New Roman"/>
          <w:lang w:eastAsia="en-GB"/>
        </w:rPr>
        <w:t>Other countries in the area also have important flyingfish fisheries. In Trinidad and Tobago, the flyingfish fishery is located on the Caribbean Sea coast of the island of Tobago</w:t>
      </w:r>
      <w:r w:rsidR="001D0099">
        <w:rPr>
          <w:rFonts w:eastAsia="Times New Roman"/>
          <w:lang w:eastAsia="en-GB"/>
        </w:rPr>
        <w:t>. By</w:t>
      </w:r>
      <w:r w:rsidRPr="00DA799A">
        <w:rPr>
          <w:rFonts w:eastAsia="Times New Roman"/>
          <w:lang w:eastAsia="en-GB"/>
        </w:rPr>
        <w:t xml:space="preserve"> 2008 there were 51 pirogues and </w:t>
      </w:r>
      <w:r w:rsidR="00E33EB1">
        <w:rPr>
          <w:rFonts w:eastAsia="Times New Roman"/>
          <w:lang w:eastAsia="en-GB"/>
        </w:rPr>
        <w:t xml:space="preserve">8 </w:t>
      </w:r>
      <w:r w:rsidRPr="00DA799A">
        <w:rPr>
          <w:rFonts w:eastAsia="Times New Roman"/>
          <w:lang w:eastAsia="en-GB"/>
        </w:rPr>
        <w:t xml:space="preserve">iceboats (Caesar </w:t>
      </w:r>
      <w:r w:rsidRPr="0003073C">
        <w:rPr>
          <w:rFonts w:eastAsia="Times New Roman"/>
          <w:i/>
          <w:lang w:eastAsia="en-GB"/>
        </w:rPr>
        <w:t>et al</w:t>
      </w:r>
      <w:r w:rsidRPr="00DA799A">
        <w:rPr>
          <w:rFonts w:eastAsia="Times New Roman"/>
          <w:lang w:eastAsia="en-GB"/>
        </w:rPr>
        <w:t>., 2010)</w:t>
      </w:r>
      <w:r w:rsidR="00A110A0">
        <w:rPr>
          <w:rFonts w:eastAsia="Times New Roman"/>
          <w:lang w:eastAsia="en-GB"/>
        </w:rPr>
        <w:t xml:space="preserve">, but the catches of these vessels through time </w:t>
      </w:r>
      <w:r w:rsidR="00CE4CF2">
        <w:rPr>
          <w:rFonts w:eastAsia="Times New Roman"/>
          <w:lang w:eastAsia="en-GB"/>
        </w:rPr>
        <w:t>are not known</w:t>
      </w:r>
      <w:r w:rsidRPr="00DA799A">
        <w:rPr>
          <w:rFonts w:eastAsia="Times New Roman"/>
          <w:lang w:eastAsia="en-GB"/>
        </w:rPr>
        <w:t xml:space="preserve">. The main fishing craft currently used is the </w:t>
      </w:r>
      <w:r w:rsidR="00D07054" w:rsidRPr="00DA799A">
        <w:rPr>
          <w:rFonts w:eastAsia="Times New Roman"/>
          <w:lang w:eastAsia="en-GB"/>
        </w:rPr>
        <w:t>fibreglass</w:t>
      </w:r>
      <w:r w:rsidRPr="00DA799A">
        <w:rPr>
          <w:rFonts w:eastAsia="Times New Roman"/>
          <w:lang w:eastAsia="en-GB"/>
        </w:rPr>
        <w:t xml:space="preserve"> pirogue, ranging from 6.7–9.8 m. The number of boats involved in the fishery between 1988 and 2008 av</w:t>
      </w:r>
      <w:r w:rsidR="00E33EB1">
        <w:rPr>
          <w:rFonts w:eastAsia="Times New Roman"/>
          <w:lang w:eastAsia="en-GB"/>
        </w:rPr>
        <w:t xml:space="preserve">eraged 50 boats per season </w:t>
      </w:r>
      <w:r w:rsidR="00E33EB1">
        <w:rPr>
          <w:rFonts w:eastAsia="Times New Roman"/>
          <w:lang w:eastAsia="en-GB"/>
        </w:rPr>
        <w:lastRenderedPageBreak/>
        <w:t>(FAO,</w:t>
      </w:r>
      <w:r w:rsidRPr="00DA799A">
        <w:rPr>
          <w:rFonts w:eastAsia="Times New Roman"/>
          <w:lang w:eastAsia="en-GB"/>
        </w:rPr>
        <w:t xml:space="preserve"> 2010). In Saint Lucia, 331 vessels were engaged in the </w:t>
      </w:r>
      <w:r w:rsidR="00E33EB1">
        <w:rPr>
          <w:rFonts w:eastAsia="Times New Roman"/>
          <w:lang w:eastAsia="en-GB"/>
        </w:rPr>
        <w:t>flyingfish fishery in 2007 (FAO,</w:t>
      </w:r>
      <w:r w:rsidRPr="00DA799A">
        <w:rPr>
          <w:rFonts w:eastAsia="Times New Roman"/>
          <w:lang w:eastAsia="en-GB"/>
        </w:rPr>
        <w:t xml:space="preserve"> 2010). According to figures provided by the </w:t>
      </w:r>
      <w:r w:rsidR="00E33EB1">
        <w:rPr>
          <w:rFonts w:eastAsia="Times New Roman"/>
          <w:lang w:eastAsia="en-GB"/>
        </w:rPr>
        <w:t>D</w:t>
      </w:r>
      <w:r w:rsidRPr="00DA799A">
        <w:rPr>
          <w:rFonts w:eastAsia="Times New Roman"/>
          <w:lang w:eastAsia="en-GB"/>
        </w:rPr>
        <w:t xml:space="preserve">epartment of </w:t>
      </w:r>
      <w:r w:rsidR="00E33EB1">
        <w:rPr>
          <w:rFonts w:eastAsia="Times New Roman"/>
          <w:lang w:eastAsia="en-GB"/>
        </w:rPr>
        <w:t>F</w:t>
      </w:r>
      <w:r w:rsidRPr="00DA799A">
        <w:rPr>
          <w:rFonts w:eastAsia="Times New Roman"/>
          <w:lang w:eastAsia="en-GB"/>
        </w:rPr>
        <w:t>isheries, the total flyingfish catch of Saint Lucia was 109.35 tonnes in 2010.</w:t>
      </w:r>
      <w:r w:rsidR="00DF1FB3">
        <w:rPr>
          <w:rFonts w:eastAsia="Times New Roman"/>
          <w:lang w:eastAsia="en-GB"/>
        </w:rPr>
        <w:t xml:space="preserve"> </w:t>
      </w:r>
      <w:r w:rsidRPr="00DA799A">
        <w:rPr>
          <w:rFonts w:eastAsia="Times New Roman"/>
          <w:lang w:eastAsia="en-GB"/>
        </w:rPr>
        <w:t xml:space="preserve">The total annual catch of flyingfish in Martinique was 47.6 tonnes in 2009 and 64.6 </w:t>
      </w:r>
      <w:r w:rsidR="00E33EB1">
        <w:rPr>
          <w:rFonts w:eastAsia="Times New Roman"/>
          <w:lang w:eastAsia="en-GB"/>
        </w:rPr>
        <w:t xml:space="preserve">tonnes </w:t>
      </w:r>
      <w:r w:rsidRPr="00DA799A">
        <w:rPr>
          <w:rFonts w:eastAsia="Times New Roman"/>
          <w:lang w:eastAsia="en-GB"/>
        </w:rPr>
        <w:t>in 2010. There are no targeted</w:t>
      </w:r>
      <w:r w:rsidR="00DD785B">
        <w:rPr>
          <w:rFonts w:eastAsia="Times New Roman"/>
          <w:lang w:eastAsia="en-GB"/>
        </w:rPr>
        <w:t xml:space="preserve"> commercial</w:t>
      </w:r>
      <w:r w:rsidRPr="00DA799A">
        <w:rPr>
          <w:rFonts w:eastAsia="Times New Roman"/>
          <w:lang w:eastAsia="en-GB"/>
        </w:rPr>
        <w:t xml:space="preserve"> flyingfish fisheries in Saint Vincent and the Grenadines. In the case of Dominica there has been a shift from the flyingfish fishery to the large pelagic fishery within the last eight years due to the increased use of</w:t>
      </w:r>
      <w:r w:rsidR="00E33EB1">
        <w:rPr>
          <w:rFonts w:eastAsia="Times New Roman"/>
          <w:lang w:eastAsia="en-GB"/>
        </w:rPr>
        <w:t xml:space="preserve"> fish aggregating devices (FADs)</w:t>
      </w:r>
      <w:r w:rsidRPr="00DA799A">
        <w:rPr>
          <w:rFonts w:eastAsia="Times New Roman"/>
          <w:lang w:eastAsia="en-GB"/>
        </w:rPr>
        <w:t>. The annual flyingfish landings in Dominica were reported to be 54.22 tonnes in 2011 (</w:t>
      </w:r>
      <w:r w:rsidRPr="00DA799A">
        <w:rPr>
          <w:rFonts w:eastAsia="Times New Roman"/>
          <w:lang w:val="en-029" w:eastAsia="en-GB"/>
        </w:rPr>
        <w:t>Commonwealth of</w:t>
      </w:r>
      <w:r w:rsidR="00E33EB1">
        <w:rPr>
          <w:rFonts w:eastAsia="Times New Roman"/>
          <w:lang w:val="en-029" w:eastAsia="en-GB"/>
        </w:rPr>
        <w:t xml:space="preserve"> Dominica,</w:t>
      </w:r>
      <w:r w:rsidRPr="00DA799A">
        <w:rPr>
          <w:rFonts w:eastAsia="Times New Roman"/>
          <w:lang w:val="en-029" w:eastAsia="en-GB"/>
        </w:rPr>
        <w:t xml:space="preserve"> 2012, p. 11)</w:t>
      </w:r>
      <w:r w:rsidRPr="00DA799A">
        <w:rPr>
          <w:rFonts w:eastAsia="Times New Roman"/>
          <w:lang w:eastAsia="en-GB"/>
        </w:rPr>
        <w:t>.</w:t>
      </w:r>
      <w:r w:rsidRPr="00B63D8B">
        <w:rPr>
          <w:rFonts w:eastAsia="Times New Roman"/>
          <w:vertAlign w:val="superscript"/>
          <w:lang w:eastAsia="en-GB"/>
        </w:rPr>
        <w:footnoteReference w:id="2"/>
      </w:r>
      <w:r w:rsidRPr="00DA799A">
        <w:rPr>
          <w:rFonts w:eastAsia="Times New Roman"/>
          <w:lang w:eastAsia="en-GB"/>
        </w:rPr>
        <w:t xml:space="preserve">   </w:t>
      </w:r>
    </w:p>
    <w:p w:rsidR="008506EB" w:rsidRDefault="00DA799A" w:rsidP="00D07054">
      <w:pPr>
        <w:spacing w:before="60" w:after="60" w:line="240" w:lineRule="auto"/>
        <w:jc w:val="both"/>
        <w:rPr>
          <w:rFonts w:eastAsia="Times New Roman"/>
          <w:lang w:eastAsia="en-GB"/>
        </w:rPr>
      </w:pPr>
      <w:r w:rsidRPr="00DA799A">
        <w:rPr>
          <w:rFonts w:eastAsia="Times New Roman"/>
          <w:lang w:eastAsia="en-GB"/>
        </w:rPr>
        <w:t xml:space="preserve">The fishing effort for flyingfish is highly seasonal (December – June), driven by the seasonal availability of both flyingfish and the large pelagic species, particularly dolphinfish.  The most recent estimates of fishing effort in the sub-region, in terms of the number of fishing trips during which flyingfish were caught, were assembled by Medley </w:t>
      </w:r>
      <w:r w:rsidRPr="0003073C">
        <w:rPr>
          <w:rFonts w:eastAsia="Times New Roman"/>
          <w:i/>
          <w:lang w:eastAsia="en-GB"/>
        </w:rPr>
        <w:t>et al</w:t>
      </w:r>
      <w:r w:rsidRPr="00DA799A">
        <w:rPr>
          <w:rFonts w:eastAsia="Times New Roman"/>
          <w:lang w:eastAsia="en-GB"/>
        </w:rPr>
        <w:t>. (2008) for Barbados, Tobago and St. Lucia for the period 1988-2008.  The mean total number of flyingfish fishing trips conducted per year by the fleets of these three countries over this period is in excess of 78,200. Barbados day boats account for the majorit</w:t>
      </w:r>
      <w:r w:rsidR="00E33EB1">
        <w:rPr>
          <w:rFonts w:eastAsia="Times New Roman"/>
          <w:lang w:eastAsia="en-GB"/>
        </w:rPr>
        <w:t>y of fishing trips averaging 43,</w:t>
      </w:r>
      <w:r w:rsidRPr="00DA799A">
        <w:rPr>
          <w:rFonts w:eastAsia="Times New Roman"/>
          <w:lang w:eastAsia="en-GB"/>
        </w:rPr>
        <w:t xml:space="preserve">300 </w:t>
      </w:r>
      <w:r w:rsidR="00333CC3">
        <w:rPr>
          <w:rFonts w:eastAsia="Times New Roman"/>
          <w:lang w:eastAsia="en-GB"/>
        </w:rPr>
        <w:t xml:space="preserve">trips </w:t>
      </w:r>
      <w:r w:rsidRPr="00DA799A">
        <w:rPr>
          <w:rFonts w:eastAsia="Times New Roman"/>
          <w:lang w:eastAsia="en-GB"/>
        </w:rPr>
        <w:t>per year, followed by Barbados ice boats averaging around 21</w:t>
      </w:r>
      <w:r w:rsidR="00E33EB1">
        <w:rPr>
          <w:rFonts w:eastAsia="Times New Roman"/>
          <w:lang w:eastAsia="en-GB"/>
        </w:rPr>
        <w:t>,8</w:t>
      </w:r>
      <w:r w:rsidRPr="00DA799A">
        <w:rPr>
          <w:rFonts w:eastAsia="Times New Roman"/>
          <w:lang w:eastAsia="en-GB"/>
        </w:rPr>
        <w:t>00</w:t>
      </w:r>
      <w:r w:rsidR="00333CC3">
        <w:rPr>
          <w:rFonts w:eastAsia="Times New Roman"/>
          <w:lang w:eastAsia="en-GB"/>
        </w:rPr>
        <w:t xml:space="preserve"> trips per year</w:t>
      </w:r>
      <w:r w:rsidRPr="00DA799A">
        <w:rPr>
          <w:rFonts w:eastAsia="Times New Roman"/>
          <w:lang w:eastAsia="en-GB"/>
        </w:rPr>
        <w:t>. Tobago day boats contribute on average 10</w:t>
      </w:r>
      <w:r w:rsidR="00E33EB1">
        <w:rPr>
          <w:rFonts w:eastAsia="Times New Roman"/>
          <w:lang w:eastAsia="en-GB"/>
        </w:rPr>
        <w:t>,</w:t>
      </w:r>
      <w:r w:rsidRPr="00DA799A">
        <w:rPr>
          <w:rFonts w:eastAsia="Times New Roman"/>
          <w:lang w:eastAsia="en-GB"/>
        </w:rPr>
        <w:t>800</w:t>
      </w:r>
      <w:r w:rsidR="00333CC3">
        <w:rPr>
          <w:rFonts w:eastAsia="Times New Roman"/>
          <w:lang w:eastAsia="en-GB"/>
        </w:rPr>
        <w:t xml:space="preserve"> trips per year</w:t>
      </w:r>
      <w:r w:rsidRPr="00DA799A">
        <w:rPr>
          <w:rFonts w:eastAsia="Times New Roman"/>
          <w:lang w:eastAsia="en-GB"/>
        </w:rPr>
        <w:t>, while Sa</w:t>
      </w:r>
      <w:r w:rsidR="00E33EB1">
        <w:rPr>
          <w:rFonts w:eastAsia="Times New Roman"/>
          <w:lang w:eastAsia="en-GB"/>
        </w:rPr>
        <w:t>int Lucia day boats make some 2,</w:t>
      </w:r>
      <w:r w:rsidRPr="00DA799A">
        <w:rPr>
          <w:rFonts w:eastAsia="Times New Roman"/>
          <w:lang w:eastAsia="en-GB"/>
        </w:rPr>
        <w:t>300 trips per year.</w:t>
      </w:r>
    </w:p>
    <w:p w:rsidR="00577AFF" w:rsidRDefault="00E803F0" w:rsidP="00D07054">
      <w:pPr>
        <w:spacing w:before="60" w:after="60" w:line="240" w:lineRule="auto"/>
        <w:jc w:val="both"/>
        <w:rPr>
          <w:rFonts w:eastAsia="Times New Roman"/>
          <w:lang w:eastAsia="en-GB"/>
        </w:rPr>
      </w:pPr>
      <w:r w:rsidRPr="00E803F0">
        <w:rPr>
          <w:rFonts w:eastAsia="Times New Roman"/>
          <w:lang w:eastAsia="en-GB"/>
        </w:rPr>
        <w:t>Flyingfishes are caught as they form large schools and aggregate to spawn around floating objects on which they deposit their sticky eggs to maintain buoyancy. The fishing gears emp</w:t>
      </w:r>
      <w:r w:rsidR="00987D61">
        <w:rPr>
          <w:rFonts w:eastAsia="Times New Roman"/>
          <w:lang w:eastAsia="en-GB"/>
        </w:rPr>
        <w:t>loyed consist primarily of: (i)</w:t>
      </w:r>
      <w:r w:rsidRPr="00E803F0">
        <w:rPr>
          <w:rFonts w:eastAsia="Times New Roman"/>
          <w:lang w:eastAsia="en-GB"/>
        </w:rPr>
        <w:t xml:space="preserve"> floating surface gillnets attached to the boat; (ii) mats of floating palm fronds or sugarcane leaves prepared for attracting flyingfish in search of suitable floating spawning substrate, and hence which serve as FADs (called ‘screelers’ in Barbados); and (iii) handheld dip nets. While the flyingfish fishery is a directed fishery, it is at the same time part of a multi-species, multi-gear fishery, which also targets regional large pelagic species. When travelling to the fishing ground and while gillnets are soaking, stationary or trolled, hooks and lines are used for regional large pelagic species such as dolphinfish, wahoo and other species. Flyingfish is also used as bait to catch these species</w:t>
      </w:r>
      <w:r w:rsidR="00C7285F">
        <w:rPr>
          <w:rFonts w:eastAsia="Times New Roman"/>
          <w:lang w:eastAsia="en-GB"/>
        </w:rPr>
        <w:t>; and,</w:t>
      </w:r>
      <w:r w:rsidRPr="00E803F0">
        <w:rPr>
          <w:rFonts w:eastAsia="Times New Roman"/>
          <w:lang w:eastAsia="en-GB"/>
        </w:rPr>
        <w:t xml:space="preserve"> </w:t>
      </w:r>
      <w:r w:rsidR="00C7285F" w:rsidRPr="00C7285F">
        <w:t xml:space="preserve"> </w:t>
      </w:r>
      <w:r w:rsidR="00C7285F">
        <w:t>fishers will target Dolphinfish around schools of flyingfish</w:t>
      </w:r>
    </w:p>
    <w:p w:rsidR="00B0415C" w:rsidRDefault="00577AFF" w:rsidP="00B0415C">
      <w:pPr>
        <w:autoSpaceDE w:val="0"/>
        <w:autoSpaceDN w:val="0"/>
        <w:adjustRightInd w:val="0"/>
        <w:spacing w:before="60" w:after="60" w:line="240" w:lineRule="auto"/>
        <w:jc w:val="both"/>
      </w:pPr>
      <w:r w:rsidRPr="00C5768A">
        <w:t xml:space="preserve">A regionally coordinated scientific evaluation in 2008 indicated that </w:t>
      </w:r>
      <w:r>
        <w:t xml:space="preserve">based on available data </w:t>
      </w:r>
      <w:r w:rsidRPr="00C5768A">
        <w:t xml:space="preserve">the stock </w:t>
      </w:r>
      <w:r w:rsidRPr="00CE76CC">
        <w:t xml:space="preserve">of flyingfish in the Eastern Caribbean appears not to be overfished with respect to the objective of maximum sustainable yield. Estimated </w:t>
      </w:r>
      <w:r w:rsidRPr="00D87285">
        <w:t>average annual landing between 2002 and 2007 was 2,512 tonnes FAO (2010). The maximum recorded annual catch at the time of the evaluation was 4,700 tonnes. A 2008 assessment indicated that an annual catch trigger reference point of 5,000 t</w:t>
      </w:r>
      <w:r w:rsidR="00C3164A" w:rsidRPr="00D87285">
        <w:t>onnes</w:t>
      </w:r>
      <w:r w:rsidRPr="00D87285">
        <w:t xml:space="preserve"> should be established, at which point action would need to be taken to avoid overfishing.</w:t>
      </w:r>
      <w:r>
        <w:t xml:space="preserve"> </w:t>
      </w:r>
    </w:p>
    <w:p w:rsidR="00B0415C" w:rsidRPr="003E125A" w:rsidRDefault="00577AFF" w:rsidP="00225AC0">
      <w:pPr>
        <w:autoSpaceDE w:val="0"/>
        <w:autoSpaceDN w:val="0"/>
        <w:adjustRightInd w:val="0"/>
        <w:spacing w:before="60" w:after="60" w:line="240" w:lineRule="auto"/>
        <w:jc w:val="both"/>
        <w:rPr>
          <w:rFonts w:eastAsia="Times New Roman"/>
          <w:lang w:eastAsia="en-GB"/>
        </w:rPr>
      </w:pPr>
      <w:r w:rsidRPr="00577AFF">
        <w:rPr>
          <w:rFonts w:eastAsia="Times New Roman"/>
          <w:lang w:eastAsia="en-GB"/>
        </w:rPr>
        <w:t xml:space="preserve">An important ecosystem linkage of flyingfish concerns the growing longline fisheries for large pelagics in the region. These fisheries depend </w:t>
      </w:r>
      <w:r w:rsidRPr="003E125A">
        <w:rPr>
          <w:rFonts w:eastAsia="Times New Roman"/>
          <w:lang w:eastAsia="en-GB"/>
        </w:rPr>
        <w:t>to an unknown degree on flyingfish fisheries</w:t>
      </w:r>
      <w:r w:rsidRPr="00577AFF">
        <w:rPr>
          <w:rFonts w:eastAsia="Times New Roman"/>
          <w:lang w:eastAsia="en-GB"/>
        </w:rPr>
        <w:t xml:space="preserve"> for bait. Beach seine fisheries also provide bait for longlining. This seems to be particularly important in Trinidad and Tobago </w:t>
      </w:r>
      <w:r w:rsidRPr="003E125A">
        <w:rPr>
          <w:rFonts w:eastAsia="Times New Roman"/>
          <w:lang w:eastAsia="en-GB"/>
        </w:rPr>
        <w:t>and Grenada with their growing longline fisheries.</w:t>
      </w:r>
    </w:p>
    <w:p w:rsidR="00B0415C" w:rsidRPr="00D87285" w:rsidRDefault="003E125A" w:rsidP="00B0415C">
      <w:pPr>
        <w:spacing w:before="60" w:after="60" w:line="240" w:lineRule="auto"/>
        <w:jc w:val="both"/>
        <w:rPr>
          <w:rFonts w:cs="Arial"/>
        </w:rPr>
      </w:pPr>
      <w:r>
        <w:t>A</w:t>
      </w:r>
      <w:r w:rsidR="00577AFF" w:rsidRPr="003E125A">
        <w:t xml:space="preserve"> 2011 assessment explored the bio-economic dynamic</w:t>
      </w:r>
      <w:r w:rsidR="00577AFF" w:rsidRPr="00C6614A">
        <w:t xml:space="preserve"> impacts of managing the multi-fleet and </w:t>
      </w:r>
      <w:r w:rsidR="00577AFF" w:rsidRPr="003E125A">
        <w:t xml:space="preserve">multispecies flyingfish fishery and undertook risk analysis of alternative fishery management decisions (CRFM 2011). </w:t>
      </w:r>
      <w:r w:rsidR="00577AFF" w:rsidRPr="003E125A">
        <w:rPr>
          <w:color w:val="000000"/>
        </w:rPr>
        <w:t>The results of this preliminary dynamic bio-economic analysis were, among other things, that under</w:t>
      </w:r>
      <w:r w:rsidR="00DD785B">
        <w:rPr>
          <w:color w:val="000000"/>
        </w:rPr>
        <w:t xml:space="preserve"> the currently existing</w:t>
      </w:r>
      <w:r w:rsidR="00577AFF" w:rsidRPr="003E125A">
        <w:rPr>
          <w:color w:val="000000"/>
        </w:rPr>
        <w:t xml:space="preserve"> open access</w:t>
      </w:r>
      <w:r w:rsidR="00DD785B">
        <w:rPr>
          <w:color w:val="000000"/>
        </w:rPr>
        <w:t xml:space="preserve"> conditions in the fishery</w:t>
      </w:r>
      <w:r w:rsidR="00577AFF" w:rsidRPr="003E125A">
        <w:rPr>
          <w:color w:val="000000"/>
        </w:rPr>
        <w:t>, harvest rates in the neighbourhood of 5</w:t>
      </w:r>
      <w:r w:rsidRPr="003E125A">
        <w:rPr>
          <w:color w:val="000000"/>
        </w:rPr>
        <w:t>,</w:t>
      </w:r>
      <w:r w:rsidR="00577AFF" w:rsidRPr="003E125A">
        <w:rPr>
          <w:color w:val="000000"/>
        </w:rPr>
        <w:t>000 ton</w:t>
      </w:r>
      <w:r w:rsidRPr="003E125A">
        <w:rPr>
          <w:color w:val="000000"/>
        </w:rPr>
        <w:t>nes</w:t>
      </w:r>
      <w:r w:rsidR="00577AFF" w:rsidRPr="003E125A">
        <w:rPr>
          <w:color w:val="000000"/>
        </w:rPr>
        <w:t>/year</w:t>
      </w:r>
      <w:r w:rsidRPr="003E125A">
        <w:rPr>
          <w:color w:val="000000"/>
        </w:rPr>
        <w:t xml:space="preserve"> - </w:t>
      </w:r>
      <w:r w:rsidR="00AF29FC" w:rsidRPr="003E125A">
        <w:rPr>
          <w:color w:val="000000"/>
        </w:rPr>
        <w:t>which was estimated to occu</w:t>
      </w:r>
      <w:r w:rsidRPr="003E125A">
        <w:rPr>
          <w:color w:val="000000"/>
        </w:rPr>
        <w:t>r when fishing mortality &gt; 0.16 -</w:t>
      </w:r>
      <w:r w:rsidR="00577AFF" w:rsidRPr="003E125A">
        <w:rPr>
          <w:color w:val="000000"/>
        </w:rPr>
        <w:t xml:space="preserve"> could result in </w:t>
      </w:r>
      <w:r w:rsidR="00AF29FC" w:rsidRPr="003E125A">
        <w:rPr>
          <w:color w:val="000000"/>
        </w:rPr>
        <w:t xml:space="preserve">a temporary </w:t>
      </w:r>
      <w:r w:rsidR="00577AFF" w:rsidRPr="003E125A">
        <w:rPr>
          <w:color w:val="000000"/>
        </w:rPr>
        <w:t>collapse of this pelagic fishery.</w:t>
      </w:r>
      <w:r w:rsidR="00577AFF" w:rsidRPr="00C6614A">
        <w:rPr>
          <w:color w:val="000000"/>
        </w:rPr>
        <w:t xml:space="preserve"> </w:t>
      </w:r>
      <w:r w:rsidR="00AF29FC">
        <w:rPr>
          <w:color w:val="000000"/>
        </w:rPr>
        <w:t>However, current fishing mortality levels were estimated to be 0.11 (CRF</w:t>
      </w:r>
      <w:r>
        <w:rPr>
          <w:color w:val="000000"/>
        </w:rPr>
        <w:t>M</w:t>
      </w:r>
      <w:r w:rsidR="00AF29FC">
        <w:rPr>
          <w:color w:val="000000"/>
        </w:rPr>
        <w:t xml:space="preserve"> 2011). CRFM (2011) also determined that limitation of fishing effort to current levels offered a 74% probability of remaining above the target biomass level and 0% of falling below the corresponding limit reference point.</w:t>
      </w:r>
      <w:r w:rsidR="005A5FD6">
        <w:rPr>
          <w:color w:val="000000"/>
        </w:rPr>
        <w:t xml:space="preserve"> </w:t>
      </w:r>
      <w:r w:rsidR="00577AFF" w:rsidRPr="00C6614A">
        <w:t xml:space="preserve">The multi-species </w:t>
      </w:r>
      <w:r w:rsidR="00577AFF" w:rsidRPr="00D87285">
        <w:t xml:space="preserve">nature of this fishery involves additions to the flows of revenues to the fishery over time coming from the harvest </w:t>
      </w:r>
      <w:r w:rsidR="00577AFF" w:rsidRPr="00D87285">
        <w:lastRenderedPageBreak/>
        <w:t xml:space="preserve">of valuable large pelagic species like dolphinfish, tunas, and wahoo, among others. Therefore, under open access, fishermen will not react by reducing their effort when encountering lower biomass levels of flyingfish because the other species harvested will tend to cover the variable costs of the fishing trip.  </w:t>
      </w:r>
    </w:p>
    <w:p w:rsidR="00577AFF" w:rsidRPr="00225AC0" w:rsidRDefault="002367F7" w:rsidP="00D07054">
      <w:pPr>
        <w:spacing w:before="60" w:after="60" w:line="240" w:lineRule="auto"/>
        <w:jc w:val="both"/>
        <w:rPr>
          <w:rFonts w:cs="Arial"/>
        </w:rPr>
      </w:pPr>
      <w:r w:rsidRPr="00D87285">
        <w:rPr>
          <w:rFonts w:eastAsia="Times New Roman"/>
          <w:lang w:eastAsia="en-GB"/>
        </w:rPr>
        <w:t xml:space="preserve">In view of the significance of the </w:t>
      </w:r>
      <w:r w:rsidR="009E6696" w:rsidRPr="00D87285">
        <w:rPr>
          <w:rFonts w:eastAsia="Times New Roman"/>
          <w:lang w:eastAsia="en-GB"/>
        </w:rPr>
        <w:t>E</w:t>
      </w:r>
      <w:r w:rsidRPr="00D87285">
        <w:rPr>
          <w:rFonts w:eastAsia="Times New Roman"/>
          <w:lang w:eastAsia="en-GB"/>
        </w:rPr>
        <w:t>astern Caribbean</w:t>
      </w:r>
      <w:r>
        <w:rPr>
          <w:rFonts w:eastAsia="Times New Roman"/>
          <w:lang w:eastAsia="en-GB"/>
        </w:rPr>
        <w:t xml:space="preserve"> </w:t>
      </w:r>
      <w:r w:rsidR="005A5FD6">
        <w:rPr>
          <w:rFonts w:eastAsia="Times New Roman"/>
          <w:lang w:eastAsia="en-GB"/>
        </w:rPr>
        <w:t xml:space="preserve">fourwing flyingfish </w:t>
      </w:r>
      <w:r>
        <w:rPr>
          <w:rFonts w:eastAsia="Times New Roman"/>
          <w:lang w:eastAsia="en-GB"/>
        </w:rPr>
        <w:t>commercial fisheries, the CRF</w:t>
      </w:r>
      <w:r w:rsidR="009E6696">
        <w:rPr>
          <w:rFonts w:eastAsia="Times New Roman"/>
          <w:lang w:eastAsia="en-GB"/>
        </w:rPr>
        <w:t xml:space="preserve">M, in collaboration with WECAFC and with support provided during the </w:t>
      </w:r>
      <w:r w:rsidR="006C336C">
        <w:rPr>
          <w:rFonts w:eastAsia="Times New Roman"/>
          <w:lang w:eastAsia="en-GB"/>
        </w:rPr>
        <w:t xml:space="preserve">corresponding </w:t>
      </w:r>
      <w:r w:rsidR="00FE12BA">
        <w:rPr>
          <w:rFonts w:eastAsia="Times New Roman"/>
          <w:lang w:eastAsia="en-GB"/>
        </w:rPr>
        <w:t>case study</w:t>
      </w:r>
      <w:r w:rsidR="009E6696">
        <w:rPr>
          <w:rFonts w:eastAsia="Times New Roman"/>
          <w:lang w:eastAsia="en-GB"/>
        </w:rPr>
        <w:t xml:space="preserve"> </w:t>
      </w:r>
      <w:r w:rsidR="005A5FD6">
        <w:rPr>
          <w:rFonts w:eastAsia="Times New Roman"/>
          <w:lang w:eastAsia="en-GB"/>
        </w:rPr>
        <w:t>under the CLME Project (GEF ID 1032)</w:t>
      </w:r>
      <w:r w:rsidR="009E6696">
        <w:rPr>
          <w:rFonts w:eastAsia="Times New Roman"/>
          <w:lang w:eastAsia="en-GB"/>
        </w:rPr>
        <w:t>, developed and finalized</w:t>
      </w:r>
      <w:r w:rsidRPr="002367F7">
        <w:rPr>
          <w:rFonts w:eastAsia="Times New Roman"/>
          <w:lang w:eastAsia="en-GB"/>
        </w:rPr>
        <w:t xml:space="preserve"> a Sub-regional Management plan (Sub-regional FMP) for Flyingfish in the Eastern Caribbean</w:t>
      </w:r>
      <w:r w:rsidR="009E6696">
        <w:rPr>
          <w:rFonts w:eastAsia="Times New Roman"/>
          <w:lang w:eastAsia="en-GB"/>
        </w:rPr>
        <w:t xml:space="preserve">. </w:t>
      </w:r>
      <w:r w:rsidRPr="002367F7">
        <w:rPr>
          <w:rFonts w:eastAsia="Times New Roman"/>
          <w:lang w:eastAsia="en-GB"/>
        </w:rPr>
        <w:t xml:space="preserve">The plan </w:t>
      </w:r>
      <w:r w:rsidR="009E6696">
        <w:rPr>
          <w:rFonts w:eastAsia="Times New Roman"/>
          <w:lang w:eastAsia="en-GB"/>
        </w:rPr>
        <w:t xml:space="preserve">takes into account the relevant provisions of two key CRFM instruments, </w:t>
      </w:r>
      <w:r w:rsidRPr="002367F7">
        <w:rPr>
          <w:rFonts w:eastAsia="Times New Roman"/>
          <w:lang w:eastAsia="en-GB"/>
        </w:rPr>
        <w:t>the Agreement on the Establishment of the Caribbean Community Common Fisheries Policy (CCCFP)</w:t>
      </w:r>
      <w:r w:rsidR="009E6696">
        <w:rPr>
          <w:rFonts w:eastAsia="Times New Roman"/>
          <w:lang w:eastAsia="en-GB"/>
        </w:rPr>
        <w:t xml:space="preserve">, </w:t>
      </w:r>
      <w:r w:rsidR="009E6696" w:rsidRPr="00D87285">
        <w:rPr>
          <w:rFonts w:eastAsia="Times New Roman"/>
          <w:lang w:eastAsia="en-GB"/>
        </w:rPr>
        <w:t xml:space="preserve">and </w:t>
      </w:r>
      <w:r w:rsidRPr="00D87285">
        <w:rPr>
          <w:rFonts w:eastAsia="Times New Roman"/>
          <w:lang w:eastAsia="en-GB"/>
        </w:rPr>
        <w:t xml:space="preserve">the 2010 Castries (St. Lucia) Declaration on Illegal, Unreported and Unregulated (IUU) Fishing. The Sub-regional FMP was endorsed by </w:t>
      </w:r>
      <w:r w:rsidR="009E6696" w:rsidRPr="00D87285">
        <w:rPr>
          <w:rFonts w:eastAsia="Times New Roman"/>
          <w:lang w:eastAsia="en-GB"/>
        </w:rPr>
        <w:t>the 15</w:t>
      </w:r>
      <w:r w:rsidR="007B695F" w:rsidRPr="00D87285">
        <w:rPr>
          <w:rFonts w:eastAsia="Times New Roman"/>
          <w:vertAlign w:val="superscript"/>
          <w:lang w:eastAsia="en-GB"/>
        </w:rPr>
        <w:t>th</w:t>
      </w:r>
      <w:r w:rsidR="009E6696" w:rsidRPr="00D87285">
        <w:rPr>
          <w:rFonts w:eastAsia="Times New Roman"/>
          <w:lang w:eastAsia="en-GB"/>
        </w:rPr>
        <w:t xml:space="preserve"> Sessions of WECAFC, by </w:t>
      </w:r>
      <w:r w:rsidRPr="00D87285">
        <w:rPr>
          <w:rFonts w:eastAsia="Times New Roman"/>
          <w:lang w:eastAsia="en-GB"/>
        </w:rPr>
        <w:t>the Caribbean Fisheries Forum in April 2014</w:t>
      </w:r>
      <w:r w:rsidR="009E6696" w:rsidRPr="00D87285">
        <w:rPr>
          <w:rFonts w:eastAsia="Times New Roman"/>
          <w:lang w:eastAsia="en-GB"/>
        </w:rPr>
        <w:t>, and by</w:t>
      </w:r>
      <w:r w:rsidRPr="00D87285">
        <w:rPr>
          <w:rFonts w:eastAsia="Times New Roman"/>
          <w:lang w:eastAsia="en-GB"/>
        </w:rPr>
        <w:t xml:space="preserve"> the CRFM Ministerial Council in May 2014, following extensive consultation with stakeholders at both the national and regional levels, and is now cleared for voluntary, regional implementation by CRFM Member States. The general management objectives outlined in the Sub-regional FMP are: a) sustained flyingfish resources (biological objective), b) optimal use of the flyingfish resource for long-term benefits (socio-economic objective) and c) sustained ecosystem health (ecological objective).</w:t>
      </w:r>
    </w:p>
    <w:p w:rsidR="00FE27AA" w:rsidRDefault="00FE27AA" w:rsidP="00750051">
      <w:pPr>
        <w:pStyle w:val="Heading2"/>
        <w:numPr>
          <w:ilvl w:val="1"/>
          <w:numId w:val="4"/>
        </w:numPr>
        <w:spacing w:before="240" w:after="240" w:line="240" w:lineRule="auto"/>
        <w:ind w:left="1077"/>
        <w:rPr>
          <w:lang w:eastAsia="en-GB"/>
        </w:rPr>
      </w:pPr>
      <w:bookmarkStart w:id="24" w:name="_Toc394491679"/>
      <w:bookmarkStart w:id="25" w:name="_Toc448478847"/>
      <w:r w:rsidRPr="00417554">
        <w:rPr>
          <w:lang w:eastAsia="en-GB"/>
        </w:rPr>
        <w:t xml:space="preserve">Flyingfish fisheries </w:t>
      </w:r>
      <w:r>
        <w:rPr>
          <w:lang w:eastAsia="en-GB"/>
        </w:rPr>
        <w:t xml:space="preserve">and the </w:t>
      </w:r>
      <w:r w:rsidRPr="00417554">
        <w:rPr>
          <w:lang w:eastAsia="en-GB"/>
        </w:rPr>
        <w:t>CLME</w:t>
      </w:r>
      <w:r w:rsidRPr="00225AC0">
        <w:rPr>
          <w:vertAlign w:val="superscript"/>
          <w:lang w:eastAsia="en-GB"/>
        </w:rPr>
        <w:t>+</w:t>
      </w:r>
      <w:r w:rsidRPr="00417554">
        <w:rPr>
          <w:lang w:eastAsia="en-GB"/>
        </w:rPr>
        <w:t xml:space="preserve"> </w:t>
      </w:r>
      <w:r>
        <w:rPr>
          <w:lang w:eastAsia="en-GB"/>
        </w:rPr>
        <w:t>Strategic Action Programme (SAP)</w:t>
      </w:r>
      <w:bookmarkEnd w:id="24"/>
      <w:bookmarkEnd w:id="25"/>
    </w:p>
    <w:p w:rsidR="00FE27AA" w:rsidRPr="00F13D97" w:rsidRDefault="00591274" w:rsidP="00D07054">
      <w:pPr>
        <w:spacing w:before="60" w:after="60" w:line="240" w:lineRule="auto"/>
        <w:jc w:val="both"/>
        <w:rPr>
          <w:color w:val="000000"/>
        </w:rPr>
      </w:pPr>
      <w:r w:rsidRPr="00F13D97">
        <w:rPr>
          <w:color w:val="000000"/>
        </w:rPr>
        <w:t>Due to the socio-economic and ecological importance of flyingfish to the CLM</w:t>
      </w:r>
      <w:r w:rsidR="00AF7C90">
        <w:rPr>
          <w:color w:val="000000"/>
        </w:rPr>
        <w:t>E</w:t>
      </w:r>
      <w:r w:rsidRPr="00AF7C90">
        <w:rPr>
          <w:color w:val="000000"/>
          <w:vertAlign w:val="superscript"/>
        </w:rPr>
        <w:t>+</w:t>
      </w:r>
      <w:r w:rsidRPr="00F13D97">
        <w:rPr>
          <w:color w:val="000000"/>
        </w:rPr>
        <w:t xml:space="preserve"> region, a specific sub-strategy relating to flyingfish fisheries was included under Strategy 5 of the CLME</w:t>
      </w:r>
      <w:r w:rsidR="005A5FD6" w:rsidRPr="005A5FD6">
        <w:rPr>
          <w:color w:val="000000"/>
          <w:vertAlign w:val="superscript"/>
        </w:rPr>
        <w:t>+</w:t>
      </w:r>
      <w:r w:rsidRPr="00F13D97">
        <w:rPr>
          <w:color w:val="000000"/>
        </w:rPr>
        <w:t xml:space="preserve"> Strategic Action Programme (SAP). Sub-Strategy 5A of the SAP aims to enhance the governance arrangements for implementing an ecosystem approach to flyingfish fisheries in the CLME</w:t>
      </w:r>
      <w:r w:rsidRPr="00AF7C90">
        <w:rPr>
          <w:color w:val="000000"/>
          <w:vertAlign w:val="superscript"/>
        </w:rPr>
        <w:t>+</w:t>
      </w:r>
      <w:r w:rsidRPr="00F13D97">
        <w:rPr>
          <w:color w:val="000000"/>
        </w:rPr>
        <w:t xml:space="preserve"> region. Under this sub-strategy, a number of short-term (0-5 years) and medium-term (6-10 years) actions were agreed upon:</w:t>
      </w:r>
    </w:p>
    <w:p w:rsidR="00591274" w:rsidRPr="00F13D97" w:rsidRDefault="00591274" w:rsidP="00D07054">
      <w:pPr>
        <w:spacing w:before="60" w:after="60" w:line="240" w:lineRule="auto"/>
        <w:jc w:val="both"/>
        <w:rPr>
          <w:color w:val="000000"/>
        </w:rPr>
      </w:pPr>
    </w:p>
    <w:p w:rsidR="008B6F1F" w:rsidRPr="00225AC0" w:rsidRDefault="008B6F1F" w:rsidP="00225AC0">
      <w:pPr>
        <w:spacing w:before="60" w:after="120" w:line="240" w:lineRule="auto"/>
        <w:ind w:left="2160" w:hanging="2160"/>
        <w:jc w:val="both"/>
        <w:rPr>
          <w:i/>
          <w:color w:val="000000"/>
        </w:rPr>
      </w:pPr>
      <w:r w:rsidRPr="00225AC0">
        <w:rPr>
          <w:i/>
          <w:color w:val="000000"/>
        </w:rPr>
        <w:t>5A.1 [Short]</w:t>
      </w:r>
      <w:r w:rsidRPr="00F13D97">
        <w:rPr>
          <w:color w:val="000000"/>
        </w:rPr>
        <w:t xml:space="preserve"> </w:t>
      </w:r>
      <w:r w:rsidR="00225AC0">
        <w:rPr>
          <w:color w:val="000000"/>
        </w:rPr>
        <w:tab/>
      </w:r>
      <w:r w:rsidRPr="00225AC0">
        <w:rPr>
          <w:i/>
          <w:color w:val="000000"/>
        </w:rPr>
        <w:t>Strengthen the FAO</w:t>
      </w:r>
      <w:r w:rsidR="00961723" w:rsidRPr="00225AC0">
        <w:rPr>
          <w:i/>
          <w:color w:val="000000"/>
        </w:rPr>
        <w:t>-</w:t>
      </w:r>
      <w:r w:rsidRPr="00225AC0">
        <w:rPr>
          <w:i/>
          <w:color w:val="000000"/>
        </w:rPr>
        <w:t>WECAFC and CRFM sub-regional arrangements for the assessment and management of the flyingfish fisheries including the establishment of a decision-making capacity for management;</w:t>
      </w:r>
    </w:p>
    <w:p w:rsidR="008B6F1F" w:rsidRPr="00D87285" w:rsidRDefault="008B6F1F" w:rsidP="00225AC0">
      <w:pPr>
        <w:spacing w:before="60" w:after="120" w:line="240" w:lineRule="auto"/>
        <w:ind w:left="2160" w:hanging="2160"/>
        <w:jc w:val="both"/>
        <w:rPr>
          <w:i/>
          <w:color w:val="000000"/>
        </w:rPr>
      </w:pPr>
      <w:r w:rsidRPr="00225AC0">
        <w:rPr>
          <w:i/>
          <w:color w:val="000000"/>
        </w:rPr>
        <w:t xml:space="preserve">5A.2 [Short] </w:t>
      </w:r>
      <w:r w:rsidR="00225AC0" w:rsidRPr="00225AC0">
        <w:rPr>
          <w:i/>
          <w:color w:val="000000"/>
        </w:rPr>
        <w:tab/>
      </w:r>
      <w:r w:rsidRPr="00225AC0">
        <w:rPr>
          <w:i/>
          <w:color w:val="000000"/>
        </w:rPr>
        <w:t xml:space="preserve">Establish and operationalise a formal agreement between the CRFM and France on </w:t>
      </w:r>
      <w:r w:rsidRPr="00D87285">
        <w:rPr>
          <w:i/>
          <w:color w:val="000000"/>
        </w:rPr>
        <w:t>the management of the flyingfish fisheries;</w:t>
      </w:r>
    </w:p>
    <w:p w:rsidR="008B6F1F" w:rsidRPr="00D87285" w:rsidRDefault="008B6F1F" w:rsidP="00225AC0">
      <w:pPr>
        <w:spacing w:before="60" w:after="120" w:line="240" w:lineRule="auto"/>
        <w:ind w:left="2160" w:hanging="2160"/>
        <w:jc w:val="both"/>
        <w:rPr>
          <w:i/>
          <w:color w:val="000000"/>
        </w:rPr>
      </w:pPr>
      <w:r w:rsidRPr="00D87285">
        <w:rPr>
          <w:i/>
          <w:color w:val="000000"/>
        </w:rPr>
        <w:t xml:space="preserve">5A.3 [Short, Medium] </w:t>
      </w:r>
      <w:r w:rsidR="00225AC0" w:rsidRPr="00D87285">
        <w:rPr>
          <w:i/>
          <w:color w:val="000000"/>
        </w:rPr>
        <w:tab/>
      </w:r>
      <w:r w:rsidRPr="00D87285">
        <w:rPr>
          <w:i/>
          <w:color w:val="000000"/>
        </w:rPr>
        <w:t>Operationalise and strengthen an integrated, sub-regional Decision Support System (DSS) for the flyingfish fisheries (in coordination with the large pelagics arrangements);</w:t>
      </w:r>
    </w:p>
    <w:p w:rsidR="008B6F1F" w:rsidRPr="00D87285" w:rsidRDefault="008B6F1F" w:rsidP="00225AC0">
      <w:pPr>
        <w:spacing w:before="60" w:after="120" w:line="240" w:lineRule="auto"/>
        <w:ind w:left="2160" w:hanging="2160"/>
        <w:jc w:val="both"/>
        <w:rPr>
          <w:i/>
          <w:color w:val="000000"/>
        </w:rPr>
      </w:pPr>
      <w:r w:rsidRPr="00D87285">
        <w:rPr>
          <w:i/>
          <w:color w:val="000000"/>
        </w:rPr>
        <w:t xml:space="preserve">5A.4 </w:t>
      </w:r>
      <w:r w:rsidR="005A5FD6" w:rsidRPr="00D87285">
        <w:rPr>
          <w:i/>
          <w:color w:val="000000"/>
        </w:rPr>
        <w:t>[</w:t>
      </w:r>
      <w:r w:rsidRPr="00D87285">
        <w:rPr>
          <w:i/>
          <w:color w:val="000000"/>
        </w:rPr>
        <w:t xml:space="preserve">Short, Medium] </w:t>
      </w:r>
      <w:r w:rsidR="00225AC0" w:rsidRPr="00D87285">
        <w:rPr>
          <w:i/>
          <w:color w:val="000000"/>
        </w:rPr>
        <w:tab/>
      </w:r>
      <w:r w:rsidRPr="00D87285">
        <w:rPr>
          <w:i/>
          <w:color w:val="000000"/>
        </w:rPr>
        <w:t>Strengthen the FAO-WECAFC and CRFM capacity to develop, adopt and implement management and conservation measures for the flyingfish fisheries (full policy cycle implementation);</w:t>
      </w:r>
    </w:p>
    <w:p w:rsidR="008B6F1F" w:rsidRPr="00225AC0" w:rsidRDefault="008B6F1F" w:rsidP="00225AC0">
      <w:pPr>
        <w:spacing w:before="60" w:after="120" w:line="240" w:lineRule="auto"/>
        <w:ind w:left="2160" w:hanging="2160"/>
        <w:jc w:val="both"/>
        <w:rPr>
          <w:i/>
          <w:color w:val="000000"/>
        </w:rPr>
      </w:pPr>
      <w:r w:rsidRPr="00D87285">
        <w:rPr>
          <w:i/>
          <w:color w:val="000000"/>
        </w:rPr>
        <w:t>5A.5 [Short, Medium]</w:t>
      </w:r>
      <w:r w:rsidR="00225AC0" w:rsidRPr="00D87285">
        <w:rPr>
          <w:i/>
          <w:color w:val="000000"/>
        </w:rPr>
        <w:tab/>
      </w:r>
      <w:r w:rsidRPr="00D87285">
        <w:rPr>
          <w:i/>
          <w:color w:val="000000"/>
        </w:rPr>
        <w:t>Implement the CRFM/FAO-WECAFC Sub-Regional Management Plan for Flyingfish Fisheries in the Eastern</w:t>
      </w:r>
      <w:r w:rsidRPr="00225AC0">
        <w:rPr>
          <w:i/>
          <w:color w:val="000000"/>
        </w:rPr>
        <w:t xml:space="preserve"> Caribbean;</w:t>
      </w:r>
    </w:p>
    <w:p w:rsidR="008B6F1F" w:rsidRPr="00225AC0" w:rsidRDefault="008B6F1F" w:rsidP="00225AC0">
      <w:pPr>
        <w:spacing w:before="60" w:after="120" w:line="240" w:lineRule="auto"/>
        <w:ind w:left="2160" w:hanging="2160"/>
        <w:jc w:val="both"/>
        <w:rPr>
          <w:i/>
          <w:color w:val="000000"/>
        </w:rPr>
      </w:pPr>
      <w:r w:rsidRPr="00225AC0">
        <w:rPr>
          <w:i/>
          <w:color w:val="000000"/>
        </w:rPr>
        <w:t>5A.6 [Short, Medium]</w:t>
      </w:r>
      <w:r w:rsidR="00225AC0" w:rsidRPr="00225AC0">
        <w:rPr>
          <w:i/>
          <w:color w:val="000000"/>
        </w:rPr>
        <w:tab/>
      </w:r>
      <w:r w:rsidRPr="00225AC0">
        <w:rPr>
          <w:i/>
          <w:color w:val="000000"/>
        </w:rPr>
        <w:t>Develop and implement education and awareness building initiatives to improve understanding and enhanced stakeholder commitment and participation in decision-making in the flyingfish fisheries.</w:t>
      </w:r>
    </w:p>
    <w:p w:rsidR="008B6F1F" w:rsidRDefault="008B6F1F" w:rsidP="00D07054">
      <w:pPr>
        <w:spacing w:before="60" w:after="60" w:line="240" w:lineRule="auto"/>
        <w:jc w:val="both"/>
        <w:rPr>
          <w:rFonts w:eastAsia="Times New Roman"/>
          <w:color w:val="0000CC"/>
          <w:lang w:eastAsia="en-GB"/>
        </w:rPr>
      </w:pPr>
    </w:p>
    <w:p w:rsidR="00591274" w:rsidRDefault="00591274" w:rsidP="00D07054">
      <w:pPr>
        <w:spacing w:before="60" w:after="60" w:line="240" w:lineRule="auto"/>
        <w:jc w:val="both"/>
        <w:rPr>
          <w:rFonts w:eastAsia="Times New Roman"/>
          <w:color w:val="0000CC"/>
          <w:lang w:eastAsia="en-GB"/>
        </w:rPr>
      </w:pPr>
    </w:p>
    <w:p w:rsidR="00D9099F" w:rsidRPr="00927043" w:rsidRDefault="00A919C5" w:rsidP="00750051">
      <w:pPr>
        <w:pStyle w:val="Heading1"/>
        <w:numPr>
          <w:ilvl w:val="0"/>
          <w:numId w:val="4"/>
        </w:numPr>
        <w:spacing w:before="60" w:after="240" w:line="240" w:lineRule="auto"/>
        <w:ind w:left="357" w:hanging="357"/>
        <w:rPr>
          <w:b/>
        </w:rPr>
      </w:pPr>
      <w:bookmarkStart w:id="26" w:name="_Toc394491680"/>
      <w:bookmarkStart w:id="27" w:name="_Toc448478848"/>
      <w:r w:rsidRPr="00B13B00">
        <w:rPr>
          <w:b/>
        </w:rPr>
        <w:lastRenderedPageBreak/>
        <w:t>B</w:t>
      </w:r>
      <w:r w:rsidR="00EC455C" w:rsidRPr="00B13B00">
        <w:rPr>
          <w:b/>
        </w:rPr>
        <w:t xml:space="preserve">aseline </w:t>
      </w:r>
      <w:r w:rsidRPr="00B13B00">
        <w:rPr>
          <w:b/>
        </w:rPr>
        <w:t xml:space="preserve">analysis </w:t>
      </w:r>
      <w:r w:rsidR="00C5768A" w:rsidRPr="00B13B00">
        <w:rPr>
          <w:b/>
        </w:rPr>
        <w:t>(</w:t>
      </w:r>
      <w:r w:rsidRPr="00B13B00">
        <w:rPr>
          <w:b/>
        </w:rPr>
        <w:t>problems</w:t>
      </w:r>
      <w:r w:rsidR="00C94A1F">
        <w:rPr>
          <w:b/>
        </w:rPr>
        <w:t>, opportunities</w:t>
      </w:r>
      <w:r w:rsidRPr="00B13B00">
        <w:rPr>
          <w:b/>
        </w:rPr>
        <w:t xml:space="preserve"> &amp; </w:t>
      </w:r>
      <w:r w:rsidR="00EC455C" w:rsidRPr="00B13B00">
        <w:rPr>
          <w:b/>
        </w:rPr>
        <w:t>gaps)</w:t>
      </w:r>
      <w:bookmarkStart w:id="28" w:name="_Toc394491681"/>
      <w:bookmarkEnd w:id="26"/>
      <w:bookmarkEnd w:id="27"/>
      <w:r w:rsidR="0096399F">
        <w:tab/>
      </w:r>
    </w:p>
    <w:p w:rsidR="006C27F6" w:rsidRDefault="00C94A1F" w:rsidP="00750051">
      <w:pPr>
        <w:pStyle w:val="Heading2"/>
        <w:numPr>
          <w:ilvl w:val="1"/>
          <w:numId w:val="4"/>
        </w:numPr>
        <w:spacing w:before="240" w:after="240" w:line="240" w:lineRule="auto"/>
        <w:ind w:left="1077"/>
        <w:rPr>
          <w:lang w:eastAsia="en-GB"/>
        </w:rPr>
      </w:pPr>
      <w:bookmarkStart w:id="29" w:name="_Toc448478849"/>
      <w:r>
        <w:rPr>
          <w:lang w:eastAsia="en-GB"/>
        </w:rPr>
        <w:t>S</w:t>
      </w:r>
      <w:r w:rsidR="0091653C">
        <w:rPr>
          <w:lang w:eastAsia="en-GB"/>
        </w:rPr>
        <w:t xml:space="preserve">ocio-economic and ecological </w:t>
      </w:r>
      <w:bookmarkEnd w:id="28"/>
      <w:r w:rsidR="00B87CCA">
        <w:rPr>
          <w:lang w:eastAsia="en-GB"/>
        </w:rPr>
        <w:t>aspects</w:t>
      </w:r>
      <w:bookmarkEnd w:id="29"/>
    </w:p>
    <w:p w:rsidR="0091653C" w:rsidRDefault="00AB795D" w:rsidP="00D07054">
      <w:pPr>
        <w:spacing w:before="60" w:after="60" w:line="240" w:lineRule="auto"/>
        <w:jc w:val="both"/>
      </w:pPr>
      <w:r>
        <w:t>A number of socio-economic issues in the flyingfish fishery are outlined in the respective Sub-Regional Fisheries Management Plan.</w:t>
      </w:r>
      <w:r w:rsidR="00F745ED">
        <w:t xml:space="preserve"> Some of these concerns include:</w:t>
      </w:r>
    </w:p>
    <w:p w:rsidR="003B23A1" w:rsidRDefault="003B23A1" w:rsidP="00750051">
      <w:pPr>
        <w:pStyle w:val="ListParagraph"/>
        <w:numPr>
          <w:ilvl w:val="0"/>
          <w:numId w:val="27"/>
        </w:numPr>
        <w:spacing w:before="60" w:after="60" w:line="240" w:lineRule="auto"/>
        <w:jc w:val="both"/>
      </w:pPr>
      <w:r>
        <w:t xml:space="preserve">constrained access for far-ranging vessels (e.g. Barbadian ice-boat fleet) and other near-ranging fleets (e.g. French boats) to fishing areas occupied by the shared </w:t>
      </w:r>
      <w:r w:rsidRPr="00A96574">
        <w:rPr>
          <w:i/>
        </w:rPr>
        <w:t xml:space="preserve">H. affinis </w:t>
      </w:r>
      <w:r>
        <w:t>stock;</w:t>
      </w:r>
    </w:p>
    <w:p w:rsidR="0027552D" w:rsidRDefault="00F570C4" w:rsidP="00750051">
      <w:pPr>
        <w:pStyle w:val="ListParagraph"/>
        <w:numPr>
          <w:ilvl w:val="0"/>
          <w:numId w:val="27"/>
        </w:numPr>
        <w:spacing w:before="60" w:after="60" w:line="240" w:lineRule="auto"/>
        <w:jc w:val="both"/>
      </w:pPr>
      <w:r>
        <w:t>m</w:t>
      </w:r>
      <w:r w:rsidR="0027552D">
        <w:t>arket gluts as a result of bunched landings and inadequate distribution leads which in turn lead to lowered incentive to catch flyingfish when plentiful;</w:t>
      </w:r>
    </w:p>
    <w:p w:rsidR="0027552D" w:rsidRDefault="00F570C4" w:rsidP="00750051">
      <w:pPr>
        <w:pStyle w:val="ListParagraph"/>
        <w:numPr>
          <w:ilvl w:val="0"/>
          <w:numId w:val="27"/>
        </w:numPr>
        <w:spacing w:before="60" w:after="60" w:line="240" w:lineRule="auto"/>
        <w:jc w:val="both"/>
      </w:pPr>
      <w:r>
        <w:t>m</w:t>
      </w:r>
      <w:r w:rsidR="0027552D">
        <w:t xml:space="preserve">arked seasonality in availability of </w:t>
      </w:r>
      <w:r w:rsidR="0027552D" w:rsidRPr="0027552D">
        <w:rPr>
          <w:i/>
        </w:rPr>
        <w:t>H. affinis</w:t>
      </w:r>
      <w:r w:rsidR="0027552D">
        <w:t xml:space="preserve"> leading to discontinuous market supply and seasonal fishing effort;</w:t>
      </w:r>
    </w:p>
    <w:p w:rsidR="003B23A1" w:rsidRDefault="00F570C4" w:rsidP="00750051">
      <w:pPr>
        <w:pStyle w:val="ListParagraph"/>
        <w:numPr>
          <w:ilvl w:val="0"/>
          <w:numId w:val="27"/>
        </w:numPr>
        <w:spacing w:before="60" w:after="60" w:line="240" w:lineRule="auto"/>
        <w:jc w:val="both"/>
      </w:pPr>
      <w:r>
        <w:t>h</w:t>
      </w:r>
      <w:r w:rsidR="003B23A1">
        <w:t>igh energy costs in the processing sub-sector;</w:t>
      </w:r>
    </w:p>
    <w:p w:rsidR="0027552D" w:rsidRDefault="00F570C4" w:rsidP="00750051">
      <w:pPr>
        <w:pStyle w:val="ListParagraph"/>
        <w:numPr>
          <w:ilvl w:val="0"/>
          <w:numId w:val="27"/>
        </w:numPr>
        <w:spacing w:before="60" w:after="60" w:line="240" w:lineRule="auto"/>
        <w:jc w:val="both"/>
      </w:pPr>
      <w:r>
        <w:t>i</w:t>
      </w:r>
      <w:r w:rsidR="0027552D">
        <w:t>nadequate post-harvest technology to ensure a good quality product and reduce fish wastage;</w:t>
      </w:r>
      <w:r w:rsidR="00910839">
        <w:t xml:space="preserve"> </w:t>
      </w:r>
    </w:p>
    <w:p w:rsidR="0027552D" w:rsidRDefault="00F570C4" w:rsidP="00750051">
      <w:pPr>
        <w:pStyle w:val="ListParagraph"/>
        <w:numPr>
          <w:ilvl w:val="0"/>
          <w:numId w:val="27"/>
        </w:numPr>
        <w:spacing w:before="60" w:after="60" w:line="240" w:lineRule="auto"/>
        <w:jc w:val="both"/>
      </w:pPr>
      <w:r>
        <w:t>d</w:t>
      </w:r>
      <w:r w:rsidR="0027552D">
        <w:t>ifficulties producing cost-competitive export of fresh flyingfish or fish products;</w:t>
      </w:r>
    </w:p>
    <w:p w:rsidR="003B23A1" w:rsidRDefault="00F570C4" w:rsidP="00750051">
      <w:pPr>
        <w:pStyle w:val="ListParagraph"/>
        <w:numPr>
          <w:ilvl w:val="0"/>
          <w:numId w:val="27"/>
        </w:numPr>
        <w:spacing w:before="60" w:after="60" w:line="240" w:lineRule="auto"/>
        <w:jc w:val="both"/>
      </w:pPr>
      <w:r>
        <w:t>l</w:t>
      </w:r>
      <w:r w:rsidR="003B23A1">
        <w:t>abour shortage and lack of adequate blast freezing facilities for processing plants;</w:t>
      </w:r>
    </w:p>
    <w:p w:rsidR="003B23A1" w:rsidRDefault="003B23A1" w:rsidP="00750051">
      <w:pPr>
        <w:pStyle w:val="ListParagraph"/>
        <w:numPr>
          <w:ilvl w:val="0"/>
          <w:numId w:val="27"/>
        </w:numPr>
        <w:spacing w:before="60" w:after="60" w:line="240" w:lineRule="auto"/>
        <w:jc w:val="both"/>
      </w:pPr>
      <w:r>
        <w:t>vulnerability and poverty of fishers and their families and household members;</w:t>
      </w:r>
    </w:p>
    <w:p w:rsidR="003B23A1" w:rsidRDefault="003B23A1" w:rsidP="00750051">
      <w:pPr>
        <w:pStyle w:val="ListParagraph"/>
        <w:numPr>
          <w:ilvl w:val="0"/>
          <w:numId w:val="27"/>
        </w:numPr>
        <w:spacing w:before="60" w:after="60" w:line="240" w:lineRule="auto"/>
        <w:jc w:val="both"/>
      </w:pPr>
      <w:r>
        <w:t>lack of, or inadequate, safety equipment and navigational training of crew for some boat types;</w:t>
      </w:r>
      <w:r w:rsidR="0003073C">
        <w:t xml:space="preserve"> </w:t>
      </w:r>
    </w:p>
    <w:p w:rsidR="003B23A1" w:rsidRDefault="00F570C4" w:rsidP="00750051">
      <w:pPr>
        <w:pStyle w:val="ListParagraph"/>
        <w:numPr>
          <w:ilvl w:val="0"/>
          <w:numId w:val="27"/>
        </w:numPr>
        <w:spacing w:before="60" w:after="60" w:line="240" w:lineRule="auto"/>
        <w:jc w:val="both"/>
      </w:pPr>
      <w:r>
        <w:t>difficulty</w:t>
      </w:r>
      <w:r w:rsidR="003B23A1">
        <w:t xml:space="preserve"> </w:t>
      </w:r>
      <w:r>
        <w:t>in</w:t>
      </w:r>
      <w:r w:rsidR="003B23A1">
        <w:t xml:space="preserve"> accessing credit and in</w:t>
      </w:r>
      <w:r w:rsidR="00771DBC">
        <w:t>surance in the fisheries sector</w:t>
      </w:r>
    </w:p>
    <w:p w:rsidR="003B23A1" w:rsidRDefault="003B23A1" w:rsidP="00D07054">
      <w:pPr>
        <w:spacing w:before="60" w:after="60" w:line="240" w:lineRule="auto"/>
        <w:jc w:val="both"/>
      </w:pPr>
    </w:p>
    <w:p w:rsidR="00F745ED" w:rsidRDefault="00E07538" w:rsidP="00771DBC">
      <w:pPr>
        <w:spacing w:before="60" w:after="240" w:line="240" w:lineRule="auto"/>
        <w:jc w:val="both"/>
      </w:pPr>
      <w:r>
        <w:t>Resolution of some of these issues requires a detailed analysis of the value chain to identify specific problem areas, the causes and feasible intervention points</w:t>
      </w:r>
      <w:r w:rsidR="00771DBC">
        <w:t>,</w:t>
      </w:r>
      <w:r>
        <w:t xml:space="preserve"> so as to secure and enhance the livelihood</w:t>
      </w:r>
      <w:r w:rsidR="00771DBC">
        <w:t>s</w:t>
      </w:r>
      <w:r>
        <w:t xml:space="preserve"> of persons involved in the sector. </w:t>
      </w:r>
      <w:r w:rsidR="00DF04A2">
        <w:t xml:space="preserve">Specific attention should be given to the role of women who comprise the major portion of the processing component of this sector. In addition, there is </w:t>
      </w:r>
      <w:r w:rsidR="00771DBC">
        <w:t xml:space="preserve">a </w:t>
      </w:r>
      <w:r w:rsidR="00DF04A2">
        <w:t>need for building capacity of fishing communities to engage in small business enterprises.</w:t>
      </w:r>
    </w:p>
    <w:p w:rsidR="00B62F7E" w:rsidRDefault="00B62F7E" w:rsidP="00D07054">
      <w:pPr>
        <w:spacing w:before="60" w:after="60" w:line="240" w:lineRule="auto"/>
        <w:jc w:val="both"/>
      </w:pPr>
      <w:r>
        <w:t>Ecological issues of relevance to the eastern Caribbean flyingfish and the pelagic ecosystem relate to:</w:t>
      </w:r>
    </w:p>
    <w:p w:rsidR="00B62F7E" w:rsidRDefault="00B62F7E" w:rsidP="00750051">
      <w:pPr>
        <w:pStyle w:val="ListParagraph"/>
        <w:numPr>
          <w:ilvl w:val="0"/>
          <w:numId w:val="28"/>
        </w:numPr>
        <w:spacing w:before="240" w:after="240" w:line="240" w:lineRule="auto"/>
        <w:ind w:left="714" w:hanging="357"/>
        <w:jc w:val="both"/>
      </w:pPr>
      <w:r>
        <w:t>the negative impacts of sea and land-based human activities (e.g. oil and gas exploration, shipping, pollution, shoreline erosion, runoff) on the marine ecosystems;</w:t>
      </w:r>
    </w:p>
    <w:p w:rsidR="00B62F7E" w:rsidRDefault="00B62F7E" w:rsidP="00750051">
      <w:pPr>
        <w:pStyle w:val="ListParagraph"/>
        <w:numPr>
          <w:ilvl w:val="0"/>
          <w:numId w:val="28"/>
        </w:numPr>
        <w:spacing w:before="240" w:after="240" w:line="240" w:lineRule="auto"/>
        <w:ind w:left="714" w:hanging="357"/>
        <w:jc w:val="both"/>
      </w:pPr>
      <w:r>
        <w:t>unsu</w:t>
      </w:r>
      <w:r w:rsidR="00771DBC">
        <w:t>stainable fishing practices</w:t>
      </w:r>
      <w:r w:rsidR="006C336C">
        <w:t>, open access &amp; largely unmonitored fishery</w:t>
      </w:r>
      <w:r w:rsidR="00771DBC">
        <w:t xml:space="preserve">; </w:t>
      </w:r>
    </w:p>
    <w:p w:rsidR="00D07054" w:rsidRDefault="00771DBC" w:rsidP="00750051">
      <w:pPr>
        <w:pStyle w:val="ListParagraph"/>
        <w:numPr>
          <w:ilvl w:val="0"/>
          <w:numId w:val="28"/>
        </w:numPr>
        <w:spacing w:before="240" w:after="240" w:line="240" w:lineRule="auto"/>
        <w:ind w:left="714" w:hanging="357"/>
        <w:jc w:val="both"/>
      </w:pPr>
      <w:r>
        <w:t>the impacts of climate change</w:t>
      </w:r>
    </w:p>
    <w:p w:rsidR="00D07054" w:rsidRPr="00D87285" w:rsidRDefault="00713C1C" w:rsidP="00D07054">
      <w:pPr>
        <w:spacing w:before="60" w:after="60" w:line="240" w:lineRule="auto"/>
        <w:jc w:val="both"/>
      </w:pPr>
      <w:r>
        <w:t>C</w:t>
      </w:r>
      <w:r w:rsidRPr="008B6C2B">
        <w:t xml:space="preserve">ritical habitat for adult four-wing flyingfish is the open ocean with availability of floating objects to use as substrate for spawning. However, spawning areas can also be in coastal waters such as the shelf area off the northwest coast of Tobago. Anecdotal information suggests that sea-based, human activities such as oil and gas </w:t>
      </w:r>
      <w:r w:rsidRPr="00D87285">
        <w:t xml:space="preserve">exploration and shipping, and pollution derived from these activities, can have negative impacts on the abundance of flyingfish. </w:t>
      </w:r>
      <w:r w:rsidR="00BB5E57" w:rsidRPr="00D87285">
        <w:t>Addressing the</w:t>
      </w:r>
      <w:r w:rsidRPr="00D87285">
        <w:t>se</w:t>
      </w:r>
      <w:r w:rsidR="00BB5E57" w:rsidRPr="00D87285">
        <w:t xml:space="preserve"> impacts remains a critical gap which will not be addressed by this </w:t>
      </w:r>
      <w:r w:rsidR="00091180">
        <w:t>Sub-Project</w:t>
      </w:r>
      <w:r w:rsidR="00BB5E57" w:rsidRPr="00D87285">
        <w:t xml:space="preserve">. </w:t>
      </w:r>
      <w:r w:rsidRPr="00D87285">
        <w:t xml:space="preserve">Such a gap is likely best addressed by national environmental agencies through an integrated coastal zone management approach. </w:t>
      </w:r>
    </w:p>
    <w:p w:rsidR="00E07538" w:rsidRDefault="00AB795D" w:rsidP="00D07054">
      <w:pPr>
        <w:spacing w:before="60" w:after="60" w:line="240" w:lineRule="auto"/>
        <w:jc w:val="both"/>
      </w:pPr>
      <w:r w:rsidRPr="00D87285">
        <w:t>Another ecological challenge is the fact that traditional flyingfish fishing practices are, by their very nature, unsustainable. The fish are caught when in a mature, spawning state, as they are attracted to devices</w:t>
      </w:r>
      <w:r w:rsidR="00B30839" w:rsidRPr="00D87285">
        <w:t xml:space="preserve"> deployed to aggregate them and become </w:t>
      </w:r>
      <w:r w:rsidR="00BD457F" w:rsidRPr="00D87285">
        <w:t>entangled</w:t>
      </w:r>
      <w:r w:rsidRPr="00D87285">
        <w:t xml:space="preserve"> in gillnets. </w:t>
      </w:r>
      <w:r w:rsidRPr="00D87285">
        <w:rPr>
          <w:i/>
        </w:rPr>
        <w:t>H. affinis</w:t>
      </w:r>
      <w:r>
        <w:t xml:space="preserve"> is a batch </w:t>
      </w:r>
      <w:r w:rsidR="00D07054">
        <w:t>spawner that</w:t>
      </w:r>
      <w:r>
        <w:t xml:space="preserve"> reaches maturity at about 5 months of age, with individual fish spawning several times between the November to July spawning season. Spawning batches could be up to about 7,000 eggs per fish. There are two peak spawning periods, a minor one from November to January, and a more significant one around April to May. </w:t>
      </w:r>
      <w:r w:rsidR="002367F7">
        <w:t xml:space="preserve">A common fishing method entails use of fish aggregating </w:t>
      </w:r>
      <w:r w:rsidR="002367F7">
        <w:lastRenderedPageBreak/>
        <w:t>devices to attract the flyingfish to spawn</w:t>
      </w:r>
      <w:r w:rsidR="002367F7" w:rsidRPr="002B564E">
        <w:t xml:space="preserve">, but </w:t>
      </w:r>
      <w:r w:rsidRPr="002B564E">
        <w:t>some fishers remove the aggregating devices from the water after fishing</w:t>
      </w:r>
      <w:r w:rsidR="002367F7" w:rsidRPr="002B564E">
        <w:t>. O</w:t>
      </w:r>
      <w:r w:rsidRPr="002B564E">
        <w:t xml:space="preserve">ftentimes these devices are covered with flyingfish eggs that would otherwise have contributed to recruitment to the fishery the following season. </w:t>
      </w:r>
      <w:r w:rsidR="00090742" w:rsidRPr="002B564E">
        <w:t>Exploration and evaluation</w:t>
      </w:r>
      <w:r w:rsidR="00B30839" w:rsidRPr="002B564E">
        <w:t xml:space="preserve"> </w:t>
      </w:r>
      <w:r w:rsidR="00090742" w:rsidRPr="002B564E">
        <w:t xml:space="preserve">of </w:t>
      </w:r>
      <w:r w:rsidR="00B30839" w:rsidRPr="002B564E">
        <w:t xml:space="preserve">alternative, more sustainable, fishing technology for </w:t>
      </w:r>
      <w:r w:rsidR="00090742" w:rsidRPr="002B564E">
        <w:t xml:space="preserve">the </w:t>
      </w:r>
      <w:r w:rsidR="00B30839" w:rsidRPr="002B564E">
        <w:t xml:space="preserve">capture of flyingfish has not yet been conducted. </w:t>
      </w:r>
      <w:r w:rsidR="00E229DA" w:rsidRPr="002B564E">
        <w:rPr>
          <w:rFonts w:eastAsia="Times New Roman"/>
          <w:lang w:eastAsia="en-GB"/>
        </w:rPr>
        <w:t xml:space="preserve">Spill-over effects associated with ecological linkages are </w:t>
      </w:r>
      <w:r w:rsidR="00BD457F" w:rsidRPr="002B564E">
        <w:rPr>
          <w:rFonts w:eastAsia="Times New Roman"/>
          <w:lang w:eastAsia="en-GB"/>
        </w:rPr>
        <w:t xml:space="preserve">also </w:t>
      </w:r>
      <w:r w:rsidR="00E229DA" w:rsidRPr="002B564E">
        <w:rPr>
          <w:rFonts w:eastAsia="Times New Roman"/>
          <w:lang w:eastAsia="en-GB"/>
        </w:rPr>
        <w:t>likely to result if flyingfish is overfis</w:t>
      </w:r>
      <w:r w:rsidR="00E229DA" w:rsidRPr="00AC1CC3">
        <w:rPr>
          <w:rFonts w:eastAsia="Times New Roman"/>
          <w:lang w:eastAsia="en-GB"/>
        </w:rPr>
        <w:t>he</w:t>
      </w:r>
      <w:r w:rsidR="00BD457F" w:rsidRPr="00AC1CC3">
        <w:rPr>
          <w:rFonts w:eastAsia="Times New Roman"/>
          <w:lang w:eastAsia="en-GB"/>
        </w:rPr>
        <w:t>d</w:t>
      </w:r>
      <w:r w:rsidR="00E229DA" w:rsidRPr="00AC1CC3">
        <w:rPr>
          <w:rFonts w:eastAsia="Times New Roman"/>
          <w:lang w:eastAsia="en-GB"/>
        </w:rPr>
        <w:t>. This is because f</w:t>
      </w:r>
      <w:r w:rsidR="003602FA" w:rsidRPr="00AC1CC3">
        <w:t>lyingfishes are an importa</w:t>
      </w:r>
      <w:r w:rsidR="003602FA" w:rsidRPr="008B6C2B">
        <w:t xml:space="preserve">nt component of the pelagic food web (Heileman </w:t>
      </w:r>
      <w:r w:rsidR="003602FA" w:rsidRPr="004068A9">
        <w:rPr>
          <w:i/>
        </w:rPr>
        <w:t>et al</w:t>
      </w:r>
      <w:r w:rsidR="003602FA" w:rsidRPr="008B6C2B">
        <w:t>., 2008), with a confirmed trophic dependence of dolphinfishes (</w:t>
      </w:r>
      <w:r w:rsidR="003602FA" w:rsidRPr="004068A9">
        <w:rPr>
          <w:i/>
          <w:iCs/>
        </w:rPr>
        <w:t>coryphaenids</w:t>
      </w:r>
      <w:r w:rsidR="003602FA" w:rsidRPr="008B6C2B">
        <w:t xml:space="preserve">) on flyingfishes in the eastern Caribbean (Mohammed </w:t>
      </w:r>
      <w:r w:rsidR="003602FA" w:rsidRPr="004068A9">
        <w:rPr>
          <w:i/>
        </w:rPr>
        <w:t>et al</w:t>
      </w:r>
      <w:r w:rsidR="003602FA" w:rsidRPr="008B6C2B">
        <w:t xml:space="preserve">., 2008). </w:t>
      </w:r>
      <w:r w:rsidR="003602FA">
        <w:t>D</w:t>
      </w:r>
      <w:r w:rsidR="003602FA" w:rsidRPr="008B6C2B">
        <w:t xml:space="preserve">olphinfishes </w:t>
      </w:r>
      <w:r w:rsidR="003602FA">
        <w:t xml:space="preserve">are vulnerable </w:t>
      </w:r>
      <w:r w:rsidR="003602FA" w:rsidRPr="008B6C2B">
        <w:t>to any substantial decrease in the abundance of flyingfish, even without any change in fishing pressure on dolphinfish</w:t>
      </w:r>
      <w:r w:rsidR="003602FA">
        <w:t xml:space="preserve"> itself</w:t>
      </w:r>
      <w:r w:rsidR="003602FA" w:rsidRPr="008B6C2B">
        <w:t>.</w:t>
      </w:r>
      <w:r w:rsidR="003375A5">
        <w:t xml:space="preserve"> </w:t>
      </w:r>
    </w:p>
    <w:p w:rsidR="0003073C" w:rsidRDefault="00333CC3" w:rsidP="00D07054">
      <w:pPr>
        <w:spacing w:before="60" w:after="60" w:line="240" w:lineRule="auto"/>
        <w:jc w:val="both"/>
      </w:pPr>
      <w:r>
        <w:t>C</w:t>
      </w:r>
      <w:r w:rsidR="00364428">
        <w:t xml:space="preserve">limate variability and change are predicted to impact the distribution range of pelagic fish resources with </w:t>
      </w:r>
      <w:r w:rsidR="00D87285">
        <w:t xml:space="preserve">possible consequences in terms of </w:t>
      </w:r>
      <w:r w:rsidR="00364428">
        <w:t>decreased production and availability to small-scale fishers and decreased contribution to food security</w:t>
      </w:r>
      <w:r>
        <w:t>. The investigation of</w:t>
      </w:r>
      <w:r w:rsidR="00364428">
        <w:t xml:space="preserve"> </w:t>
      </w:r>
      <w:r w:rsidR="00A110A0">
        <w:t xml:space="preserve">these </w:t>
      </w:r>
      <w:r w:rsidR="00364428">
        <w:t xml:space="preserve">socio-economic </w:t>
      </w:r>
      <w:r w:rsidR="00A110A0">
        <w:t>and</w:t>
      </w:r>
      <w:r w:rsidR="00364428">
        <w:t xml:space="preserve"> ecological impacts at a geographic scale useful for application of disaster risk management and climate change adaptation measures at the national and sub-regional levels</w:t>
      </w:r>
      <w:r w:rsidR="00A110A0">
        <w:t xml:space="preserve"> will be undertaken by the CRFM for the marine component of the Strategic Program for Climate Resilience</w:t>
      </w:r>
      <w:r w:rsidR="003953BD">
        <w:t xml:space="preserve"> </w:t>
      </w:r>
      <w:r w:rsidR="003953BD" w:rsidRPr="003953BD">
        <w:t>(SPCR) – Regional Track</w:t>
      </w:r>
      <w:r w:rsidR="003953BD">
        <w:t>, which is being supported</w:t>
      </w:r>
      <w:r w:rsidR="003953BD" w:rsidRPr="003953BD">
        <w:t xml:space="preserve"> by the Climate Investment Fund </w:t>
      </w:r>
      <w:r w:rsidR="003953BD">
        <w:t>and b</w:t>
      </w:r>
      <w:r w:rsidR="00A110A0">
        <w:t>eing executed by a network of regional organizations within CARICOM</w:t>
      </w:r>
      <w:r w:rsidR="00771DBC">
        <w:t xml:space="preserve">. </w:t>
      </w:r>
    </w:p>
    <w:p w:rsidR="003602FA" w:rsidRDefault="0091653C" w:rsidP="00750051">
      <w:pPr>
        <w:pStyle w:val="Heading2"/>
        <w:numPr>
          <w:ilvl w:val="1"/>
          <w:numId w:val="4"/>
        </w:numPr>
        <w:spacing w:before="240" w:after="240" w:line="240" w:lineRule="auto"/>
        <w:ind w:left="1077"/>
        <w:rPr>
          <w:lang w:eastAsia="en-GB"/>
        </w:rPr>
      </w:pPr>
      <w:bookmarkStart w:id="30" w:name="_Toc448478850"/>
      <w:r>
        <w:rPr>
          <w:lang w:eastAsia="en-GB"/>
        </w:rPr>
        <w:t xml:space="preserve">Governance </w:t>
      </w:r>
      <w:r w:rsidR="00C94A1F">
        <w:rPr>
          <w:lang w:eastAsia="en-GB"/>
        </w:rPr>
        <w:t>&amp; management arrangements</w:t>
      </w:r>
      <w:r>
        <w:rPr>
          <w:lang w:eastAsia="en-GB"/>
        </w:rPr>
        <w:t>:</w:t>
      </w:r>
      <w:r w:rsidR="00C94A1F">
        <w:rPr>
          <w:lang w:eastAsia="en-GB"/>
        </w:rPr>
        <w:t xml:space="preserve"> challenges and</w:t>
      </w:r>
      <w:r>
        <w:rPr>
          <w:lang w:eastAsia="en-GB"/>
        </w:rPr>
        <w:t xml:space="preserve"> gaps</w:t>
      </w:r>
      <w:bookmarkEnd w:id="30"/>
    </w:p>
    <w:p w:rsidR="00E513A5" w:rsidRDefault="00E513A5" w:rsidP="00D07054">
      <w:pPr>
        <w:spacing w:before="60" w:after="60" w:line="240" w:lineRule="auto"/>
        <w:jc w:val="both"/>
        <w:rPr>
          <w:color w:val="000000"/>
        </w:rPr>
      </w:pPr>
      <w:r>
        <w:rPr>
          <w:color w:val="000000"/>
        </w:rPr>
        <w:t>A number of governance issues and constraints of pertinence to flyingfish fisheries are outlined in the Sub-Regional Fisheries Management Plan for Flyingfish in the Eastern Caribbean. These issues include:</w:t>
      </w:r>
    </w:p>
    <w:p w:rsidR="00E513A5" w:rsidRDefault="002E3875" w:rsidP="00750051">
      <w:pPr>
        <w:pStyle w:val="ListParagraph"/>
        <w:numPr>
          <w:ilvl w:val="0"/>
          <w:numId w:val="26"/>
        </w:numPr>
        <w:spacing w:before="240" w:after="240" w:line="240" w:lineRule="auto"/>
        <w:ind w:left="714" w:hanging="357"/>
        <w:jc w:val="both"/>
        <w:rPr>
          <w:color w:val="000000"/>
        </w:rPr>
      </w:pPr>
      <w:r>
        <w:rPr>
          <w:color w:val="000000"/>
        </w:rPr>
        <w:t xml:space="preserve">Gaps in the </w:t>
      </w:r>
      <w:r w:rsidR="00E513A5">
        <w:rPr>
          <w:color w:val="000000"/>
        </w:rPr>
        <w:t>regional mechanism</w:t>
      </w:r>
      <w:r>
        <w:rPr>
          <w:color w:val="000000"/>
        </w:rPr>
        <w:t>s</w:t>
      </w:r>
      <w:r w:rsidR="00E513A5">
        <w:rPr>
          <w:color w:val="000000"/>
        </w:rPr>
        <w:t xml:space="preserve"> for managing shared resources;</w:t>
      </w:r>
    </w:p>
    <w:p w:rsidR="00E513A5" w:rsidRPr="006C336C" w:rsidRDefault="00224E01" w:rsidP="00750051">
      <w:pPr>
        <w:pStyle w:val="ListParagraph"/>
        <w:numPr>
          <w:ilvl w:val="0"/>
          <w:numId w:val="26"/>
        </w:numPr>
        <w:spacing w:before="240" w:after="240" w:line="240" w:lineRule="auto"/>
        <w:ind w:left="714" w:hanging="357"/>
        <w:jc w:val="both"/>
        <w:rPr>
          <w:color w:val="000000"/>
        </w:rPr>
      </w:pPr>
      <w:r>
        <w:rPr>
          <w:color w:val="000000"/>
        </w:rPr>
        <w:t>I</w:t>
      </w:r>
      <w:r w:rsidR="00E513A5">
        <w:rPr>
          <w:color w:val="000000"/>
        </w:rPr>
        <w:t xml:space="preserve">nadequate </w:t>
      </w:r>
      <w:r w:rsidR="00E513A5" w:rsidRPr="006C336C">
        <w:rPr>
          <w:color w:val="000000"/>
        </w:rPr>
        <w:t>development of participatory management with all stakeholders at national and sub-regional levels;</w:t>
      </w:r>
    </w:p>
    <w:p w:rsidR="00E513A5" w:rsidRPr="006C336C" w:rsidRDefault="00224E01" w:rsidP="00750051">
      <w:pPr>
        <w:pStyle w:val="ListParagraph"/>
        <w:numPr>
          <w:ilvl w:val="0"/>
          <w:numId w:val="26"/>
        </w:numPr>
        <w:spacing w:before="240" w:after="240" w:line="240" w:lineRule="auto"/>
        <w:ind w:left="714" w:hanging="357"/>
        <w:jc w:val="both"/>
        <w:rPr>
          <w:color w:val="000000"/>
        </w:rPr>
      </w:pPr>
      <w:r w:rsidRPr="006C336C">
        <w:rPr>
          <w:color w:val="000000"/>
        </w:rPr>
        <w:t>I</w:t>
      </w:r>
      <w:r w:rsidR="00E513A5" w:rsidRPr="006C336C">
        <w:rPr>
          <w:color w:val="000000"/>
        </w:rPr>
        <w:t>nadequate fishery information and statistics (particularly socio-economic data) for planning and management</w:t>
      </w:r>
      <w:r w:rsidR="00D00D59" w:rsidRPr="006C336C">
        <w:rPr>
          <w:color w:val="000000"/>
        </w:rPr>
        <w:t>;</w:t>
      </w:r>
      <w:r w:rsidR="00100C5E" w:rsidRPr="006C336C">
        <w:rPr>
          <w:color w:val="000000"/>
        </w:rPr>
        <w:t xml:space="preserve"> </w:t>
      </w:r>
    </w:p>
    <w:p w:rsidR="00E513A5" w:rsidRPr="006C336C" w:rsidRDefault="00D00D59" w:rsidP="00750051">
      <w:pPr>
        <w:pStyle w:val="ListParagraph"/>
        <w:numPr>
          <w:ilvl w:val="0"/>
          <w:numId w:val="26"/>
        </w:numPr>
        <w:spacing w:before="240" w:after="240" w:line="240" w:lineRule="auto"/>
        <w:ind w:left="714" w:hanging="357"/>
        <w:jc w:val="both"/>
        <w:rPr>
          <w:color w:val="000000"/>
        </w:rPr>
      </w:pPr>
      <w:r w:rsidRPr="006C336C">
        <w:rPr>
          <w:color w:val="000000"/>
        </w:rPr>
        <w:t>Illegal, unreported and unregulated fishing;</w:t>
      </w:r>
    </w:p>
    <w:p w:rsidR="00D00D59" w:rsidRPr="006C336C" w:rsidRDefault="00E24C1D" w:rsidP="00750051">
      <w:pPr>
        <w:pStyle w:val="ListParagraph"/>
        <w:numPr>
          <w:ilvl w:val="0"/>
          <w:numId w:val="26"/>
        </w:numPr>
        <w:spacing w:before="240" w:after="240" w:line="240" w:lineRule="auto"/>
        <w:ind w:left="714" w:hanging="357"/>
        <w:jc w:val="both"/>
        <w:rPr>
          <w:color w:val="000000"/>
        </w:rPr>
      </w:pPr>
      <w:r w:rsidRPr="006C336C">
        <w:rPr>
          <w:color w:val="000000"/>
        </w:rPr>
        <w:t>Lack of, or inadequate, monitorin</w:t>
      </w:r>
      <w:r w:rsidR="00771DBC" w:rsidRPr="006C336C">
        <w:rPr>
          <w:color w:val="000000"/>
        </w:rPr>
        <w:t>g surveillance and enforcement</w:t>
      </w:r>
    </w:p>
    <w:p w:rsidR="00D07054" w:rsidRPr="00D87285" w:rsidRDefault="00363C27" w:rsidP="00D07054">
      <w:pPr>
        <w:spacing w:before="60" w:after="60" w:line="240" w:lineRule="auto"/>
        <w:jc w:val="both"/>
        <w:rPr>
          <w:color w:val="000000"/>
        </w:rPr>
      </w:pPr>
      <w:r w:rsidRPr="006C336C">
        <w:rPr>
          <w:color w:val="000000"/>
        </w:rPr>
        <w:t xml:space="preserve">Effective implementation of the Sub-regional Fisheries Management Plan for Flyingfish in the Eastern Caribbean necessitates a coordinated and integrated approach to governance and management among a range of levels - </w:t>
      </w:r>
      <w:r w:rsidR="004E18E1" w:rsidRPr="006C336C">
        <w:rPr>
          <w:color w:val="000000"/>
        </w:rPr>
        <w:t>local, sectoral, national and sub-regional</w:t>
      </w:r>
      <w:r w:rsidRPr="00014012">
        <w:rPr>
          <w:color w:val="000000"/>
        </w:rPr>
        <w:t xml:space="preserve">. While elements of these components </w:t>
      </w:r>
      <w:r w:rsidRPr="00D87285">
        <w:rPr>
          <w:color w:val="000000"/>
        </w:rPr>
        <w:t xml:space="preserve">in the overall governance </w:t>
      </w:r>
      <w:r w:rsidR="00DF6AEA" w:rsidRPr="00D87285">
        <w:rPr>
          <w:color w:val="000000"/>
        </w:rPr>
        <w:t xml:space="preserve">framework </w:t>
      </w:r>
      <w:r w:rsidRPr="00D87285">
        <w:rPr>
          <w:color w:val="000000"/>
        </w:rPr>
        <w:t xml:space="preserve">existed during the first phase of the CLME Project, </w:t>
      </w:r>
      <w:r w:rsidR="00DB78FD" w:rsidRPr="00D87285">
        <w:rPr>
          <w:color w:val="000000"/>
        </w:rPr>
        <w:t>the</w:t>
      </w:r>
      <w:r w:rsidR="002E4755" w:rsidRPr="00D87285">
        <w:rPr>
          <w:color w:val="000000"/>
        </w:rPr>
        <w:t xml:space="preserve">re were </w:t>
      </w:r>
      <w:r w:rsidR="00AD6FAF" w:rsidRPr="00D87285">
        <w:rPr>
          <w:color w:val="000000"/>
        </w:rPr>
        <w:t xml:space="preserve">two </w:t>
      </w:r>
      <w:r w:rsidR="002E4755" w:rsidRPr="00D87285">
        <w:rPr>
          <w:color w:val="000000"/>
        </w:rPr>
        <w:t xml:space="preserve">weaknesses in the framework </w:t>
      </w:r>
      <w:r w:rsidR="00BC3EBD" w:rsidRPr="00D87285">
        <w:rPr>
          <w:color w:val="000000"/>
        </w:rPr>
        <w:t xml:space="preserve">(governance architecture) </w:t>
      </w:r>
      <w:r w:rsidR="00333423" w:rsidRPr="00D87285">
        <w:rPr>
          <w:color w:val="000000"/>
        </w:rPr>
        <w:t>and processes</w:t>
      </w:r>
      <w:r w:rsidR="00ED5849" w:rsidRPr="00D87285">
        <w:rPr>
          <w:color w:val="000000"/>
        </w:rPr>
        <w:t xml:space="preserve"> </w:t>
      </w:r>
      <w:r w:rsidR="002E4755" w:rsidRPr="00D87285">
        <w:rPr>
          <w:color w:val="000000"/>
        </w:rPr>
        <w:t xml:space="preserve">for building awareness of stakeholders at the broad level and in facilitating their inputs in management decision-making. </w:t>
      </w:r>
    </w:p>
    <w:p w:rsidR="003E6032" w:rsidRPr="00D87285" w:rsidRDefault="002E4755" w:rsidP="00D07054">
      <w:pPr>
        <w:spacing w:before="60" w:after="60" w:line="240" w:lineRule="auto"/>
        <w:jc w:val="both"/>
      </w:pPr>
      <w:r w:rsidRPr="00D87285">
        <w:rPr>
          <w:color w:val="000000"/>
        </w:rPr>
        <w:t xml:space="preserve">Firstly, the French Caribbean Overseas Departments (Martinique and </w:t>
      </w:r>
      <w:r w:rsidR="004F3628" w:rsidRPr="00D87285">
        <w:rPr>
          <w:color w:val="000000"/>
        </w:rPr>
        <w:t>Guadeloupe</w:t>
      </w:r>
      <w:r w:rsidRPr="00D87285">
        <w:rPr>
          <w:color w:val="000000"/>
        </w:rPr>
        <w:t xml:space="preserve">) also exploit the eastern Caribbean flyingfish </w:t>
      </w:r>
      <w:r w:rsidR="00ED5849" w:rsidRPr="00D87285">
        <w:rPr>
          <w:color w:val="000000"/>
        </w:rPr>
        <w:t xml:space="preserve">(transboundary) </w:t>
      </w:r>
      <w:r w:rsidRPr="00D87285">
        <w:rPr>
          <w:color w:val="000000"/>
        </w:rPr>
        <w:t>resource,</w:t>
      </w:r>
      <w:r w:rsidR="00DB78FD" w:rsidRPr="00D87285">
        <w:rPr>
          <w:color w:val="000000"/>
        </w:rPr>
        <w:t xml:space="preserve"> </w:t>
      </w:r>
      <w:r w:rsidRPr="00D87285">
        <w:rPr>
          <w:color w:val="000000"/>
        </w:rPr>
        <w:t xml:space="preserve">but are not Members of the CRFM. </w:t>
      </w:r>
      <w:r w:rsidR="00626D84" w:rsidRPr="00D87285">
        <w:rPr>
          <w:color w:val="000000"/>
        </w:rPr>
        <w:t>As a consequence, while technical input of the French in developing the Sub-Regional Fisheries</w:t>
      </w:r>
      <w:r w:rsidR="00626D84" w:rsidRPr="00014012">
        <w:rPr>
          <w:color w:val="000000"/>
        </w:rPr>
        <w:t xml:space="preserve"> Management </w:t>
      </w:r>
      <w:r w:rsidR="004F3628" w:rsidRPr="00014012">
        <w:rPr>
          <w:color w:val="000000"/>
        </w:rPr>
        <w:t>P</w:t>
      </w:r>
      <w:r w:rsidR="00626D84" w:rsidRPr="00014012">
        <w:rPr>
          <w:color w:val="000000"/>
        </w:rPr>
        <w:t xml:space="preserve">lan </w:t>
      </w:r>
      <w:r w:rsidR="00014012" w:rsidRPr="00014012">
        <w:rPr>
          <w:color w:val="000000"/>
        </w:rPr>
        <w:t xml:space="preserve">(FMP) </w:t>
      </w:r>
      <w:r w:rsidR="004F3628" w:rsidRPr="00014012">
        <w:rPr>
          <w:color w:val="000000"/>
        </w:rPr>
        <w:t xml:space="preserve">for Flyingfish in the Eastern Caribbean </w:t>
      </w:r>
      <w:r w:rsidR="00626D84" w:rsidRPr="00014012">
        <w:rPr>
          <w:color w:val="000000"/>
        </w:rPr>
        <w:t xml:space="preserve">was facilitated through the CRFM Annual Scientific Meetings, </w:t>
      </w:r>
      <w:r w:rsidR="004F3628" w:rsidRPr="00014012">
        <w:rPr>
          <w:color w:val="000000"/>
        </w:rPr>
        <w:t xml:space="preserve">the final decision-making regarding proposed management measures in </w:t>
      </w:r>
      <w:r w:rsidR="00014012">
        <w:rPr>
          <w:color w:val="000000"/>
        </w:rPr>
        <w:t xml:space="preserve">the </w:t>
      </w:r>
      <w:r w:rsidR="004F3628" w:rsidRPr="00014012">
        <w:rPr>
          <w:color w:val="000000"/>
        </w:rPr>
        <w:t xml:space="preserve">Plan was made without </w:t>
      </w:r>
      <w:r w:rsidR="004F3628" w:rsidRPr="00AD6FF0">
        <w:rPr>
          <w:color w:val="000000"/>
        </w:rPr>
        <w:t xml:space="preserve">the </w:t>
      </w:r>
      <w:r w:rsidR="00B568E5" w:rsidRPr="00AD6FF0">
        <w:rPr>
          <w:color w:val="000000"/>
        </w:rPr>
        <w:t xml:space="preserve">benefit of </w:t>
      </w:r>
      <w:r w:rsidR="004F3628" w:rsidRPr="00AD6FF0">
        <w:rPr>
          <w:color w:val="000000"/>
        </w:rPr>
        <w:t xml:space="preserve">inputs from the range of stakeholders Martinique and Guadeloupe. </w:t>
      </w:r>
      <w:r w:rsidR="00991297" w:rsidRPr="00AD6FF0">
        <w:rPr>
          <w:color w:val="000000"/>
        </w:rPr>
        <w:t>Although</w:t>
      </w:r>
      <w:r w:rsidR="00014012" w:rsidRPr="00AD6FF0">
        <w:rPr>
          <w:color w:val="000000"/>
        </w:rPr>
        <w:t xml:space="preserve"> CRFM Member States, through endorsement of the sub-regional FMP, are committed to collaboration in the </w:t>
      </w:r>
      <w:r w:rsidR="00014012" w:rsidRPr="00AD6FF0">
        <w:rPr>
          <w:rFonts w:eastAsia="Times New Roman"/>
          <w:color w:val="000000"/>
          <w:lang w:eastAsia="en-GB"/>
        </w:rPr>
        <w:t xml:space="preserve">conservation, management and sustainable use of the flyingfish resources and associated ecosystems, </w:t>
      </w:r>
      <w:r w:rsidR="00991297" w:rsidRPr="00AD6FF0">
        <w:rPr>
          <w:rFonts w:eastAsia="Times New Roman"/>
          <w:color w:val="000000"/>
          <w:lang w:eastAsia="en-GB"/>
        </w:rPr>
        <w:t xml:space="preserve">the absence of </w:t>
      </w:r>
      <w:r w:rsidR="00014012" w:rsidRPr="00AD6FF0">
        <w:rPr>
          <w:rFonts w:eastAsia="Times New Roman"/>
          <w:color w:val="000000"/>
          <w:lang w:eastAsia="en-GB"/>
        </w:rPr>
        <w:t xml:space="preserve">a mechanism for collaboration between the CRFM and France </w:t>
      </w:r>
      <w:r w:rsidR="00991297" w:rsidRPr="00AD6FF0">
        <w:rPr>
          <w:rFonts w:eastAsia="Times New Roman"/>
          <w:color w:val="000000"/>
          <w:lang w:eastAsia="en-GB"/>
        </w:rPr>
        <w:t>threatens to</w:t>
      </w:r>
      <w:r w:rsidR="002E3875" w:rsidRPr="00AD6FF0">
        <w:rPr>
          <w:rFonts w:eastAsia="Times New Roman"/>
          <w:color w:val="000000"/>
          <w:lang w:eastAsia="en-GB"/>
        </w:rPr>
        <w:t xml:space="preserve"> hamper full</w:t>
      </w:r>
      <w:r w:rsidR="00991297" w:rsidRPr="00AD6FF0">
        <w:rPr>
          <w:rFonts w:eastAsia="Times New Roman"/>
          <w:color w:val="000000"/>
          <w:lang w:eastAsia="en-GB"/>
        </w:rPr>
        <w:t xml:space="preserve"> application of an ecosystem approach to assessment and management of flyingfish fisheries in the region.</w:t>
      </w:r>
      <w:r w:rsidR="003D24B2" w:rsidRPr="00AD6FF0">
        <w:rPr>
          <w:rFonts w:eastAsia="Times New Roman"/>
          <w:color w:val="000000"/>
          <w:lang w:eastAsia="en-GB"/>
        </w:rPr>
        <w:t xml:space="preserve"> </w:t>
      </w:r>
      <w:r w:rsidRPr="00AD6FF0">
        <w:t xml:space="preserve">Attempts to negotiate an agreement for </w:t>
      </w:r>
      <w:r w:rsidRPr="00AD6FF0">
        <w:lastRenderedPageBreak/>
        <w:t xml:space="preserve">collaboration between the CRFM and France in the sustainable use, conservation and management of the flyingfish resources </w:t>
      </w:r>
      <w:r w:rsidR="00852925" w:rsidRPr="00AD6FF0">
        <w:t>and other shared fisheries resources and in combating IUU fishing</w:t>
      </w:r>
      <w:r w:rsidR="00852925">
        <w:t xml:space="preserve"> </w:t>
      </w:r>
      <w:r w:rsidR="004F3628">
        <w:t xml:space="preserve">during the first phase of the CLME Project </w:t>
      </w:r>
      <w:r>
        <w:t xml:space="preserve">were </w:t>
      </w:r>
      <w:r w:rsidR="00852925">
        <w:t>unavoidably delayed due to differences in po</w:t>
      </w:r>
      <w:r w:rsidR="008B5896">
        <w:t>litical structure between CARICOM and France</w:t>
      </w:r>
      <w:r w:rsidR="00A569EB">
        <w:t xml:space="preserve"> and the need to identify the most feasible approach and appropriate points of contact for success</w:t>
      </w:r>
      <w:r w:rsidR="004F3628">
        <w:t xml:space="preserve">. </w:t>
      </w:r>
      <w:r w:rsidR="003E6032">
        <w:t>A brief was prepared in 2013 which discusses and makes recommendations regarding the appropriate approach for policy level/political engagement of France in respect of its Overseas Caribbean Department of Martinique and Guadeloupe</w:t>
      </w:r>
      <w:r w:rsidR="003D24B2">
        <w:t xml:space="preserve">. </w:t>
      </w:r>
      <w:r w:rsidR="009879CA">
        <w:t xml:space="preserve">The CRFM Ministerial Council, in October 2014, endorsed establishing a formal CRFM-France relationship </w:t>
      </w:r>
      <w:r w:rsidR="00015D4B">
        <w:t xml:space="preserve">within the context of a </w:t>
      </w:r>
      <w:r w:rsidR="00015D4B" w:rsidRPr="00D87285">
        <w:t>broader</w:t>
      </w:r>
      <w:r w:rsidR="009879CA" w:rsidRPr="00D87285">
        <w:t xml:space="preserve"> CARICOM</w:t>
      </w:r>
      <w:r w:rsidR="00015D4B" w:rsidRPr="00D87285">
        <w:t>-wide</w:t>
      </w:r>
      <w:r w:rsidR="009879CA" w:rsidRPr="00D87285">
        <w:t xml:space="preserve"> cooperation initiative.</w:t>
      </w:r>
      <w:r w:rsidR="003E6032" w:rsidRPr="00D87285">
        <w:t xml:space="preserve">  </w:t>
      </w:r>
      <w:r w:rsidR="003D24B2" w:rsidRPr="00D87285">
        <w:t>It is noted h</w:t>
      </w:r>
      <w:r w:rsidR="00ED5849" w:rsidRPr="00D87285">
        <w:t>owever</w:t>
      </w:r>
      <w:r w:rsidR="003D24B2" w:rsidRPr="00D87285">
        <w:t>, that the WECAFC, of which France is a Member, has a significant role to play in fostering regional collaboration in the sustainable use, conservation</w:t>
      </w:r>
      <w:r w:rsidR="00333423" w:rsidRPr="00D87285">
        <w:t xml:space="preserve"> and management of shared LMRs.</w:t>
      </w:r>
    </w:p>
    <w:p w:rsidR="00D07054" w:rsidRPr="00D87285" w:rsidRDefault="008B7BF4" w:rsidP="00D07054">
      <w:pPr>
        <w:spacing w:before="60" w:after="60" w:line="240" w:lineRule="auto"/>
        <w:jc w:val="both"/>
      </w:pPr>
      <w:r w:rsidRPr="00D87285">
        <w:t>The second weakness in the governance framework was that  the</w:t>
      </w:r>
      <w:r w:rsidR="00217BD1" w:rsidRPr="00D87285">
        <w:t xml:space="preserve"> mechanisms for the participation of </w:t>
      </w:r>
      <w:r w:rsidR="00883052" w:rsidRPr="00D87285">
        <w:t>the full range of</w:t>
      </w:r>
      <w:r w:rsidR="00217BD1" w:rsidRPr="00D87285">
        <w:t xml:space="preserve"> stakeholders, </w:t>
      </w:r>
      <w:r w:rsidR="00883052" w:rsidRPr="00D87285">
        <w:t xml:space="preserve">including </w:t>
      </w:r>
      <w:r w:rsidR="00217BD1" w:rsidRPr="00D87285">
        <w:t>civil society and the private sector, in the management discussion</w:t>
      </w:r>
      <w:r w:rsidRPr="00D87285">
        <w:t xml:space="preserve"> during the first phase of the CLME Project</w:t>
      </w:r>
      <w:r w:rsidR="00217BD1" w:rsidRPr="00D87285">
        <w:t xml:space="preserve">, either did not exist or if they did, were </w:t>
      </w:r>
      <w:r w:rsidR="00883052" w:rsidRPr="00D87285">
        <w:t xml:space="preserve">not </w:t>
      </w:r>
      <w:r w:rsidR="00AD6FAF" w:rsidRPr="00D87285">
        <w:t>effectively utilized.</w:t>
      </w:r>
      <w:r w:rsidR="00883052" w:rsidRPr="00D87285">
        <w:t xml:space="preserve"> </w:t>
      </w:r>
      <w:r w:rsidR="00E513A5" w:rsidRPr="00D87285">
        <w:t xml:space="preserve">The critical functional linkage between the roles and responsibilities of national fisheries and environmental authorities was also not evident in several cases. </w:t>
      </w:r>
    </w:p>
    <w:p w:rsidR="00D07054" w:rsidRPr="00BF7C43" w:rsidRDefault="00AE2495" w:rsidP="00D07054">
      <w:pPr>
        <w:spacing w:before="60" w:after="60" w:line="240" w:lineRule="auto"/>
        <w:jc w:val="both"/>
      </w:pPr>
      <w:r w:rsidRPr="00D87285">
        <w:t>The poor quality of data on flyingfish fisheries remains a significant challenge in efforts to assess the status of the stock with some acceptable degree of confidence and to quantify reference points for key indicators (e.g. maximum sustainable yield (MSY), or maximum sustainable spawning stock biomass) used in fisheries management. There is a high degree of uncertainty in the existing historical time series data on total catches (meaning fish caught to be used as bait and as a food source for humans) at both the</w:t>
      </w:r>
      <w:r>
        <w:t xml:space="preserve"> national and regional levels and the associated relative fishing effort among various categories of vessels both within and among countries. As a consequence, the precautionary 5000 tonnes catch trigger point suggested in </w:t>
      </w:r>
      <w:r w:rsidRPr="00AE2495">
        <w:t>the 2008 assessment</w:t>
      </w:r>
      <w:r>
        <w:t xml:space="preserve"> (Medley </w:t>
      </w:r>
      <w:r w:rsidRPr="0003073C">
        <w:rPr>
          <w:i/>
        </w:rPr>
        <w:t>et al</w:t>
      </w:r>
      <w:r>
        <w:t xml:space="preserve">., 2010) was based on an examination of reported annual catches from seven countries exploiting the resource at varying periods between 1950 and 2007 rather than the estimate of MSY generated in the assessment model. Although there was high uncertainty in the MSY estimate, scientists and managers at the third meeting of the WECAFC Ad-Hoc Working Group on Flyingfish in the Eastern Caribbean did agree in principle to precautionary target </w:t>
      </w:r>
      <w:r w:rsidRPr="00D87285">
        <w:t>and limit reference points in relation to MSY but again these could not be quantified due to the poor quality of data used in the assessment model. As well, although the 2008 assessment indicated that the stock was not overfished or experiencing overfishing, the model assumed homogenous stock distribution, i.e. it was not structured to examine incidences of local depletion which are likely to impact fisheries at the national level. Such a level of assessment necessitates that all countries improve the quality of their fisheries data at both the spatial and temporal levels</w:t>
      </w:r>
      <w:r w:rsidR="00BD7B3A" w:rsidRPr="00D87285">
        <w:t xml:space="preserve"> by updating their data collection systems accordingly</w:t>
      </w:r>
      <w:r w:rsidRPr="00D87285">
        <w:t xml:space="preserve">. Such improvement will also enable catches from IUU fishing to be incorporated in future assessments and management decisions. </w:t>
      </w:r>
      <w:r w:rsidR="00C60995" w:rsidRPr="00D87285">
        <w:t>It should be</w:t>
      </w:r>
      <w:r w:rsidR="00B53D3C" w:rsidRPr="00D87285">
        <w:t xml:space="preserve"> note</w:t>
      </w:r>
      <w:r w:rsidR="00C60995" w:rsidRPr="00D87285">
        <w:t>d</w:t>
      </w:r>
      <w:r w:rsidR="00B53D3C" w:rsidRPr="00D87285">
        <w:t xml:space="preserve"> that there is no policy for the sharing of data and information among States</w:t>
      </w:r>
      <w:r w:rsidR="00546C00">
        <w:t xml:space="preserve"> harvesting flyingfish</w:t>
      </w:r>
      <w:r w:rsidR="00B53D3C" w:rsidRPr="00D87285">
        <w:t>. This situation continues to pose</w:t>
      </w:r>
      <w:r w:rsidR="00B53D3C">
        <w:t xml:space="preserve"> a major challenge in efforts to conduct regional st</w:t>
      </w:r>
      <w:r w:rsidR="00C60995">
        <w:t xml:space="preserve">ock </w:t>
      </w:r>
      <w:r w:rsidR="00C60995" w:rsidRPr="00BF7C43">
        <w:t>assessments for shared LMRs to inform decision-making.</w:t>
      </w:r>
    </w:p>
    <w:p w:rsidR="00D07054" w:rsidRDefault="00880D77" w:rsidP="00D07054">
      <w:pPr>
        <w:spacing w:before="60" w:after="60" w:line="240" w:lineRule="auto"/>
        <w:jc w:val="both"/>
      </w:pPr>
      <w:r w:rsidRPr="00AC1CC3">
        <w:t>Another challenge in the management arrangement pertains to the ecological linkage between flyingfish and large pelagic fishes</w:t>
      </w:r>
      <w:r w:rsidR="00B3103F" w:rsidRPr="00AC1CC3">
        <w:t xml:space="preserve"> and the</w:t>
      </w:r>
      <w:r w:rsidRPr="00AC1CC3">
        <w:t xml:space="preserve"> multi-fleet, multi-gear and multi-species nature of some of the fisheries that target</w:t>
      </w:r>
      <w:r w:rsidR="00EC703A" w:rsidRPr="00AC1CC3">
        <w:t xml:space="preserve"> both</w:t>
      </w:r>
      <w:r w:rsidR="00B3103F" w:rsidRPr="00AC1CC3">
        <w:t xml:space="preserve"> resources simultaneously. </w:t>
      </w:r>
      <w:r w:rsidR="00A569EB" w:rsidRPr="00AC1CC3">
        <w:t>This creates difficulty in estimating</w:t>
      </w:r>
      <w:r w:rsidR="00EB2F08" w:rsidRPr="00AC1CC3">
        <w:t xml:space="preserve"> the effective fishing effort directed at capture of flyingfish in any given fishing trip</w:t>
      </w:r>
      <w:r w:rsidR="00A569EB" w:rsidRPr="00AC1CC3">
        <w:t>, a necessary statistic for refined assessment of the status of the resource</w:t>
      </w:r>
      <w:r w:rsidR="00D6579C" w:rsidRPr="00AC1CC3">
        <w:t xml:space="preserve"> and for </w:t>
      </w:r>
      <w:r w:rsidR="00524990" w:rsidRPr="00AC1CC3">
        <w:t>improved interpretation of</w:t>
      </w:r>
      <w:r w:rsidR="00D6579C" w:rsidRPr="00AC1CC3">
        <w:t xml:space="preserve"> management recommendations that are linked to existing levels of fishing effort</w:t>
      </w:r>
      <w:r w:rsidR="00A569EB" w:rsidRPr="00AC1CC3">
        <w:t>. The complexity of the fishery also necessitates that management decision-making considers the ecological, social and economic impacts of proposed management measures on both the flyingfish and associated large pelagic fisheries.</w:t>
      </w:r>
      <w:r w:rsidR="00EA52AF" w:rsidRPr="00AC1CC3">
        <w:t xml:space="preserve"> A </w:t>
      </w:r>
      <w:r w:rsidR="00AE2495" w:rsidRPr="00AC1CC3">
        <w:t>2011 assessment explored the bio-economic dynamic impacts of managing the multi-fleet and multispecies flyingfis</w:t>
      </w:r>
      <w:r w:rsidR="002F7F21" w:rsidRPr="00AC1CC3">
        <w:t>h</w:t>
      </w:r>
      <w:r w:rsidR="00AE2495" w:rsidRPr="00AC1CC3">
        <w:t xml:space="preserve"> fishery and undertook risk analysis of alternative fishery management decisions (CRFM, 2011). </w:t>
      </w:r>
      <w:r w:rsidR="00546C00" w:rsidRPr="00AC1CC3">
        <w:t>As noted earlier, t</w:t>
      </w:r>
      <w:r w:rsidR="00AE2495" w:rsidRPr="00AC1CC3">
        <w:t xml:space="preserve">he results of this assessment indicated </w:t>
      </w:r>
      <w:r w:rsidR="001C0B3C" w:rsidRPr="00AC1CC3">
        <w:t xml:space="preserve">that </w:t>
      </w:r>
      <w:r w:rsidR="001C0B3C" w:rsidRPr="00AC1CC3">
        <w:lastRenderedPageBreak/>
        <w:t>in the current</w:t>
      </w:r>
      <w:r w:rsidR="00EA52AF" w:rsidRPr="00AC1CC3">
        <w:t xml:space="preserve"> open access fishery, </w:t>
      </w:r>
      <w:r w:rsidR="001C0B3C" w:rsidRPr="00AC1CC3">
        <w:t>lower biomass levels of flyingfish will not automatically induce fishers to lower their catches, because considerable revenue is earned from the capture of a range of large pelagic species in association with the flyingfish, to cover the variable cost of fishing trips.</w:t>
      </w:r>
      <w:r w:rsidR="00AE2495" w:rsidRPr="00AC1CC3">
        <w:t xml:space="preserve"> Furthermore, the </w:t>
      </w:r>
      <w:r w:rsidR="00546C00" w:rsidRPr="00AC1CC3">
        <w:t xml:space="preserve">2008 </w:t>
      </w:r>
      <w:r w:rsidR="00AE2495" w:rsidRPr="00AC1CC3">
        <w:t xml:space="preserve">assessment </w:t>
      </w:r>
      <w:r w:rsidR="00546C00" w:rsidRPr="00AC1CC3">
        <w:t>estimated a</w:t>
      </w:r>
      <w:r w:rsidR="00AE2495" w:rsidRPr="00AC1CC3">
        <w:t xml:space="preserve"> catch trigger</w:t>
      </w:r>
      <w:r w:rsidR="002F7F21" w:rsidRPr="00AC1CC3">
        <w:t>-</w:t>
      </w:r>
      <w:r w:rsidR="00AE2495" w:rsidRPr="00AC1CC3">
        <w:t xml:space="preserve">point </w:t>
      </w:r>
      <w:r w:rsidR="00546C00" w:rsidRPr="00AC1CC3">
        <w:t xml:space="preserve">of 5000 tons, which if reached, would require management actions, such as </w:t>
      </w:r>
      <w:r w:rsidR="00AE2495" w:rsidRPr="00AC1CC3">
        <w:t xml:space="preserve">catch quotas, or effort controls, to reduce exploitation rates by 30% to allow the resource to recover its natural fluctuations over time. </w:t>
      </w:r>
      <w:r w:rsidR="00074826" w:rsidRPr="00AC1CC3">
        <w:t>That noted</w:t>
      </w:r>
      <w:r w:rsidR="00AE2495" w:rsidRPr="00AC1CC3">
        <w:t xml:space="preserve">, </w:t>
      </w:r>
      <w:r w:rsidR="00BB01F0" w:rsidRPr="00AC1CC3">
        <w:t xml:space="preserve">currently there are no systems in place to effectively regulate catch or fishing effort and estimation of the current exploitation rate </w:t>
      </w:r>
      <w:r w:rsidR="005E5F4D" w:rsidRPr="00AC1CC3">
        <w:t>in the context of the</w:t>
      </w:r>
      <w:r w:rsidR="00BB01F0" w:rsidRPr="00AC1CC3">
        <w:t xml:space="preserve"> current effort by fleet and country remains to be undertaken.</w:t>
      </w:r>
    </w:p>
    <w:p w:rsidR="00BB01F0" w:rsidRPr="00DD785B" w:rsidRDefault="008A697D" w:rsidP="00D07054">
      <w:pPr>
        <w:spacing w:before="60" w:after="60" w:line="240" w:lineRule="auto"/>
        <w:jc w:val="both"/>
      </w:pPr>
      <w:r>
        <w:t>T</w:t>
      </w:r>
      <w:r w:rsidR="004243F5">
        <w:t xml:space="preserve">here has been significant research </w:t>
      </w:r>
      <w:r w:rsidR="004243F5" w:rsidRPr="00686444">
        <w:t>on the biology and</w:t>
      </w:r>
      <w:r w:rsidR="00C46D4B" w:rsidRPr="00686444">
        <w:t xml:space="preserve"> </w:t>
      </w:r>
      <w:r w:rsidR="00024D80" w:rsidRPr="00686444">
        <w:t>management</w:t>
      </w:r>
      <w:r w:rsidR="00C46D4B" w:rsidRPr="00686444">
        <w:t xml:space="preserve"> of the </w:t>
      </w:r>
      <w:r w:rsidR="00024D80" w:rsidRPr="00686444">
        <w:t>four-wing f</w:t>
      </w:r>
      <w:r w:rsidR="004243F5" w:rsidRPr="00686444">
        <w:t>lyingfish</w:t>
      </w:r>
      <w:r w:rsidR="00024D80" w:rsidRPr="00686444">
        <w:t xml:space="preserve"> (Oxenford </w:t>
      </w:r>
      <w:r w:rsidR="00024D80" w:rsidRPr="00686444">
        <w:rPr>
          <w:i/>
        </w:rPr>
        <w:t>et al</w:t>
      </w:r>
      <w:r w:rsidR="00024D80" w:rsidRPr="00686444">
        <w:t>., 2007)</w:t>
      </w:r>
      <w:r w:rsidRPr="00686444">
        <w:t xml:space="preserve">, </w:t>
      </w:r>
      <w:r w:rsidR="00024D80" w:rsidRPr="00686444">
        <w:t xml:space="preserve">with some preliminary work on its trophic ecology (Mohammed </w:t>
      </w:r>
      <w:r w:rsidR="00024D80" w:rsidRPr="00686444">
        <w:rPr>
          <w:i/>
        </w:rPr>
        <w:t>et al</w:t>
      </w:r>
      <w:r w:rsidR="004F158C" w:rsidRPr="00686444">
        <w:t>., 2008</w:t>
      </w:r>
      <w:r w:rsidR="00024D80" w:rsidRPr="00686444">
        <w:t xml:space="preserve">) </w:t>
      </w:r>
      <w:r w:rsidRPr="00686444">
        <w:t>as well as attempts to assess the status of the stock</w:t>
      </w:r>
      <w:r w:rsidR="00024D80" w:rsidRPr="00686444">
        <w:t xml:space="preserve"> using a stock-recruitment model with Bayesian analysis as well as a bio-economic model</w:t>
      </w:r>
      <w:r w:rsidRPr="00686444">
        <w:t>. Under the CLME Project</w:t>
      </w:r>
      <w:r w:rsidR="00686444" w:rsidRPr="00686444">
        <w:t xml:space="preserve"> (GEF ID 1032)</w:t>
      </w:r>
      <w:r w:rsidRPr="00686444">
        <w:t>, preliminary operational objectives, indictors and reference points were identified for monitoring and evaluation of the performance management measures</w:t>
      </w:r>
      <w:r w:rsidR="00024D80" w:rsidRPr="00686444">
        <w:t xml:space="preserve"> (Ferrier and Singh-Renton, 2012)</w:t>
      </w:r>
      <w:r w:rsidRPr="00686444">
        <w:t xml:space="preserve">.  </w:t>
      </w:r>
      <w:r w:rsidR="00454FA6" w:rsidRPr="00686444">
        <w:t>A</w:t>
      </w:r>
      <w:r w:rsidR="002C4C4B" w:rsidRPr="00686444">
        <w:t>pplication of the EAF brings additional challenges due to the expanded data and information requirements for decision-making.</w:t>
      </w:r>
      <w:r w:rsidR="00F745ED" w:rsidRPr="00686444">
        <w:t xml:space="preserve"> </w:t>
      </w:r>
      <w:r w:rsidR="00454FA6" w:rsidRPr="00686444">
        <w:t>To address these information needs t</w:t>
      </w:r>
      <w:r w:rsidR="004A1DBF" w:rsidRPr="00686444">
        <w:t xml:space="preserve">he Sub-regional FMP </w:t>
      </w:r>
      <w:r w:rsidR="00BB01F0" w:rsidRPr="00686444">
        <w:t>(CRFM, 2014)</w:t>
      </w:r>
      <w:r w:rsidR="004F158C" w:rsidRPr="00686444">
        <w:t xml:space="preserve"> </w:t>
      </w:r>
      <w:r w:rsidR="00454FA6" w:rsidRPr="00686444">
        <w:t>identifies specific</w:t>
      </w:r>
      <w:r w:rsidR="004A1DBF" w:rsidRPr="00686444">
        <w:t xml:space="preserve"> areas for further </w:t>
      </w:r>
      <w:r w:rsidR="00BF7C43" w:rsidRPr="00686444">
        <w:t xml:space="preserve">analyses </w:t>
      </w:r>
      <w:r w:rsidR="00BB01F0" w:rsidRPr="00686444">
        <w:t>that seek to determine the costs and earnings in the fishery across the region and compare economic and financial performance as well as value-addition among selected</w:t>
      </w:r>
      <w:r w:rsidR="00BB01F0">
        <w:t xml:space="preserve"> countries in the eastern </w:t>
      </w:r>
      <w:r w:rsidR="00BB01F0" w:rsidRPr="00BF7C43">
        <w:t xml:space="preserve">Caribbean as well as a socio-economic study of fishers and examination of the conditions of work within the sector to inform measures for livelihood enhancement and better work conditions. </w:t>
      </w:r>
      <w:r w:rsidR="00BF7C43">
        <w:t xml:space="preserve">Evaluations of </w:t>
      </w:r>
      <w:r w:rsidR="00833676" w:rsidRPr="00BF7C43">
        <w:t>the impacts of sea and land-based human activities on the ecology of flyingfish and productivity of the related m</w:t>
      </w:r>
      <w:r w:rsidR="00454FA6" w:rsidRPr="00BF7C43">
        <w:t xml:space="preserve">arine ecosystems as well as </w:t>
      </w:r>
      <w:r w:rsidR="00BF7C43" w:rsidRPr="00BF7C43">
        <w:t xml:space="preserve">assessments </w:t>
      </w:r>
      <w:r w:rsidR="00454FA6" w:rsidRPr="00BF7C43">
        <w:t xml:space="preserve">to improve the understanding and estimation of risks associated with climate change and variability are also recommended. Additional bio-economic </w:t>
      </w:r>
      <w:r w:rsidR="00BF7C43" w:rsidRPr="00BF7C43">
        <w:t>analyses</w:t>
      </w:r>
      <w:r w:rsidR="00454FA6" w:rsidRPr="00BF7C43">
        <w:t xml:space="preserve"> that consider the ecological linkages among pelagic species in the fishery and stock fluctuations as a consequence of changing environment and </w:t>
      </w:r>
      <w:r w:rsidR="00454FA6" w:rsidRPr="00DD785B">
        <w:t xml:space="preserve">improvements in the objectives, indicators and reference points for monitoring and evaluation of management are also key areas for </w:t>
      </w:r>
      <w:r w:rsidR="00BF7C43" w:rsidRPr="00DD785B">
        <w:t>further work</w:t>
      </w:r>
      <w:r w:rsidR="00454FA6" w:rsidRPr="00DD785B">
        <w:t>.</w:t>
      </w:r>
    </w:p>
    <w:p w:rsidR="00D07054" w:rsidRPr="00273282" w:rsidRDefault="0020130A" w:rsidP="00D07054">
      <w:pPr>
        <w:spacing w:before="60" w:after="60" w:line="240" w:lineRule="auto"/>
        <w:jc w:val="both"/>
      </w:pPr>
      <w:r w:rsidRPr="00DD785B">
        <w:t>T</w:t>
      </w:r>
      <w:r w:rsidR="000C4769" w:rsidRPr="00DD785B">
        <w:t xml:space="preserve">he CLME project supported </w:t>
      </w:r>
      <w:r w:rsidR="00484D2C" w:rsidRPr="00DD785B">
        <w:t xml:space="preserve">activities that led to the </w:t>
      </w:r>
      <w:r w:rsidR="000C4769" w:rsidRPr="00DD785B">
        <w:t>adoption of the sub-regional managem</w:t>
      </w:r>
      <w:r w:rsidR="00484D2C" w:rsidRPr="00DD785B">
        <w:t>e</w:t>
      </w:r>
      <w:r w:rsidR="000C4769" w:rsidRPr="00DD785B">
        <w:t xml:space="preserve">nt plan for </w:t>
      </w:r>
      <w:r w:rsidR="00484D2C" w:rsidRPr="00DD785B">
        <w:t>E</w:t>
      </w:r>
      <w:r w:rsidR="000C4769" w:rsidRPr="00DD785B">
        <w:t xml:space="preserve">astern </w:t>
      </w:r>
      <w:r w:rsidR="00484D2C" w:rsidRPr="00DD785B">
        <w:t>C</w:t>
      </w:r>
      <w:r w:rsidR="000C4769" w:rsidRPr="00DD785B">
        <w:t>aribbean Flyingfish</w:t>
      </w:r>
      <w:r w:rsidR="00484D2C" w:rsidRPr="00DD785B">
        <w:t>. As this plan is being implemented at present, e</w:t>
      </w:r>
      <w:r w:rsidR="00DF41D2" w:rsidRPr="00DD785B">
        <w:t xml:space="preserve">fforts </w:t>
      </w:r>
      <w:r w:rsidR="00484D2C" w:rsidRPr="00DD785B">
        <w:t xml:space="preserve">are expected to </w:t>
      </w:r>
      <w:r w:rsidR="00DF41D2" w:rsidRPr="00DD785B">
        <w:t>focus on data improvements</w:t>
      </w:r>
      <w:r w:rsidR="00484D2C" w:rsidRPr="00DD785B">
        <w:t>,</w:t>
      </w:r>
      <w:r w:rsidR="00DF41D2" w:rsidRPr="00DD785B">
        <w:t xml:space="preserve"> use of more refined assessment methodologies for determining the status of flyingfish stocks, </w:t>
      </w:r>
      <w:r w:rsidR="00484D2C" w:rsidRPr="00DD785B">
        <w:t xml:space="preserve">and </w:t>
      </w:r>
      <w:r w:rsidR="00A04784" w:rsidRPr="00DD785B">
        <w:t xml:space="preserve">further development of </w:t>
      </w:r>
      <w:r w:rsidR="00DF41D2" w:rsidRPr="00DD785B">
        <w:t>a</w:t>
      </w:r>
      <w:r w:rsidR="00484D2C" w:rsidRPr="00DD785B">
        <w:t>n actively</w:t>
      </w:r>
      <w:r w:rsidR="00DF41D2" w:rsidRPr="00DD785B">
        <w:t xml:space="preserve"> </w:t>
      </w:r>
      <w:r w:rsidR="00484D2C" w:rsidRPr="00DD785B">
        <w:t xml:space="preserve">functioning </w:t>
      </w:r>
      <w:r w:rsidR="00DF41D2" w:rsidRPr="00DD785B">
        <w:t xml:space="preserve">coordinated mechanism for </w:t>
      </w:r>
      <w:r w:rsidR="00A04784" w:rsidRPr="00DD785B">
        <w:t xml:space="preserve">reviewing and </w:t>
      </w:r>
      <w:r w:rsidR="00DF41D2" w:rsidRPr="00DD785B">
        <w:t xml:space="preserve">implementing any proposed management measures </w:t>
      </w:r>
      <w:r w:rsidR="009B2CD8" w:rsidRPr="00DD785B">
        <w:t>for long term sustainability of the stocks</w:t>
      </w:r>
      <w:r w:rsidR="00DF41D2" w:rsidRPr="00DD785B">
        <w:t xml:space="preserve">. </w:t>
      </w:r>
      <w:r w:rsidR="00484D2C" w:rsidRPr="00DD785B">
        <w:t xml:space="preserve"> At the national level, w</w:t>
      </w:r>
      <w:r w:rsidR="00BD7B3A" w:rsidRPr="00DD785B">
        <w:t xml:space="preserve">hile several countries may have articulated national fisheries management plans these plans </w:t>
      </w:r>
      <w:r w:rsidR="00890972" w:rsidRPr="00DD785B">
        <w:t xml:space="preserve">do </w:t>
      </w:r>
      <w:r w:rsidR="00BD7B3A" w:rsidRPr="00DD785B">
        <w:t xml:space="preserve">not address the flyingfish fishery </w:t>
      </w:r>
      <w:r w:rsidR="002D589B" w:rsidRPr="00DD785B">
        <w:t xml:space="preserve">specifically </w:t>
      </w:r>
      <w:r w:rsidR="00BD7B3A" w:rsidRPr="00DD785B">
        <w:t xml:space="preserve">in </w:t>
      </w:r>
      <w:r w:rsidR="00890972" w:rsidRPr="00DD785B">
        <w:t>sufficient</w:t>
      </w:r>
      <w:r w:rsidR="00BD7B3A" w:rsidRPr="00DD785B">
        <w:t xml:space="preserve"> detail. </w:t>
      </w:r>
      <w:r w:rsidR="00DF41D2" w:rsidRPr="00DD785B">
        <w:t xml:space="preserve">CRFM Member States that exploit the flyingfish and associated large pelagic fish resources are at varying stages in development of the required legislation </w:t>
      </w:r>
      <w:r w:rsidR="009B2CD8" w:rsidRPr="00DD785B">
        <w:t>that would facili</w:t>
      </w:r>
      <w:r w:rsidR="002D589B" w:rsidRPr="00DD785B">
        <w:t>t</w:t>
      </w:r>
      <w:r w:rsidR="009B2CD8" w:rsidRPr="00DD785B">
        <w:t>ate</w:t>
      </w:r>
      <w:r w:rsidR="00DF41D2" w:rsidRPr="00DD785B">
        <w:t xml:space="preserve"> implementation </w:t>
      </w:r>
      <w:r w:rsidR="009B2CD8" w:rsidRPr="00DD785B">
        <w:t>of a</w:t>
      </w:r>
      <w:r w:rsidR="00DF41D2" w:rsidRPr="00DD785B">
        <w:t xml:space="preserve"> licensing system, a common management tool </w:t>
      </w:r>
      <w:r w:rsidR="00D82965" w:rsidRPr="00DD785B">
        <w:t xml:space="preserve">used </w:t>
      </w:r>
      <w:r w:rsidR="00DF41D2" w:rsidRPr="00DD785B">
        <w:t>worl</w:t>
      </w:r>
      <w:r w:rsidR="009B2CD8" w:rsidRPr="00DD785B">
        <w:t>d</w:t>
      </w:r>
      <w:r w:rsidR="00DF41D2" w:rsidRPr="00DD785B">
        <w:t xml:space="preserve">wide. Such a system </w:t>
      </w:r>
      <w:r w:rsidR="009B2CD8" w:rsidRPr="00DD785B">
        <w:t>allows the flexibility to place controls on fishing areas, gears, fishing times among other management measures.</w:t>
      </w:r>
      <w:r w:rsidR="00D82965" w:rsidRPr="00DD785B">
        <w:t xml:space="preserve"> The Sub-Regional FMP indicates that overall management of the flyingfish fisheries should be improved by harmonizing fisheries management legislation to address licensing and registration systems. </w:t>
      </w:r>
      <w:r w:rsidR="00A04784" w:rsidRPr="00DD785B">
        <w:t xml:space="preserve">Additionally, </w:t>
      </w:r>
      <w:r w:rsidR="00BB01F0" w:rsidRPr="00DD785B">
        <w:t xml:space="preserve">Monitoring, </w:t>
      </w:r>
      <w:r w:rsidR="00024DFF" w:rsidRPr="00DD785B">
        <w:t>C</w:t>
      </w:r>
      <w:r w:rsidR="00BB01F0" w:rsidRPr="00DD785B">
        <w:t xml:space="preserve">ontrol and </w:t>
      </w:r>
      <w:r w:rsidR="00024DFF" w:rsidRPr="00DD785B">
        <w:t>S</w:t>
      </w:r>
      <w:r w:rsidR="00BB01F0" w:rsidRPr="00DD785B">
        <w:t xml:space="preserve">urveillance </w:t>
      </w:r>
      <w:r w:rsidR="00024DFF" w:rsidRPr="00DD785B">
        <w:t xml:space="preserve">(MCS) </w:t>
      </w:r>
      <w:r w:rsidR="00BB01F0" w:rsidRPr="00DD785B">
        <w:t xml:space="preserve">systems </w:t>
      </w:r>
      <w:r w:rsidR="00A04784" w:rsidRPr="00DD785B">
        <w:t>need to be strengthened</w:t>
      </w:r>
      <w:r w:rsidR="00024DFF" w:rsidRPr="00DD785B">
        <w:t xml:space="preserve">, </w:t>
      </w:r>
      <w:r w:rsidR="00A04784" w:rsidRPr="00DD785B">
        <w:t xml:space="preserve">as </w:t>
      </w:r>
      <w:r w:rsidR="00024DFF" w:rsidRPr="00DD785B">
        <w:t>there is a powerful argument for the regulation of maritime activity and if enforcement of policy or legislation is to be ensured</w:t>
      </w:r>
      <w:r w:rsidR="00A04784" w:rsidRPr="00DD785B">
        <w:t>,</w:t>
      </w:r>
      <w:r w:rsidR="00024DFF" w:rsidRPr="00DD785B">
        <w:t xml:space="preserve"> then there is no alternative to the monitoring of compliance</w:t>
      </w:r>
      <w:r w:rsidR="00EC2736" w:rsidRPr="00DD785B">
        <w:t xml:space="preserve"> (Read, 2006)</w:t>
      </w:r>
      <w:r w:rsidR="00024DFF" w:rsidRPr="00DD785B">
        <w:t>. There is “an increasing awareness of the many challenges to</w:t>
      </w:r>
      <w:r w:rsidR="00024DFF" w:rsidRPr="00AC1CC3">
        <w:t xml:space="preserve"> maritime security, their inter-connectivity and the multiple effects they can have across a spectrum of disciplines ... (requiring) ... cooperation at all levels</w:t>
      </w:r>
      <w:r w:rsidR="00024DFF" w:rsidRPr="00273282">
        <w:t xml:space="preserve"> … to effectively prevent and combat threats to maritime security</w:t>
      </w:r>
      <w:r w:rsidR="00024DFF">
        <w:t xml:space="preserve"> ... (and) ... </w:t>
      </w:r>
      <w:r w:rsidR="00024DFF" w:rsidRPr="00273282">
        <w:t xml:space="preserve">at the national level, where the responsibility for various aspects of maritime security rests with different departments and agencies, it will be important to establish an effective decision-making structure and agree </w:t>
      </w:r>
      <w:r w:rsidR="00024DFF">
        <w:t xml:space="preserve">on </w:t>
      </w:r>
      <w:r w:rsidR="00024DFF" w:rsidRPr="00273282">
        <w:t xml:space="preserve">procedures for inter-agency coordination in order </w:t>
      </w:r>
      <w:r w:rsidR="00024DFF" w:rsidRPr="00273282">
        <w:lastRenderedPageBreak/>
        <w:t xml:space="preserve">to make maximum use of available resources to conduct maritime surveillance, reporting and interdiction, and also to enable effective cooperation with other </w:t>
      </w:r>
      <w:r w:rsidR="00024DFF">
        <w:t>State</w:t>
      </w:r>
      <w:r w:rsidR="00024DFF" w:rsidRPr="00273282">
        <w:t>s”</w:t>
      </w:r>
      <w:r w:rsidR="00024DFF" w:rsidRPr="00594B9E">
        <w:rPr>
          <w:rStyle w:val="FootnoteReference"/>
        </w:rPr>
        <w:t xml:space="preserve"> </w:t>
      </w:r>
      <w:r w:rsidR="00EC2736">
        <w:t>(United Nations, 2007)</w:t>
      </w:r>
      <w:r w:rsidR="00024DFF" w:rsidRPr="00273282">
        <w:t xml:space="preserve">. </w:t>
      </w:r>
    </w:p>
    <w:p w:rsidR="00D07054" w:rsidRPr="00BF7C43" w:rsidRDefault="00024DFF" w:rsidP="00D07054">
      <w:pPr>
        <w:spacing w:before="60" w:after="60" w:line="240" w:lineRule="auto"/>
        <w:jc w:val="both"/>
        <w:rPr>
          <w:color w:val="000000"/>
        </w:rPr>
      </w:pPr>
      <w:r w:rsidRPr="00273282">
        <w:t xml:space="preserve">Monitoring of compliance is </w:t>
      </w:r>
      <w:r>
        <w:t>an important requirement for</w:t>
      </w:r>
      <w:r w:rsidRPr="00273282">
        <w:t xml:space="preserve"> detect</w:t>
      </w:r>
      <w:r>
        <w:t>ion</w:t>
      </w:r>
      <w:r w:rsidRPr="00273282">
        <w:t xml:space="preserve"> and correct</w:t>
      </w:r>
      <w:r>
        <w:t>ion of</w:t>
      </w:r>
      <w:r w:rsidRPr="00273282">
        <w:t xml:space="preserve"> violations, provi</w:t>
      </w:r>
      <w:r>
        <w:t>sion of</w:t>
      </w:r>
      <w:r w:rsidRPr="00273282">
        <w:t xml:space="preserve"> evidence for enforcement action and evaluat</w:t>
      </w:r>
      <w:r>
        <w:t>ion of</w:t>
      </w:r>
      <w:r w:rsidRPr="00273282">
        <w:t xml:space="preserve"> progress by establishing compl</w:t>
      </w:r>
      <w:r>
        <w:t>iance status</w:t>
      </w:r>
      <w:r w:rsidR="00EC2736">
        <w:t xml:space="preserve"> (Read, 2006)</w:t>
      </w:r>
      <w:r w:rsidRPr="00273282">
        <w:t xml:space="preserve">. That CARICOM Member </w:t>
      </w:r>
      <w:r>
        <w:t>State</w:t>
      </w:r>
      <w:r w:rsidRPr="00273282">
        <w:t xml:space="preserve">s have already given this some consideration is clear since these </w:t>
      </w:r>
      <w:r>
        <w:t>State</w:t>
      </w:r>
      <w:r w:rsidRPr="00273282">
        <w:t xml:space="preserve">s have agreed </w:t>
      </w:r>
      <w:r w:rsidRPr="00BF7C43">
        <w:t>to put in place regional management systems in relation to border control, maritime operations and intelligence and information-sharing</w:t>
      </w:r>
      <w:r w:rsidR="00EC2736" w:rsidRPr="00BF7C43">
        <w:t xml:space="preserve"> (CARICOM 2006)</w:t>
      </w:r>
      <w:r w:rsidRPr="00BF7C43">
        <w:t xml:space="preserve">. In this regard, for example, </w:t>
      </w:r>
      <w:r w:rsidR="008C70D9" w:rsidRPr="00BF7C43">
        <w:t>the</w:t>
      </w:r>
      <w:r w:rsidRPr="00BF7C43">
        <w:t xml:space="preserve"> OECS States (in collaboration with Barbados)</w:t>
      </w:r>
      <w:r w:rsidRPr="00BF7C43">
        <w:rPr>
          <w:b/>
        </w:rPr>
        <w:t xml:space="preserve"> </w:t>
      </w:r>
      <w:r w:rsidRPr="00BF7C43">
        <w:t>give effect to their maritime security interventions through the Regional Security System (RSS) which is an</w:t>
      </w:r>
      <w:r w:rsidRPr="000204A9">
        <w:t xml:space="preserve"> international agreement for the </w:t>
      </w:r>
      <w:r w:rsidR="00D07054" w:rsidRPr="000204A9">
        <w:t>defence</w:t>
      </w:r>
      <w:r w:rsidRPr="000204A9">
        <w:t xml:space="preserve"> and security of the Eastern Caribbean region</w:t>
      </w:r>
      <w:r>
        <w:rPr>
          <w:rStyle w:val="FootnoteReference"/>
        </w:rPr>
        <w:footnoteReference w:id="3"/>
      </w:r>
      <w:r>
        <w:t xml:space="preserve">. </w:t>
      </w:r>
      <w:r w:rsidRPr="0096400F">
        <w:rPr>
          <w:color w:val="000000"/>
        </w:rPr>
        <w:t xml:space="preserve">Member </w:t>
      </w:r>
      <w:r>
        <w:rPr>
          <w:color w:val="000000"/>
        </w:rPr>
        <w:t>State</w:t>
      </w:r>
      <w:r w:rsidRPr="0096400F">
        <w:rPr>
          <w:color w:val="000000"/>
        </w:rPr>
        <w:t>s</w:t>
      </w:r>
      <w:r>
        <w:rPr>
          <w:color w:val="000000"/>
        </w:rPr>
        <w:t xml:space="preserve"> cooperate</w:t>
      </w:r>
      <w:r w:rsidRPr="0096400F">
        <w:rPr>
          <w:color w:val="000000"/>
        </w:rPr>
        <w:t xml:space="preserve"> in the prevention and interdiction of traffic in illegal narcotic drugs, in national emergencies, search and rescue, immigration control, </w:t>
      </w:r>
      <w:r w:rsidRPr="005D0A7D">
        <w:rPr>
          <w:b/>
          <w:color w:val="000000"/>
        </w:rPr>
        <w:t>fisheries protection</w:t>
      </w:r>
      <w:r w:rsidRPr="0096400F">
        <w:rPr>
          <w:color w:val="000000"/>
        </w:rPr>
        <w:t>, customs and excise control</w:t>
      </w:r>
      <w:r>
        <w:rPr>
          <w:color w:val="000000"/>
        </w:rPr>
        <w:t>,</w:t>
      </w:r>
      <w:r w:rsidRPr="0096400F">
        <w:rPr>
          <w:color w:val="000000"/>
        </w:rPr>
        <w:t xml:space="preserve"> maritime policing duties, </w:t>
      </w:r>
      <w:r w:rsidRPr="00BF7C43">
        <w:rPr>
          <w:color w:val="000000"/>
        </w:rPr>
        <w:t>natural and other disasters, pollution control, combating threats to national security, the prevention of smuggling, and in the protection of off-shore installations and exclusive economic zones. The RSS also provides training for joint land and maritime operations, disaster relief, anti-drug operations and anti–terrorism and intelligence gathering and sharing</w:t>
      </w:r>
      <w:r w:rsidR="00DF3FD9" w:rsidRPr="00BF7C43">
        <w:rPr>
          <w:color w:val="000000"/>
        </w:rPr>
        <w:t>.</w:t>
      </w:r>
    </w:p>
    <w:p w:rsidR="00024DFF" w:rsidRDefault="00024DFF" w:rsidP="00D07054">
      <w:pPr>
        <w:spacing w:before="60" w:after="60" w:line="240" w:lineRule="auto"/>
        <w:jc w:val="both"/>
        <w:rPr>
          <w:color w:val="000000"/>
        </w:rPr>
      </w:pPr>
      <w:r w:rsidRPr="00BF7C43">
        <w:rPr>
          <w:color w:val="000000"/>
        </w:rPr>
        <w:t xml:space="preserve">CRFM Member States have finalised manuals of procedures for fisheries enforcement and prosecution, within the framework of a regional strategy for fisheries Monitoring Control and </w:t>
      </w:r>
      <w:r w:rsidR="00D07054" w:rsidRPr="00BF7C43">
        <w:rPr>
          <w:color w:val="000000"/>
        </w:rPr>
        <w:t>Surveillance</w:t>
      </w:r>
      <w:r w:rsidR="00BB01F0" w:rsidRPr="00BF7C43">
        <w:rPr>
          <w:color w:val="000000"/>
        </w:rPr>
        <w:t>.</w:t>
      </w:r>
      <w:r w:rsidR="00BB01F0">
        <w:rPr>
          <w:color w:val="000000"/>
        </w:rPr>
        <w:t xml:space="preserve"> </w:t>
      </w:r>
    </w:p>
    <w:p w:rsidR="007D213A" w:rsidRPr="00BF7C43" w:rsidRDefault="00C70EF2" w:rsidP="00750051">
      <w:pPr>
        <w:pStyle w:val="Heading2"/>
        <w:numPr>
          <w:ilvl w:val="1"/>
          <w:numId w:val="4"/>
        </w:numPr>
        <w:spacing w:before="240" w:after="240" w:line="240" w:lineRule="auto"/>
        <w:ind w:left="1077"/>
        <w:rPr>
          <w:lang w:eastAsia="en-GB"/>
        </w:rPr>
      </w:pPr>
      <w:bookmarkStart w:id="31" w:name="_Toc448478851"/>
      <w:r w:rsidRPr="00BF7C43">
        <w:rPr>
          <w:lang w:eastAsia="en-GB"/>
        </w:rPr>
        <w:t>Recent p</w:t>
      </w:r>
      <w:r w:rsidR="007D213A" w:rsidRPr="00BF7C43">
        <w:rPr>
          <w:lang w:eastAsia="en-GB"/>
        </w:rPr>
        <w:t>rogress towards the implementation of EAF</w:t>
      </w:r>
      <w:bookmarkEnd w:id="31"/>
    </w:p>
    <w:p w:rsidR="005E790C" w:rsidRPr="00BF7C43" w:rsidRDefault="005E790C" w:rsidP="00D07054">
      <w:pPr>
        <w:spacing w:before="60" w:after="60" w:line="240" w:lineRule="auto"/>
        <w:jc w:val="both"/>
        <w:rPr>
          <w:color w:val="000000"/>
        </w:rPr>
      </w:pPr>
      <w:r w:rsidRPr="00BF7C43">
        <w:rPr>
          <w:color w:val="000000"/>
        </w:rPr>
        <w:t>In recent years there have been several initiatives towards</w:t>
      </w:r>
      <w:r w:rsidR="00DF3FD9" w:rsidRPr="00BF7C43">
        <w:rPr>
          <w:color w:val="000000"/>
        </w:rPr>
        <w:t xml:space="preserve"> adoption and</w:t>
      </w:r>
      <w:r w:rsidRPr="00BF7C43">
        <w:rPr>
          <w:color w:val="000000"/>
        </w:rPr>
        <w:t xml:space="preserve"> implementation of the </w:t>
      </w:r>
      <w:r w:rsidR="00DF3FD9" w:rsidRPr="00BF7C43">
        <w:rPr>
          <w:color w:val="000000"/>
        </w:rPr>
        <w:t>EAF. These initiatives include:</w:t>
      </w:r>
    </w:p>
    <w:p w:rsidR="00C70EF2" w:rsidRPr="00BF7C43" w:rsidRDefault="00C70EF2" w:rsidP="00750051">
      <w:pPr>
        <w:pStyle w:val="ListParagraph"/>
        <w:numPr>
          <w:ilvl w:val="0"/>
          <w:numId w:val="20"/>
        </w:numPr>
        <w:spacing w:before="120" w:after="120" w:line="240" w:lineRule="auto"/>
        <w:ind w:left="357" w:hanging="357"/>
        <w:jc w:val="both"/>
      </w:pPr>
      <w:r w:rsidRPr="00BF7C43">
        <w:rPr>
          <w:color w:val="000000"/>
        </w:rPr>
        <w:t xml:space="preserve">The development and </w:t>
      </w:r>
      <w:r w:rsidR="00BF7C43" w:rsidRPr="00BF7C43">
        <w:rPr>
          <w:color w:val="000000"/>
        </w:rPr>
        <w:t xml:space="preserve">approval </w:t>
      </w:r>
      <w:r w:rsidRPr="00BF7C43">
        <w:rPr>
          <w:color w:val="000000"/>
        </w:rPr>
        <w:t xml:space="preserve">of a Sub-regional </w:t>
      </w:r>
      <w:r w:rsidR="007245ED" w:rsidRPr="00BF7C43">
        <w:rPr>
          <w:color w:val="000000"/>
        </w:rPr>
        <w:t>F</w:t>
      </w:r>
      <w:r w:rsidRPr="00BF7C43">
        <w:rPr>
          <w:color w:val="000000"/>
        </w:rPr>
        <w:t xml:space="preserve">isheries </w:t>
      </w:r>
      <w:r w:rsidR="007245ED" w:rsidRPr="00BF7C43">
        <w:rPr>
          <w:color w:val="000000"/>
        </w:rPr>
        <w:t>M</w:t>
      </w:r>
      <w:r w:rsidRPr="00BF7C43">
        <w:rPr>
          <w:color w:val="000000"/>
        </w:rPr>
        <w:t>anagement plan (</w:t>
      </w:r>
      <w:r w:rsidR="007245ED" w:rsidRPr="00BF7C43">
        <w:rPr>
          <w:color w:val="000000"/>
        </w:rPr>
        <w:t xml:space="preserve">Sub-regional </w:t>
      </w:r>
      <w:r w:rsidRPr="00BF7C43">
        <w:rPr>
          <w:color w:val="000000"/>
        </w:rPr>
        <w:t xml:space="preserve">FMP) </w:t>
      </w:r>
      <w:r w:rsidR="005E790C" w:rsidRPr="00BF7C43">
        <w:rPr>
          <w:color w:val="000000"/>
        </w:rPr>
        <w:t>for Flyingfish in the Eastern Caribbean</w:t>
      </w:r>
      <w:r w:rsidR="005938F7" w:rsidRPr="00BF7C43">
        <w:rPr>
          <w:color w:val="000000"/>
        </w:rPr>
        <w:t>:</w:t>
      </w:r>
      <w:r w:rsidR="005E790C" w:rsidRPr="00BF7C43">
        <w:rPr>
          <w:color w:val="000000"/>
        </w:rPr>
        <w:t xml:space="preserve"> </w:t>
      </w:r>
      <w:r w:rsidR="00DF3FD9" w:rsidRPr="00BF7C43">
        <w:rPr>
          <w:color w:val="000000"/>
        </w:rPr>
        <w:t>t</w:t>
      </w:r>
      <w:r w:rsidR="005E790C" w:rsidRPr="00BF7C43">
        <w:rPr>
          <w:color w:val="000000"/>
        </w:rPr>
        <w:t xml:space="preserve">his initiative </w:t>
      </w:r>
      <w:r w:rsidRPr="00BF7C43">
        <w:rPr>
          <w:color w:val="000000"/>
        </w:rPr>
        <w:t xml:space="preserve">was among the agreed actions and measures to be taken by the members of the Western Central Atlantic Fisheries Commission (WECAFC) under its 2012 “Resolution on strengthening the implementation of international fisheries instruments” and under its endorsed Programme of Work. The plan </w:t>
      </w:r>
      <w:r w:rsidR="007245ED" w:rsidRPr="00BF7C43">
        <w:rPr>
          <w:color w:val="000000"/>
        </w:rPr>
        <w:t>is consistent with the</w:t>
      </w:r>
      <w:r w:rsidR="00F86800" w:rsidRPr="00BF7C43">
        <w:rPr>
          <w:color w:val="000000"/>
        </w:rPr>
        <w:t xml:space="preserve"> Draft Agreement on the Establishment of the Caribbean Community Common Fisheries Policy (CCCFP) and</w:t>
      </w:r>
      <w:r w:rsidR="007245ED" w:rsidRPr="00BF7C43">
        <w:rPr>
          <w:color w:val="000000"/>
        </w:rPr>
        <w:t xml:space="preserve"> </w:t>
      </w:r>
      <w:r w:rsidRPr="00BF7C43">
        <w:rPr>
          <w:color w:val="000000"/>
        </w:rPr>
        <w:t>is also expected to address joint actions proposed in the 2010 Castries (St. Lucia) Declaration on Illegal, Unreported and Unregulated (IUU) Fishing of the Caribbean Regional Fisheries Mechanism (CRFM).</w:t>
      </w:r>
      <w:r w:rsidR="007245ED" w:rsidRPr="00BF7C43">
        <w:rPr>
          <w:color w:val="000000"/>
        </w:rPr>
        <w:t xml:space="preserve"> The Sub-regional FMP was endorsed by the Caribbean Fisheries Forum in April 2014 as well as the CRFM Ministerial Council </w:t>
      </w:r>
      <w:r w:rsidR="00A474D8" w:rsidRPr="00BF7C43">
        <w:rPr>
          <w:color w:val="000000"/>
        </w:rPr>
        <w:t xml:space="preserve">through Resolution </w:t>
      </w:r>
      <w:r w:rsidR="007245ED" w:rsidRPr="00BF7C43">
        <w:rPr>
          <w:color w:val="000000"/>
        </w:rPr>
        <w:t>in May 2014</w:t>
      </w:r>
      <w:r w:rsidR="00F86800" w:rsidRPr="00BF7C43">
        <w:rPr>
          <w:color w:val="000000"/>
        </w:rPr>
        <w:t>, following extensive consultation with stakeholders at both the national and regional levels,</w:t>
      </w:r>
      <w:r w:rsidR="007245ED" w:rsidRPr="00BF7C43">
        <w:rPr>
          <w:color w:val="000000"/>
        </w:rPr>
        <w:t xml:space="preserve"> and is now cleared for voluntary, regional implementation by CRFM Member States</w:t>
      </w:r>
      <w:r w:rsidR="00F86800" w:rsidRPr="00BF7C43">
        <w:rPr>
          <w:color w:val="000000"/>
        </w:rPr>
        <w:t>.</w:t>
      </w:r>
      <w:r w:rsidR="00A474D8" w:rsidRPr="00BF7C43">
        <w:rPr>
          <w:color w:val="000000"/>
        </w:rPr>
        <w:t xml:space="preserve"> </w:t>
      </w:r>
    </w:p>
    <w:p w:rsidR="00E11931" w:rsidRPr="00DF3FD9" w:rsidRDefault="00E11931" w:rsidP="00750051">
      <w:pPr>
        <w:pStyle w:val="BodyText"/>
        <w:numPr>
          <w:ilvl w:val="0"/>
          <w:numId w:val="20"/>
        </w:numPr>
        <w:spacing w:before="120" w:after="120"/>
        <w:ind w:left="357" w:hanging="357"/>
        <w:rPr>
          <w:rFonts w:ascii="Calibri" w:eastAsia="Calibri" w:hAnsi="Calibri"/>
          <w:sz w:val="22"/>
          <w:szCs w:val="22"/>
          <w:lang w:eastAsia="en-US"/>
        </w:rPr>
      </w:pPr>
      <w:r w:rsidRPr="00BF7C43">
        <w:rPr>
          <w:rFonts w:ascii="Calibri" w:eastAsia="Calibri" w:hAnsi="Calibri"/>
          <w:color w:val="000000"/>
          <w:sz w:val="22"/>
          <w:szCs w:val="22"/>
          <w:lang w:eastAsia="en-US"/>
        </w:rPr>
        <w:t>Establishment</w:t>
      </w:r>
      <w:r w:rsidRPr="00E50433">
        <w:rPr>
          <w:rFonts w:ascii="Calibri" w:eastAsia="Calibri" w:hAnsi="Calibri"/>
          <w:color w:val="000000"/>
          <w:sz w:val="22"/>
          <w:szCs w:val="22"/>
          <w:lang w:eastAsia="en-US"/>
        </w:rPr>
        <w:t xml:space="preserve"> of a CRFM Ministerial Sub-Committee</w:t>
      </w:r>
      <w:r w:rsidR="005938F7" w:rsidRPr="00E50433">
        <w:rPr>
          <w:rFonts w:ascii="Calibri" w:eastAsia="Calibri" w:hAnsi="Calibri"/>
          <w:color w:val="000000"/>
          <w:sz w:val="22"/>
          <w:szCs w:val="22"/>
          <w:lang w:eastAsia="en-US"/>
        </w:rPr>
        <w:t xml:space="preserve"> on Flyingfish Fisheries:</w:t>
      </w:r>
      <w:r w:rsidR="00D47ABC" w:rsidRPr="00E50433">
        <w:rPr>
          <w:rFonts w:ascii="Calibri" w:eastAsia="Calibri" w:hAnsi="Calibri"/>
          <w:color w:val="000000"/>
          <w:sz w:val="22"/>
          <w:szCs w:val="22"/>
          <w:lang w:eastAsia="en-US"/>
        </w:rPr>
        <w:t xml:space="preserve"> This Sub-Committee was established in </w:t>
      </w:r>
      <w:r w:rsidR="00BD2FCE" w:rsidRPr="00E50433">
        <w:rPr>
          <w:rFonts w:ascii="Calibri" w:eastAsia="Calibri" w:hAnsi="Calibri"/>
          <w:color w:val="000000"/>
          <w:sz w:val="22"/>
          <w:szCs w:val="22"/>
          <w:lang w:eastAsia="en-US"/>
        </w:rPr>
        <w:t xml:space="preserve">2011 </w:t>
      </w:r>
      <w:r w:rsidR="00D47ABC" w:rsidRPr="00E50433">
        <w:rPr>
          <w:rFonts w:ascii="Calibri" w:eastAsia="Calibri" w:hAnsi="Calibri"/>
          <w:color w:val="000000"/>
          <w:sz w:val="22"/>
          <w:szCs w:val="22"/>
          <w:lang w:eastAsia="en-US"/>
        </w:rPr>
        <w:t>to provide policy direction and supervise the development and cooperative arrangements for improved governance and management of the flyingfish fishery to achieve optimum sustainable social and economic benefits for the people of the region. The main objective of the Sub-Committee is to contribute, through cooperation and consultation, to the long-term conservation, management and sustainable use of the shared flyingfish resources, and protect and safeguard the ecosystems in which they are found in the Eastern Caribbean.</w:t>
      </w:r>
      <w:r w:rsidR="00D51AAF">
        <w:rPr>
          <w:rFonts w:ascii="Calibri" w:eastAsia="Calibri" w:hAnsi="Calibri"/>
          <w:color w:val="000000"/>
          <w:sz w:val="22"/>
          <w:szCs w:val="22"/>
          <w:lang w:eastAsia="en-US"/>
        </w:rPr>
        <w:t xml:space="preserve"> The full Terms of Reference of the Sub-Committee </w:t>
      </w:r>
      <w:r w:rsidR="00EF6D6F">
        <w:rPr>
          <w:rFonts w:ascii="Calibri" w:eastAsia="Calibri" w:hAnsi="Calibri"/>
          <w:color w:val="000000"/>
          <w:sz w:val="22"/>
          <w:szCs w:val="22"/>
          <w:lang w:eastAsia="en-US"/>
        </w:rPr>
        <w:t>are</w:t>
      </w:r>
      <w:r w:rsidR="00D51AAF">
        <w:rPr>
          <w:rFonts w:ascii="Calibri" w:eastAsia="Calibri" w:hAnsi="Calibri"/>
          <w:color w:val="000000"/>
          <w:sz w:val="22"/>
          <w:szCs w:val="22"/>
          <w:lang w:eastAsia="en-US"/>
        </w:rPr>
        <w:t xml:space="preserve"> provided in Annex 1.</w:t>
      </w:r>
    </w:p>
    <w:p w:rsidR="00A07508" w:rsidRPr="00DF3FD9" w:rsidRDefault="000E201E" w:rsidP="00750051">
      <w:pPr>
        <w:pStyle w:val="BodyText"/>
        <w:numPr>
          <w:ilvl w:val="0"/>
          <w:numId w:val="20"/>
        </w:numPr>
        <w:spacing w:before="120" w:after="120"/>
        <w:ind w:left="357" w:hanging="357"/>
        <w:rPr>
          <w:rFonts w:ascii="Calibri" w:eastAsia="Calibri" w:hAnsi="Calibri"/>
          <w:sz w:val="22"/>
          <w:szCs w:val="22"/>
          <w:lang w:eastAsia="en-US"/>
        </w:rPr>
      </w:pPr>
      <w:r>
        <w:rPr>
          <w:rFonts w:ascii="Calibri" w:eastAsia="Calibri" w:hAnsi="Calibri"/>
          <w:sz w:val="22"/>
          <w:szCs w:val="22"/>
          <w:lang w:eastAsia="en-US"/>
        </w:rPr>
        <w:t xml:space="preserve">Establishment of the </w:t>
      </w:r>
      <w:r w:rsidRPr="00294D7B">
        <w:rPr>
          <w:rFonts w:ascii="Calibri" w:eastAsia="Calibri" w:hAnsi="Calibri"/>
          <w:sz w:val="22"/>
          <w:szCs w:val="22"/>
          <w:lang w:eastAsia="en-US"/>
        </w:rPr>
        <w:t>CRFM/WECAFC Working Group on Flyingfish in the Eastern Caribbean</w:t>
      </w:r>
      <w:r>
        <w:rPr>
          <w:rFonts w:ascii="Calibri" w:eastAsia="Calibri" w:hAnsi="Calibri"/>
          <w:sz w:val="22"/>
          <w:szCs w:val="22"/>
          <w:lang w:eastAsia="en-US"/>
        </w:rPr>
        <w:t>,</w:t>
      </w:r>
      <w:r w:rsidRPr="00294D7B">
        <w:rPr>
          <w:rFonts w:ascii="Calibri" w:eastAsia="Calibri" w:hAnsi="Calibri"/>
          <w:sz w:val="22"/>
          <w:szCs w:val="22"/>
          <w:lang w:eastAsia="en-US"/>
        </w:rPr>
        <w:t xml:space="preserve"> </w:t>
      </w:r>
      <w:r>
        <w:rPr>
          <w:rFonts w:ascii="Calibri" w:eastAsia="Calibri" w:hAnsi="Calibri"/>
          <w:sz w:val="22"/>
          <w:szCs w:val="22"/>
          <w:lang w:eastAsia="en-US"/>
        </w:rPr>
        <w:t>t</w:t>
      </w:r>
      <w:r w:rsidR="00294D7B" w:rsidRPr="00294D7B">
        <w:rPr>
          <w:rFonts w:ascii="Calibri" w:eastAsia="Calibri" w:hAnsi="Calibri"/>
          <w:sz w:val="22"/>
          <w:szCs w:val="22"/>
          <w:lang w:eastAsia="en-US"/>
        </w:rPr>
        <w:t>hrough a decision by the 14</w:t>
      </w:r>
      <w:r w:rsidR="00294D7B" w:rsidRPr="004810AC">
        <w:rPr>
          <w:rFonts w:ascii="Calibri" w:eastAsia="Calibri" w:hAnsi="Calibri"/>
          <w:sz w:val="22"/>
          <w:szCs w:val="22"/>
          <w:vertAlign w:val="superscript"/>
          <w:lang w:eastAsia="en-US"/>
        </w:rPr>
        <w:t>th</w:t>
      </w:r>
      <w:r w:rsidR="00EF3605">
        <w:rPr>
          <w:rFonts w:ascii="Calibri" w:eastAsia="Calibri" w:hAnsi="Calibri"/>
          <w:sz w:val="22"/>
          <w:szCs w:val="22"/>
          <w:lang w:eastAsia="en-US"/>
        </w:rPr>
        <w:t xml:space="preserve"> S</w:t>
      </w:r>
      <w:r w:rsidR="00294D7B" w:rsidRPr="00294D7B">
        <w:rPr>
          <w:rFonts w:ascii="Calibri" w:eastAsia="Calibri" w:hAnsi="Calibri"/>
          <w:sz w:val="22"/>
          <w:szCs w:val="22"/>
          <w:lang w:eastAsia="en-US"/>
        </w:rPr>
        <w:t xml:space="preserve">ession of </w:t>
      </w:r>
      <w:r w:rsidR="00EF3605">
        <w:rPr>
          <w:rFonts w:ascii="Calibri" w:eastAsia="Calibri" w:hAnsi="Calibri"/>
          <w:sz w:val="22"/>
          <w:szCs w:val="22"/>
          <w:lang w:eastAsia="en-US"/>
        </w:rPr>
        <w:t xml:space="preserve">the </w:t>
      </w:r>
      <w:r w:rsidR="00294D7B" w:rsidRPr="00294D7B">
        <w:rPr>
          <w:rFonts w:ascii="Calibri" w:eastAsia="Calibri" w:hAnsi="Calibri"/>
          <w:sz w:val="22"/>
          <w:szCs w:val="22"/>
          <w:lang w:eastAsia="en-US"/>
        </w:rPr>
        <w:t>WECAFC</w:t>
      </w:r>
      <w:r w:rsidR="00C70EF2">
        <w:rPr>
          <w:rFonts w:ascii="Calibri" w:eastAsia="Calibri" w:hAnsi="Calibri"/>
          <w:sz w:val="22"/>
          <w:szCs w:val="22"/>
          <w:lang w:eastAsia="en-US"/>
        </w:rPr>
        <w:t xml:space="preserve"> (</w:t>
      </w:r>
      <w:r>
        <w:rPr>
          <w:rFonts w:ascii="Calibri" w:eastAsia="Calibri" w:hAnsi="Calibri"/>
          <w:sz w:val="22"/>
          <w:szCs w:val="22"/>
          <w:lang w:eastAsia="en-US"/>
        </w:rPr>
        <w:t>2012)</w:t>
      </w:r>
      <w:r w:rsidR="005938F7">
        <w:rPr>
          <w:rFonts w:ascii="Calibri" w:eastAsia="Calibri" w:hAnsi="Calibri"/>
          <w:sz w:val="22"/>
          <w:szCs w:val="22"/>
          <w:lang w:eastAsia="en-US"/>
        </w:rPr>
        <w:t>:</w:t>
      </w:r>
      <w:r>
        <w:rPr>
          <w:rFonts w:ascii="Calibri" w:eastAsia="Calibri" w:hAnsi="Calibri"/>
          <w:sz w:val="22"/>
          <w:szCs w:val="22"/>
          <w:lang w:eastAsia="en-US"/>
        </w:rPr>
        <w:t xml:space="preserve"> The Working Group</w:t>
      </w:r>
      <w:r w:rsidR="005C27AD" w:rsidRPr="00294D7B">
        <w:rPr>
          <w:rFonts w:ascii="Calibri" w:eastAsia="Calibri" w:hAnsi="Calibri"/>
          <w:sz w:val="22"/>
          <w:szCs w:val="22"/>
          <w:lang w:eastAsia="en-US"/>
        </w:rPr>
        <w:t xml:space="preserve"> </w:t>
      </w:r>
      <w:r w:rsidR="00294D7B" w:rsidRPr="00294D7B">
        <w:rPr>
          <w:rFonts w:ascii="Calibri" w:eastAsia="Calibri" w:hAnsi="Calibri"/>
          <w:sz w:val="22"/>
          <w:szCs w:val="22"/>
          <w:lang w:eastAsia="en-US"/>
        </w:rPr>
        <w:t xml:space="preserve">was </w:t>
      </w:r>
      <w:r w:rsidR="00294D7B" w:rsidRPr="00294D7B">
        <w:rPr>
          <w:rFonts w:ascii="Calibri" w:eastAsia="Calibri" w:hAnsi="Calibri"/>
          <w:sz w:val="22"/>
          <w:szCs w:val="22"/>
          <w:lang w:eastAsia="en-US"/>
        </w:rPr>
        <w:lastRenderedPageBreak/>
        <w:t xml:space="preserve">established </w:t>
      </w:r>
      <w:r w:rsidR="005C27AD" w:rsidRPr="00294D7B">
        <w:rPr>
          <w:rFonts w:ascii="Calibri" w:eastAsia="Calibri" w:hAnsi="Calibri"/>
          <w:sz w:val="22"/>
          <w:szCs w:val="22"/>
          <w:lang w:eastAsia="en-US"/>
        </w:rPr>
        <w:t xml:space="preserve">to facilitate the achievement of </w:t>
      </w:r>
      <w:r w:rsidR="00C70EF2">
        <w:rPr>
          <w:rFonts w:ascii="Calibri" w:eastAsia="Calibri" w:hAnsi="Calibri"/>
          <w:sz w:val="22"/>
          <w:szCs w:val="22"/>
          <w:lang w:eastAsia="en-US"/>
        </w:rPr>
        <w:t xml:space="preserve">such </w:t>
      </w:r>
      <w:r w:rsidR="00401BA5">
        <w:rPr>
          <w:rFonts w:ascii="Calibri" w:eastAsia="Calibri" w:hAnsi="Calibri"/>
          <w:sz w:val="22"/>
          <w:szCs w:val="22"/>
          <w:lang w:eastAsia="en-US"/>
        </w:rPr>
        <w:t xml:space="preserve">sub-regional flyingfish </w:t>
      </w:r>
      <w:r w:rsidR="005C27AD" w:rsidRPr="00294D7B">
        <w:rPr>
          <w:rFonts w:ascii="Calibri" w:eastAsia="Calibri" w:hAnsi="Calibri"/>
          <w:sz w:val="22"/>
          <w:szCs w:val="22"/>
          <w:lang w:eastAsia="en-US"/>
        </w:rPr>
        <w:t xml:space="preserve">management objectives, through the application of international best practices </w:t>
      </w:r>
      <w:r w:rsidR="005C27AD" w:rsidRPr="00BF7C43">
        <w:rPr>
          <w:rFonts w:ascii="Calibri" w:eastAsia="Calibri" w:hAnsi="Calibri"/>
          <w:sz w:val="22"/>
          <w:szCs w:val="22"/>
          <w:lang w:eastAsia="en-US"/>
        </w:rPr>
        <w:t xml:space="preserve">consistent with the precautionary, ecosystem and participatory approaches to fisheries management. Specifically, the Working Group is required to monitor, evaluate and advise on the status of implementation of </w:t>
      </w:r>
      <w:r w:rsidR="00DF3FD9" w:rsidRPr="00BF7C43">
        <w:rPr>
          <w:rFonts w:ascii="Calibri" w:eastAsia="Calibri" w:hAnsi="Calibri"/>
          <w:sz w:val="22"/>
          <w:szCs w:val="22"/>
          <w:lang w:eastAsia="en-US"/>
        </w:rPr>
        <w:t>the</w:t>
      </w:r>
      <w:r w:rsidR="005C27AD" w:rsidRPr="00BF7C43">
        <w:rPr>
          <w:rFonts w:ascii="Calibri" w:eastAsia="Calibri" w:hAnsi="Calibri"/>
          <w:sz w:val="22"/>
          <w:szCs w:val="22"/>
          <w:lang w:eastAsia="en-US"/>
        </w:rPr>
        <w:t xml:space="preserve"> Sub-regional </w:t>
      </w:r>
      <w:r w:rsidR="00294D7B" w:rsidRPr="00BF7C43">
        <w:rPr>
          <w:rFonts w:ascii="Calibri" w:eastAsia="Calibri" w:hAnsi="Calibri"/>
          <w:sz w:val="22"/>
          <w:szCs w:val="22"/>
          <w:lang w:eastAsia="en-US"/>
        </w:rPr>
        <w:t>flyingfish fisheries management plan (FMP)</w:t>
      </w:r>
      <w:r w:rsidR="007254FA" w:rsidRPr="00BF7C43">
        <w:rPr>
          <w:rFonts w:ascii="Calibri" w:eastAsia="Calibri" w:hAnsi="Calibri"/>
          <w:sz w:val="22"/>
          <w:szCs w:val="22"/>
          <w:lang w:eastAsia="en-US"/>
        </w:rPr>
        <w:t>;</w:t>
      </w:r>
      <w:r w:rsidR="005C27AD" w:rsidRPr="00BF7C43">
        <w:rPr>
          <w:rFonts w:ascii="Calibri" w:eastAsia="Calibri" w:hAnsi="Calibri"/>
          <w:sz w:val="22"/>
          <w:szCs w:val="22"/>
          <w:lang w:eastAsia="en-US"/>
        </w:rPr>
        <w:t xml:space="preserve"> advise on the status of the fishery and provide technical support t</w:t>
      </w:r>
      <w:r w:rsidR="00C70EF2" w:rsidRPr="00BF7C43">
        <w:rPr>
          <w:rFonts w:ascii="Calibri" w:eastAsia="Calibri" w:hAnsi="Calibri"/>
          <w:sz w:val="22"/>
          <w:szCs w:val="22"/>
          <w:lang w:eastAsia="en-US"/>
        </w:rPr>
        <w:t>o national implementation of</w:t>
      </w:r>
      <w:r w:rsidR="005C27AD" w:rsidRPr="00BF7C43">
        <w:rPr>
          <w:rFonts w:ascii="Calibri" w:eastAsia="Calibri" w:hAnsi="Calibri"/>
          <w:sz w:val="22"/>
          <w:szCs w:val="22"/>
          <w:lang w:eastAsia="en-US"/>
        </w:rPr>
        <w:t xml:space="preserve"> mana</w:t>
      </w:r>
      <w:r w:rsidR="00A30471" w:rsidRPr="00BF7C43">
        <w:rPr>
          <w:rFonts w:ascii="Calibri" w:eastAsia="Calibri" w:hAnsi="Calibri"/>
          <w:sz w:val="22"/>
          <w:szCs w:val="22"/>
          <w:lang w:eastAsia="en-US"/>
        </w:rPr>
        <w:t>gement measures agreed under a</w:t>
      </w:r>
      <w:r w:rsidR="005C27AD" w:rsidRPr="00BF7C43">
        <w:rPr>
          <w:rFonts w:ascii="Calibri" w:eastAsia="Calibri" w:hAnsi="Calibri"/>
          <w:sz w:val="22"/>
          <w:szCs w:val="22"/>
          <w:lang w:eastAsia="en-US"/>
        </w:rPr>
        <w:t xml:space="preserve"> Sub-regional FMP.</w:t>
      </w:r>
      <w:r w:rsidR="004D19E1" w:rsidRPr="00BF7C43">
        <w:rPr>
          <w:rFonts w:ascii="Calibri" w:eastAsia="Calibri" w:hAnsi="Calibri"/>
          <w:sz w:val="22"/>
          <w:szCs w:val="22"/>
          <w:lang w:eastAsia="en-US"/>
        </w:rPr>
        <w:t xml:space="preserve"> The Terms of Reference of the Working Group is provided in Annex </w:t>
      </w:r>
      <w:r w:rsidR="00D51AAF" w:rsidRPr="00BF7C43">
        <w:rPr>
          <w:rFonts w:ascii="Calibri" w:eastAsia="Calibri" w:hAnsi="Calibri"/>
          <w:sz w:val="22"/>
          <w:szCs w:val="22"/>
          <w:lang w:eastAsia="en-US"/>
        </w:rPr>
        <w:t>2.</w:t>
      </w:r>
    </w:p>
    <w:p w:rsidR="00DF3FD9" w:rsidRPr="00DF3FD9" w:rsidRDefault="000E201E" w:rsidP="00750051">
      <w:pPr>
        <w:pStyle w:val="BodyText"/>
        <w:numPr>
          <w:ilvl w:val="0"/>
          <w:numId w:val="20"/>
        </w:numPr>
        <w:spacing w:before="120" w:after="120"/>
        <w:ind w:left="357" w:hanging="357"/>
        <w:rPr>
          <w:rFonts w:ascii="Calibri" w:eastAsia="Calibri" w:hAnsi="Calibri"/>
          <w:color w:val="000000"/>
          <w:sz w:val="22"/>
          <w:szCs w:val="22"/>
          <w:lang w:eastAsia="en-US"/>
        </w:rPr>
      </w:pPr>
      <w:r w:rsidRPr="00DF3FD9">
        <w:rPr>
          <w:rFonts w:ascii="Calibri" w:eastAsia="Calibri" w:hAnsi="Calibri"/>
          <w:color w:val="000000"/>
          <w:sz w:val="22"/>
          <w:szCs w:val="22"/>
          <w:lang w:eastAsia="en-US"/>
        </w:rPr>
        <w:t>Commitment of the CRFM Ministerial Counci</w:t>
      </w:r>
      <w:r w:rsidR="005938F7" w:rsidRPr="00DF3FD9">
        <w:rPr>
          <w:rFonts w:ascii="Calibri" w:eastAsia="Calibri" w:hAnsi="Calibri"/>
          <w:color w:val="000000"/>
          <w:sz w:val="22"/>
          <w:szCs w:val="22"/>
          <w:lang w:eastAsia="en-US"/>
        </w:rPr>
        <w:t>l towards implementation of EAF:</w:t>
      </w:r>
      <w:r w:rsidRPr="00DF3FD9">
        <w:rPr>
          <w:rFonts w:ascii="Calibri" w:eastAsia="Calibri" w:hAnsi="Calibri"/>
          <w:color w:val="000000"/>
          <w:sz w:val="22"/>
          <w:szCs w:val="22"/>
          <w:lang w:eastAsia="en-US"/>
        </w:rPr>
        <w:t xml:space="preserve"> The Ministerial Council issued a</w:t>
      </w:r>
      <w:r w:rsidR="008506EB" w:rsidRPr="00DF3FD9">
        <w:rPr>
          <w:rFonts w:ascii="Calibri" w:eastAsia="Calibri" w:hAnsi="Calibri"/>
          <w:color w:val="000000"/>
          <w:sz w:val="22"/>
          <w:szCs w:val="22"/>
          <w:lang w:eastAsia="en-US"/>
        </w:rPr>
        <w:t xml:space="preserve"> </w:t>
      </w:r>
      <w:r w:rsidR="00A07508" w:rsidRPr="00DF3FD9">
        <w:rPr>
          <w:rFonts w:ascii="Calibri" w:eastAsia="Calibri" w:hAnsi="Calibri"/>
          <w:color w:val="000000"/>
          <w:sz w:val="22"/>
          <w:szCs w:val="22"/>
          <w:lang w:eastAsia="en-US"/>
        </w:rPr>
        <w:t>Policy Statement at its Seventh Meeting in Barbados on 31 May 2013</w:t>
      </w:r>
      <w:r w:rsidRPr="00DF3FD9">
        <w:rPr>
          <w:rFonts w:ascii="Calibri" w:eastAsia="Calibri" w:hAnsi="Calibri"/>
          <w:color w:val="000000"/>
          <w:sz w:val="22"/>
          <w:szCs w:val="22"/>
          <w:lang w:eastAsia="en-US"/>
        </w:rPr>
        <w:t xml:space="preserve">. It </w:t>
      </w:r>
      <w:r w:rsidR="00A07508" w:rsidRPr="00DF3FD9">
        <w:rPr>
          <w:rFonts w:ascii="Calibri" w:eastAsia="Calibri" w:hAnsi="Calibri"/>
          <w:color w:val="000000"/>
          <w:sz w:val="22"/>
          <w:szCs w:val="22"/>
          <w:lang w:eastAsia="en-US"/>
        </w:rPr>
        <w:t>called upon CRFM Member States and partner organisations to strengthen their commitment to, and implementation of the ecosystem approach to fisheries and aquaculture, through fisheries legislation, policies, plans and management arrangements at regional, national and local levels. The Council reaffirmed and declared the ecosystem approach to fisheries and aquaculture as a key guiding principle for CRFM, including network partner organisations, to ensure the long-term conservation and sustainable use of aquaculture and marine living resources</w:t>
      </w:r>
      <w:r w:rsidR="00DF3FD9" w:rsidRPr="00DF3FD9">
        <w:rPr>
          <w:rFonts w:ascii="Calibri" w:eastAsia="Calibri" w:hAnsi="Calibri"/>
          <w:color w:val="000000"/>
          <w:sz w:val="22"/>
          <w:szCs w:val="22"/>
          <w:lang w:eastAsia="en-US"/>
        </w:rPr>
        <w:t>.</w:t>
      </w:r>
    </w:p>
    <w:p w:rsidR="00240619" w:rsidRPr="00DF3FD9" w:rsidRDefault="0020075A" w:rsidP="00750051">
      <w:pPr>
        <w:pStyle w:val="BodyText"/>
        <w:numPr>
          <w:ilvl w:val="0"/>
          <w:numId w:val="20"/>
        </w:numPr>
        <w:spacing w:before="120" w:after="120"/>
        <w:ind w:left="357" w:hanging="357"/>
        <w:rPr>
          <w:rFonts w:ascii="Calibri" w:eastAsia="Calibri" w:hAnsi="Calibri"/>
          <w:color w:val="000000"/>
          <w:sz w:val="22"/>
          <w:szCs w:val="22"/>
          <w:lang w:eastAsia="en-US"/>
        </w:rPr>
      </w:pPr>
      <w:r w:rsidRPr="00DF3FD9">
        <w:rPr>
          <w:rFonts w:ascii="Calibri" w:eastAsia="Calibri" w:hAnsi="Calibri"/>
          <w:color w:val="000000"/>
          <w:sz w:val="22"/>
          <w:szCs w:val="22"/>
          <w:lang w:eastAsia="en-US"/>
        </w:rPr>
        <w:t xml:space="preserve">A number of </w:t>
      </w:r>
      <w:r w:rsidR="00BF7C43">
        <w:rPr>
          <w:rFonts w:ascii="Calibri" w:eastAsia="Calibri" w:hAnsi="Calibri"/>
          <w:color w:val="000000"/>
          <w:sz w:val="22"/>
          <w:szCs w:val="22"/>
          <w:lang w:eastAsia="en-US"/>
        </w:rPr>
        <w:t xml:space="preserve">analyses </w:t>
      </w:r>
      <w:r w:rsidRPr="00DF3FD9">
        <w:rPr>
          <w:rFonts w:ascii="Calibri" w:eastAsia="Calibri" w:hAnsi="Calibri"/>
          <w:color w:val="000000"/>
          <w:sz w:val="22"/>
          <w:szCs w:val="22"/>
          <w:lang w:eastAsia="en-US"/>
        </w:rPr>
        <w:t>were supported under the Global Environment Facility-funded Project on Sustainable Management of the Shared Living Marine Resources of the Caribbean Large Marine Ecosystem (CLME) and Adjacent Regions</w:t>
      </w:r>
      <w:r w:rsidR="00DF3FD9">
        <w:rPr>
          <w:rFonts w:ascii="Calibri" w:eastAsia="Calibri" w:hAnsi="Calibri"/>
          <w:color w:val="000000"/>
          <w:sz w:val="22"/>
          <w:szCs w:val="22"/>
          <w:lang w:eastAsia="en-US"/>
        </w:rPr>
        <w:t>,</w:t>
      </w:r>
      <w:r w:rsidRPr="00DF3FD9">
        <w:rPr>
          <w:rFonts w:ascii="Calibri" w:eastAsia="Calibri" w:hAnsi="Calibri"/>
          <w:color w:val="000000"/>
          <w:sz w:val="22"/>
          <w:szCs w:val="22"/>
          <w:lang w:eastAsia="en-US"/>
        </w:rPr>
        <w:t xml:space="preserve"> which provided a range of data and information in support of the EAF assessment and management of the eastern Caribbean flyingfish fishery. These </w:t>
      </w:r>
      <w:r w:rsidR="00A04784">
        <w:rPr>
          <w:rFonts w:ascii="Calibri" w:eastAsia="Calibri" w:hAnsi="Calibri"/>
          <w:color w:val="000000"/>
          <w:sz w:val="22"/>
          <w:szCs w:val="22"/>
          <w:lang w:eastAsia="en-US"/>
        </w:rPr>
        <w:t>analyses</w:t>
      </w:r>
      <w:r w:rsidR="00A04784" w:rsidRPr="00DF3FD9">
        <w:rPr>
          <w:rFonts w:ascii="Calibri" w:eastAsia="Calibri" w:hAnsi="Calibri"/>
          <w:color w:val="000000"/>
          <w:sz w:val="22"/>
          <w:szCs w:val="22"/>
          <w:lang w:eastAsia="en-US"/>
        </w:rPr>
        <w:t xml:space="preserve"> </w:t>
      </w:r>
      <w:r w:rsidRPr="00DF3FD9">
        <w:rPr>
          <w:rFonts w:ascii="Calibri" w:eastAsia="Calibri" w:hAnsi="Calibri"/>
          <w:color w:val="000000"/>
          <w:sz w:val="22"/>
          <w:szCs w:val="22"/>
          <w:lang w:eastAsia="en-US"/>
        </w:rPr>
        <w:t xml:space="preserve">included </w:t>
      </w:r>
      <w:r w:rsidR="00357354" w:rsidRPr="00DF3FD9">
        <w:rPr>
          <w:rFonts w:ascii="Calibri" w:eastAsia="Calibri" w:hAnsi="Calibri"/>
          <w:color w:val="000000"/>
          <w:sz w:val="22"/>
          <w:szCs w:val="22"/>
          <w:lang w:eastAsia="en-US"/>
        </w:rPr>
        <w:t>an assessment of</w:t>
      </w:r>
      <w:r w:rsidR="00B52BF8" w:rsidRPr="00DF3FD9">
        <w:rPr>
          <w:rFonts w:ascii="Calibri" w:eastAsia="Calibri" w:hAnsi="Calibri"/>
          <w:color w:val="000000"/>
          <w:sz w:val="22"/>
          <w:szCs w:val="22"/>
          <w:lang w:eastAsia="en-US"/>
        </w:rPr>
        <w:t xml:space="preserve"> the </w:t>
      </w:r>
      <w:r w:rsidR="0023439A" w:rsidRPr="00DF3FD9">
        <w:rPr>
          <w:rFonts w:ascii="Calibri" w:eastAsia="Calibri" w:hAnsi="Calibri"/>
          <w:color w:val="000000"/>
          <w:sz w:val="22"/>
          <w:szCs w:val="22"/>
          <w:lang w:eastAsia="en-US"/>
        </w:rPr>
        <w:t xml:space="preserve">dynamic </w:t>
      </w:r>
      <w:r w:rsidRPr="00DF3FD9">
        <w:rPr>
          <w:rFonts w:ascii="Calibri" w:eastAsia="Calibri" w:hAnsi="Calibri"/>
          <w:color w:val="000000"/>
          <w:sz w:val="22"/>
          <w:szCs w:val="22"/>
          <w:lang w:eastAsia="en-US"/>
        </w:rPr>
        <w:t xml:space="preserve">bioeconomic </w:t>
      </w:r>
      <w:r w:rsidR="00B52BF8" w:rsidRPr="00DF3FD9">
        <w:rPr>
          <w:rFonts w:ascii="Calibri" w:eastAsia="Calibri" w:hAnsi="Calibri"/>
          <w:color w:val="000000"/>
          <w:sz w:val="22"/>
          <w:szCs w:val="22"/>
          <w:lang w:eastAsia="en-US"/>
        </w:rPr>
        <w:t>impacts of managing the multi</w:t>
      </w:r>
      <w:r w:rsidR="002D6799" w:rsidRPr="00DF3FD9">
        <w:rPr>
          <w:rFonts w:ascii="Calibri" w:eastAsia="Calibri" w:hAnsi="Calibri"/>
          <w:color w:val="000000"/>
          <w:sz w:val="22"/>
          <w:szCs w:val="22"/>
          <w:lang w:eastAsia="en-US"/>
        </w:rPr>
        <w:t>-</w:t>
      </w:r>
      <w:r w:rsidR="00B52BF8" w:rsidRPr="00DF3FD9">
        <w:rPr>
          <w:rFonts w:ascii="Calibri" w:eastAsia="Calibri" w:hAnsi="Calibri"/>
          <w:color w:val="000000"/>
          <w:sz w:val="22"/>
          <w:szCs w:val="22"/>
          <w:lang w:eastAsia="en-US"/>
        </w:rPr>
        <w:t>fleet and multi</w:t>
      </w:r>
      <w:r w:rsidR="002D6799" w:rsidRPr="00DF3FD9">
        <w:rPr>
          <w:rFonts w:ascii="Calibri" w:eastAsia="Calibri" w:hAnsi="Calibri"/>
          <w:color w:val="000000"/>
          <w:sz w:val="22"/>
          <w:szCs w:val="22"/>
          <w:lang w:eastAsia="en-US"/>
        </w:rPr>
        <w:t>-</w:t>
      </w:r>
      <w:r w:rsidR="00B52BF8" w:rsidRPr="00DF3FD9">
        <w:rPr>
          <w:rFonts w:ascii="Calibri" w:eastAsia="Calibri" w:hAnsi="Calibri"/>
          <w:color w:val="000000"/>
          <w:sz w:val="22"/>
          <w:szCs w:val="22"/>
          <w:lang w:eastAsia="en-US"/>
        </w:rPr>
        <w:t>species flyingfish fishery</w:t>
      </w:r>
      <w:r w:rsidR="00321FC3" w:rsidRPr="00DF3FD9">
        <w:rPr>
          <w:rFonts w:ascii="Calibri" w:eastAsia="Calibri" w:hAnsi="Calibri"/>
          <w:color w:val="000000"/>
          <w:sz w:val="22"/>
          <w:szCs w:val="22"/>
          <w:lang w:eastAsia="en-US"/>
        </w:rPr>
        <w:t xml:space="preserve"> with estimates of associated management reference points; and risk analysis of fishery management strategies</w:t>
      </w:r>
      <w:r w:rsidR="00EC2736" w:rsidRPr="00DF3FD9">
        <w:rPr>
          <w:rFonts w:ascii="Calibri" w:eastAsia="Calibri" w:hAnsi="Calibri"/>
          <w:color w:val="000000"/>
          <w:sz w:val="22"/>
          <w:szCs w:val="22"/>
          <w:lang w:eastAsia="en-US"/>
        </w:rPr>
        <w:t xml:space="preserve"> (CRFM, 2011)</w:t>
      </w:r>
      <w:r w:rsidR="00357354" w:rsidRPr="00DF3FD9">
        <w:rPr>
          <w:rFonts w:ascii="Calibri" w:eastAsia="Calibri" w:hAnsi="Calibri"/>
          <w:color w:val="000000"/>
          <w:sz w:val="22"/>
          <w:szCs w:val="22"/>
          <w:lang w:eastAsia="en-US"/>
        </w:rPr>
        <w:t>. In addition, a multi-criteria analysis</w:t>
      </w:r>
      <w:r w:rsidR="009B719A" w:rsidRPr="00DF3FD9">
        <w:rPr>
          <w:rFonts w:ascii="Calibri" w:eastAsia="Calibri" w:hAnsi="Calibri"/>
          <w:color w:val="000000"/>
          <w:sz w:val="22"/>
          <w:szCs w:val="22"/>
          <w:lang w:eastAsia="en-US"/>
        </w:rPr>
        <w:t xml:space="preserve"> us</w:t>
      </w:r>
      <w:r w:rsidR="00DF3FD9">
        <w:rPr>
          <w:rFonts w:ascii="Calibri" w:eastAsia="Calibri" w:hAnsi="Calibri"/>
          <w:color w:val="000000"/>
          <w:sz w:val="22"/>
          <w:szCs w:val="22"/>
          <w:lang w:eastAsia="en-US"/>
        </w:rPr>
        <w:t>ed</w:t>
      </w:r>
      <w:r w:rsidR="009B719A" w:rsidRPr="00DF3FD9">
        <w:rPr>
          <w:rFonts w:ascii="Calibri" w:eastAsia="Calibri" w:hAnsi="Calibri"/>
          <w:color w:val="000000"/>
          <w:sz w:val="22"/>
          <w:szCs w:val="22"/>
          <w:lang w:eastAsia="en-US"/>
        </w:rPr>
        <w:t xml:space="preserve"> inputs from stakeholders </w:t>
      </w:r>
      <w:r w:rsidR="00DF3FD9">
        <w:rPr>
          <w:rFonts w:ascii="Calibri" w:eastAsia="Calibri" w:hAnsi="Calibri"/>
          <w:color w:val="000000"/>
          <w:sz w:val="22"/>
          <w:szCs w:val="22"/>
          <w:lang w:eastAsia="en-US"/>
        </w:rPr>
        <w:t xml:space="preserve">to </w:t>
      </w:r>
      <w:r w:rsidR="009B719A" w:rsidRPr="00DF3FD9">
        <w:rPr>
          <w:rFonts w:ascii="Calibri" w:eastAsia="Calibri" w:hAnsi="Calibri"/>
          <w:color w:val="000000"/>
          <w:sz w:val="22"/>
          <w:szCs w:val="22"/>
          <w:lang w:eastAsia="en-US"/>
        </w:rPr>
        <w:t>identify and prioritiz</w:t>
      </w:r>
      <w:r w:rsidR="00DF3FD9">
        <w:rPr>
          <w:rFonts w:ascii="Calibri" w:eastAsia="Calibri" w:hAnsi="Calibri"/>
          <w:color w:val="000000"/>
          <w:sz w:val="22"/>
          <w:szCs w:val="22"/>
          <w:lang w:eastAsia="en-US"/>
        </w:rPr>
        <w:t>e</w:t>
      </w:r>
      <w:r w:rsidR="009B719A" w:rsidRPr="00DF3FD9">
        <w:rPr>
          <w:rFonts w:ascii="Calibri" w:eastAsia="Calibri" w:hAnsi="Calibri"/>
          <w:color w:val="000000"/>
          <w:sz w:val="22"/>
          <w:szCs w:val="22"/>
          <w:lang w:eastAsia="en-US"/>
        </w:rPr>
        <w:t xml:space="preserve"> management objectives for the fishery</w:t>
      </w:r>
      <w:r w:rsidR="00EC2736" w:rsidRPr="00DF3FD9">
        <w:rPr>
          <w:rFonts w:ascii="Calibri" w:eastAsia="Calibri" w:hAnsi="Calibri"/>
          <w:color w:val="000000"/>
          <w:sz w:val="22"/>
          <w:szCs w:val="22"/>
          <w:lang w:eastAsia="en-US"/>
        </w:rPr>
        <w:t xml:space="preserve"> (CRFM, 2012</w:t>
      </w:r>
      <w:r w:rsidR="00391769" w:rsidRPr="00DF3FD9">
        <w:rPr>
          <w:rFonts w:ascii="Calibri" w:eastAsia="Calibri" w:hAnsi="Calibri"/>
          <w:color w:val="000000"/>
          <w:sz w:val="22"/>
          <w:szCs w:val="22"/>
          <w:lang w:eastAsia="en-US"/>
        </w:rPr>
        <w:t xml:space="preserve"> b</w:t>
      </w:r>
      <w:r w:rsidR="00EC2736" w:rsidRPr="00DF3FD9">
        <w:rPr>
          <w:rFonts w:ascii="Calibri" w:eastAsia="Calibri" w:hAnsi="Calibri"/>
          <w:color w:val="000000"/>
          <w:sz w:val="22"/>
          <w:szCs w:val="22"/>
          <w:lang w:eastAsia="en-US"/>
        </w:rPr>
        <w:t>)</w:t>
      </w:r>
      <w:r w:rsidR="009B719A" w:rsidRPr="00DF3FD9">
        <w:rPr>
          <w:rFonts w:ascii="Calibri" w:eastAsia="Calibri" w:hAnsi="Calibri"/>
          <w:color w:val="000000"/>
          <w:sz w:val="22"/>
          <w:szCs w:val="22"/>
          <w:lang w:eastAsia="en-US"/>
        </w:rPr>
        <w:t xml:space="preserve">. The CRFM Annual Scientific Meeting served as a Forum for the conceptualization, validation and peer review of the respective </w:t>
      </w:r>
      <w:r w:rsidR="00A04784">
        <w:rPr>
          <w:rFonts w:ascii="Calibri" w:eastAsia="Calibri" w:hAnsi="Calibri"/>
          <w:color w:val="000000"/>
          <w:sz w:val="22"/>
          <w:szCs w:val="22"/>
          <w:lang w:eastAsia="en-US"/>
        </w:rPr>
        <w:t>analyses</w:t>
      </w:r>
      <w:r w:rsidR="009B719A" w:rsidRPr="00DF3FD9">
        <w:rPr>
          <w:rFonts w:ascii="Calibri" w:eastAsia="Calibri" w:hAnsi="Calibri"/>
          <w:color w:val="000000"/>
          <w:sz w:val="22"/>
          <w:szCs w:val="22"/>
          <w:lang w:eastAsia="en-US"/>
        </w:rPr>
        <w:t>.</w:t>
      </w:r>
    </w:p>
    <w:p w:rsidR="006D139D" w:rsidRPr="00360FD8" w:rsidRDefault="008C20B5" w:rsidP="00750051">
      <w:pPr>
        <w:pStyle w:val="Heading2"/>
        <w:numPr>
          <w:ilvl w:val="1"/>
          <w:numId w:val="4"/>
        </w:numPr>
        <w:spacing w:before="240" w:after="240" w:line="240" w:lineRule="auto"/>
        <w:ind w:left="1077"/>
        <w:rPr>
          <w:lang w:eastAsia="en-GB"/>
        </w:rPr>
      </w:pPr>
      <w:r w:rsidRPr="00360FD8">
        <w:rPr>
          <w:lang w:eastAsia="en-GB"/>
        </w:rPr>
        <w:t xml:space="preserve"> </w:t>
      </w:r>
      <w:bookmarkStart w:id="32" w:name="_Toc394491683"/>
      <w:bookmarkStart w:id="33" w:name="_Toc448478852"/>
      <w:r w:rsidR="006011A6" w:rsidRPr="00360FD8">
        <w:rPr>
          <w:lang w:eastAsia="en-GB"/>
        </w:rPr>
        <w:t>“BaU” versus the alternative scenario</w:t>
      </w:r>
      <w:bookmarkEnd w:id="32"/>
      <w:bookmarkEnd w:id="33"/>
    </w:p>
    <w:p w:rsidR="008506EB" w:rsidRPr="00DF3FD9" w:rsidRDefault="007969BB" w:rsidP="00D07054">
      <w:pPr>
        <w:pStyle w:val="BodyText"/>
        <w:rPr>
          <w:rFonts w:ascii="Calibri" w:eastAsia="Calibri" w:hAnsi="Calibri"/>
          <w:i/>
          <w:color w:val="000000"/>
          <w:sz w:val="22"/>
          <w:szCs w:val="22"/>
          <w:lang w:eastAsia="en-US"/>
        </w:rPr>
      </w:pPr>
      <w:r w:rsidRPr="00DF3FD9">
        <w:rPr>
          <w:rFonts w:ascii="Calibri" w:eastAsia="Calibri" w:hAnsi="Calibri"/>
          <w:i/>
          <w:color w:val="000000"/>
          <w:sz w:val="22"/>
          <w:szCs w:val="22"/>
          <w:lang w:eastAsia="en-US"/>
        </w:rPr>
        <w:t>From the previous sections, it has become clear that t</w:t>
      </w:r>
      <w:r w:rsidR="00F50105" w:rsidRPr="00DF3FD9">
        <w:rPr>
          <w:rFonts w:ascii="Calibri" w:eastAsia="Calibri" w:hAnsi="Calibri"/>
          <w:i/>
          <w:color w:val="000000"/>
          <w:sz w:val="22"/>
          <w:szCs w:val="22"/>
          <w:lang w:eastAsia="en-US"/>
        </w:rPr>
        <w:t>he</w:t>
      </w:r>
      <w:r w:rsidR="009B5900" w:rsidRPr="00DF3FD9">
        <w:rPr>
          <w:rFonts w:ascii="Calibri" w:eastAsia="Calibri" w:hAnsi="Calibri"/>
          <w:i/>
          <w:color w:val="000000"/>
          <w:sz w:val="22"/>
          <w:szCs w:val="22"/>
          <w:lang w:eastAsia="en-US"/>
        </w:rPr>
        <w:t>re is</w:t>
      </w:r>
      <w:r w:rsidRPr="00DF3FD9">
        <w:rPr>
          <w:rFonts w:ascii="Calibri" w:eastAsia="Calibri" w:hAnsi="Calibri"/>
          <w:i/>
          <w:color w:val="000000"/>
          <w:sz w:val="22"/>
          <w:szCs w:val="22"/>
          <w:lang w:eastAsia="en-US"/>
        </w:rPr>
        <w:t xml:space="preserve"> a </w:t>
      </w:r>
      <w:r w:rsidR="00F50105" w:rsidRPr="00DF3FD9">
        <w:rPr>
          <w:rFonts w:ascii="Calibri" w:eastAsia="Calibri" w:hAnsi="Calibri"/>
          <w:i/>
          <w:color w:val="000000"/>
          <w:sz w:val="22"/>
          <w:szCs w:val="22"/>
          <w:lang w:eastAsia="en-US"/>
        </w:rPr>
        <w:t>need to move from a sectoral species-based approach, to an ecosystem-based appr</w:t>
      </w:r>
      <w:r w:rsidRPr="00DF3FD9">
        <w:rPr>
          <w:rFonts w:ascii="Calibri" w:eastAsia="Calibri" w:hAnsi="Calibri"/>
          <w:i/>
          <w:color w:val="000000"/>
          <w:sz w:val="22"/>
          <w:szCs w:val="22"/>
          <w:lang w:eastAsia="en-US"/>
        </w:rPr>
        <w:t>oach to the flyingfish fishery</w:t>
      </w:r>
      <w:r w:rsidR="00FE1A38" w:rsidRPr="00DF3FD9">
        <w:rPr>
          <w:rFonts w:ascii="Calibri" w:eastAsia="Calibri" w:hAnsi="Calibri"/>
          <w:i/>
          <w:color w:val="000000"/>
          <w:sz w:val="22"/>
          <w:szCs w:val="22"/>
          <w:lang w:eastAsia="en-US"/>
        </w:rPr>
        <w:t xml:space="preserve"> (EAF)</w:t>
      </w:r>
      <w:r w:rsidRPr="00DF3FD9">
        <w:rPr>
          <w:rFonts w:ascii="Calibri" w:eastAsia="Calibri" w:hAnsi="Calibri"/>
          <w:i/>
          <w:color w:val="000000"/>
          <w:sz w:val="22"/>
          <w:szCs w:val="22"/>
          <w:lang w:eastAsia="en-US"/>
        </w:rPr>
        <w:t xml:space="preserve">, </w:t>
      </w:r>
      <w:r w:rsidR="00F50105" w:rsidRPr="00DF3FD9">
        <w:rPr>
          <w:rFonts w:ascii="Calibri" w:eastAsia="Calibri" w:hAnsi="Calibri"/>
          <w:i/>
          <w:color w:val="000000"/>
          <w:sz w:val="22"/>
          <w:szCs w:val="22"/>
          <w:lang w:eastAsia="en-US"/>
        </w:rPr>
        <w:t>w</w:t>
      </w:r>
      <w:r w:rsidR="00FE1A38" w:rsidRPr="00DF3FD9">
        <w:rPr>
          <w:rFonts w:ascii="Calibri" w:eastAsia="Calibri" w:hAnsi="Calibri"/>
          <w:i/>
          <w:color w:val="000000"/>
          <w:sz w:val="22"/>
          <w:szCs w:val="22"/>
          <w:lang w:eastAsia="en-US"/>
        </w:rPr>
        <w:t xml:space="preserve">hich gives </w:t>
      </w:r>
      <w:r w:rsidR="00F50105" w:rsidRPr="00DF3FD9">
        <w:rPr>
          <w:rFonts w:ascii="Calibri" w:eastAsia="Calibri" w:hAnsi="Calibri"/>
          <w:i/>
          <w:color w:val="000000"/>
          <w:sz w:val="22"/>
          <w:szCs w:val="22"/>
          <w:lang w:eastAsia="en-US"/>
        </w:rPr>
        <w:t>critical attention to</w:t>
      </w:r>
      <w:r w:rsidR="00FE1A38" w:rsidRPr="00DF3FD9">
        <w:rPr>
          <w:rFonts w:ascii="Calibri" w:eastAsia="Calibri" w:hAnsi="Calibri"/>
          <w:i/>
          <w:color w:val="000000"/>
          <w:sz w:val="22"/>
          <w:szCs w:val="22"/>
          <w:lang w:eastAsia="en-US"/>
        </w:rPr>
        <w:t xml:space="preserve"> ecological (inter-species) linkages and which fully considers the different</w:t>
      </w:r>
      <w:r w:rsidR="00F50105" w:rsidRPr="00DF3FD9">
        <w:rPr>
          <w:rFonts w:ascii="Calibri" w:eastAsia="Calibri" w:hAnsi="Calibri"/>
          <w:i/>
          <w:color w:val="000000"/>
          <w:sz w:val="22"/>
          <w:szCs w:val="22"/>
          <w:lang w:eastAsia="en-US"/>
        </w:rPr>
        <w:t xml:space="preserve"> human communities</w:t>
      </w:r>
      <w:r w:rsidR="00FE1A38" w:rsidRPr="00DF3FD9">
        <w:rPr>
          <w:rFonts w:ascii="Calibri" w:eastAsia="Calibri" w:hAnsi="Calibri"/>
          <w:i/>
          <w:color w:val="000000"/>
          <w:sz w:val="22"/>
          <w:szCs w:val="22"/>
          <w:lang w:eastAsia="en-US"/>
        </w:rPr>
        <w:t xml:space="preserve"> and their multiple stakes in these fish stocks and their hosting </w:t>
      </w:r>
      <w:r w:rsidR="00F50105" w:rsidRPr="00DF3FD9">
        <w:rPr>
          <w:rFonts w:ascii="Calibri" w:eastAsia="Calibri" w:hAnsi="Calibri"/>
          <w:i/>
          <w:color w:val="000000"/>
          <w:sz w:val="22"/>
          <w:szCs w:val="22"/>
          <w:lang w:eastAsia="en-US"/>
        </w:rPr>
        <w:t>ecosystem</w:t>
      </w:r>
      <w:r w:rsidR="009B5900" w:rsidRPr="00DF3FD9">
        <w:rPr>
          <w:rFonts w:ascii="Calibri" w:eastAsia="Calibri" w:hAnsi="Calibri"/>
          <w:i/>
          <w:color w:val="000000"/>
          <w:sz w:val="22"/>
          <w:szCs w:val="22"/>
          <w:lang w:eastAsia="en-US"/>
        </w:rPr>
        <w:t>.</w:t>
      </w:r>
      <w:r w:rsidR="00F50105" w:rsidRPr="00DF3FD9">
        <w:rPr>
          <w:rFonts w:ascii="Calibri" w:eastAsia="Calibri" w:hAnsi="Calibri"/>
          <w:i/>
          <w:color w:val="000000"/>
          <w:sz w:val="22"/>
          <w:szCs w:val="22"/>
          <w:lang w:eastAsia="en-US"/>
        </w:rPr>
        <w:t xml:space="preserve"> </w:t>
      </w:r>
    </w:p>
    <w:p w:rsidR="004E74FE" w:rsidRPr="00DF3FD9" w:rsidRDefault="009B5900" w:rsidP="00D07054">
      <w:pPr>
        <w:pStyle w:val="BodyText"/>
        <w:rPr>
          <w:rFonts w:ascii="Calibri" w:hAnsi="Calibri"/>
          <w:sz w:val="22"/>
          <w:szCs w:val="22"/>
        </w:rPr>
      </w:pPr>
      <w:r w:rsidRPr="009B5900">
        <w:rPr>
          <w:rFonts w:ascii="Calibri" w:hAnsi="Calibri"/>
          <w:sz w:val="22"/>
          <w:szCs w:val="22"/>
        </w:rPr>
        <w:t xml:space="preserve">Progressive implementation of an ecosystem-based approach to the management of the flyingfish resource will contribute to more efficient fishing activities within an economically viable and competitive small-scale fisheries sector, </w:t>
      </w:r>
      <w:r w:rsidR="005A2030">
        <w:rPr>
          <w:rFonts w:ascii="Calibri" w:hAnsi="Calibri"/>
          <w:sz w:val="22"/>
          <w:szCs w:val="22"/>
        </w:rPr>
        <w:t>securing</w:t>
      </w:r>
      <w:r w:rsidRPr="009B5900">
        <w:rPr>
          <w:rFonts w:ascii="Calibri" w:hAnsi="Calibri"/>
          <w:sz w:val="22"/>
          <w:szCs w:val="22"/>
        </w:rPr>
        <w:t xml:space="preserve"> a fair standard of living for those who depend on fishing flyingfish and taking the interests of consumers into account.</w:t>
      </w:r>
      <w:r w:rsidRPr="009B5900">
        <w:t xml:space="preserve"> </w:t>
      </w:r>
      <w:r w:rsidRPr="009B5900">
        <w:rPr>
          <w:rFonts w:ascii="Calibri" w:hAnsi="Calibri"/>
          <w:sz w:val="22"/>
          <w:szCs w:val="22"/>
        </w:rPr>
        <w:t>The significant trophic, technical and economic linkages between the flyingfish fisheries and the fisheries targeting large oceanic pelagic species (e.g. dolphinfish, wahoo, tunas, billfishes) further provide strong justification for</w:t>
      </w:r>
      <w:r w:rsidR="005A2030">
        <w:rPr>
          <w:rFonts w:ascii="Calibri" w:hAnsi="Calibri"/>
          <w:sz w:val="22"/>
          <w:szCs w:val="22"/>
        </w:rPr>
        <w:t xml:space="preserve"> the adoption</w:t>
      </w:r>
      <w:r w:rsidRPr="009B5900">
        <w:rPr>
          <w:rFonts w:ascii="Calibri" w:hAnsi="Calibri"/>
          <w:sz w:val="22"/>
          <w:szCs w:val="22"/>
        </w:rPr>
        <w:t xml:space="preserve"> </w:t>
      </w:r>
      <w:r w:rsidR="005A2030">
        <w:rPr>
          <w:rFonts w:ascii="Calibri" w:hAnsi="Calibri"/>
          <w:sz w:val="22"/>
          <w:szCs w:val="22"/>
        </w:rPr>
        <w:t xml:space="preserve">and implementation of </w:t>
      </w:r>
      <w:r w:rsidRPr="009B5900">
        <w:rPr>
          <w:rFonts w:ascii="Calibri" w:hAnsi="Calibri"/>
          <w:sz w:val="22"/>
          <w:szCs w:val="22"/>
        </w:rPr>
        <w:t>an ecosystem approach to the management of these fisheries.</w:t>
      </w:r>
      <w:r w:rsidR="00C07EE3">
        <w:rPr>
          <w:rFonts w:ascii="Calibri" w:hAnsi="Calibri"/>
          <w:sz w:val="22"/>
          <w:szCs w:val="22"/>
        </w:rPr>
        <w:t xml:space="preserve"> </w:t>
      </w:r>
    </w:p>
    <w:p w:rsidR="00A30343" w:rsidRDefault="00A61A19" w:rsidP="00D07054">
      <w:pPr>
        <w:spacing w:before="60" w:after="60" w:line="240" w:lineRule="auto"/>
        <w:jc w:val="both"/>
      </w:pPr>
      <w:r>
        <w:t xml:space="preserve">In May 2014 a Regional Fisheries Management Plan (FMP) for Flyingfish in the Eastern Caribbean was approved by the CRFM </w:t>
      </w:r>
      <w:r w:rsidRPr="00EB14C8">
        <w:t xml:space="preserve">Ministerial Council, for voluntary regional implementation. This FMP is consistent with the precautionary, ecosystem and participatory approaches to fisheries assessment and management. Based on the distribution of the four-wing flyingfish the FMP stipulates the minimum appropriate management unit for the four-wing flyingfish as the </w:t>
      </w:r>
      <w:r w:rsidR="00777B6D" w:rsidRPr="00EB14C8">
        <w:t>combined Exclusive Economic Zones (EEZs) of the Eastern Caribbean states, from Dominica south to Tobago</w:t>
      </w:r>
      <w:r w:rsidRPr="00EB14C8">
        <w:t xml:space="preserve"> according to </w:t>
      </w:r>
      <w:r w:rsidR="00777B6D" w:rsidRPr="00EB14C8">
        <w:t xml:space="preserve">FAO </w:t>
      </w:r>
      <w:r w:rsidRPr="00EB14C8">
        <w:t>(</w:t>
      </w:r>
      <w:r w:rsidR="00777B6D" w:rsidRPr="00EB14C8">
        <w:t>2010).</w:t>
      </w:r>
      <w:r w:rsidR="008F0FDD" w:rsidRPr="00EB14C8">
        <w:t xml:space="preserve"> </w:t>
      </w:r>
      <w:r w:rsidR="00A30343" w:rsidRPr="00EB14C8">
        <w:t xml:space="preserve">Measures at both the national and regional levels are to be put in place for </w:t>
      </w:r>
      <w:r w:rsidR="004253DD" w:rsidRPr="00EB14C8">
        <w:t xml:space="preserve">an integrated approach to </w:t>
      </w:r>
      <w:r w:rsidR="00A30343" w:rsidRPr="00EB14C8">
        <w:t>implementation of the FMP</w:t>
      </w:r>
      <w:r w:rsidR="004253DD" w:rsidRPr="00EB14C8">
        <w:t xml:space="preserve"> for effective EAF management of the shared resource</w:t>
      </w:r>
      <w:r w:rsidR="00A30343" w:rsidRPr="00EB14C8">
        <w:t xml:space="preserve">. </w:t>
      </w:r>
      <w:r w:rsidR="004253DD" w:rsidRPr="00EB14C8">
        <w:t>As a consequence, national management plans are to be developed and implemented; national data collection systems are to be strengthened and national licensing systems established.</w:t>
      </w:r>
      <w:r w:rsidR="004253DD">
        <w:t xml:space="preserve"> </w:t>
      </w:r>
    </w:p>
    <w:p w:rsidR="008F0FDD" w:rsidRDefault="008F0FDD" w:rsidP="00D07054">
      <w:pPr>
        <w:spacing w:before="60" w:after="60" w:line="240" w:lineRule="auto"/>
        <w:jc w:val="both"/>
      </w:pPr>
      <w:r>
        <w:lastRenderedPageBreak/>
        <w:t>Although the FMP applies to CRFM Member States for which the flyingfish fishery is of real interest, it is</w:t>
      </w:r>
      <w:r w:rsidR="002E3875">
        <w:t xml:space="preserve"> important </w:t>
      </w:r>
      <w:r>
        <w:t xml:space="preserve">that non-CRFM countries in the region that target the same stock cooperate in its assessment and management. Such action, by the French Overseas </w:t>
      </w:r>
      <w:r w:rsidR="00B63EE3">
        <w:t>Departments</w:t>
      </w:r>
      <w:r>
        <w:t xml:space="preserve"> in particular, necessitates regional networking and harmonisation of the respective approaches. </w:t>
      </w:r>
      <w:r w:rsidR="004125BD">
        <w:t>D</w:t>
      </w:r>
      <w:r>
        <w:t xml:space="preserve">uring the UNDP/GEF </w:t>
      </w:r>
      <w:r w:rsidRPr="008F0FDD">
        <w:rPr>
          <w:i/>
        </w:rPr>
        <w:t>foundational capacity and trust building project</w:t>
      </w:r>
      <w:r>
        <w:t xml:space="preserve"> “CLME”</w:t>
      </w:r>
      <w:r w:rsidR="00DF3FD9">
        <w:t xml:space="preserve"> (GEF ID 1032)</w:t>
      </w:r>
      <w:r w:rsidR="004125BD">
        <w:t xml:space="preserve"> between 2009 and 2014, technical collaboration between the CRFM and IFREMER was facilitated at the CRFM Annual Scientific Meetings</w:t>
      </w:r>
      <w:r w:rsidR="00DF3FD9">
        <w:t>;</w:t>
      </w:r>
      <w:r w:rsidR="004125BD">
        <w:t xml:space="preserve"> however, </w:t>
      </w:r>
      <w:r w:rsidR="00343630">
        <w:t>similar collaboration at the political and direct stakeholder levels remain</w:t>
      </w:r>
      <w:r w:rsidR="005A2030">
        <w:t>s</w:t>
      </w:r>
      <w:r w:rsidR="00343630">
        <w:t xml:space="preserve"> a challenge. As a consequence</w:t>
      </w:r>
      <w:r w:rsidR="005A2030">
        <w:t>,</w:t>
      </w:r>
      <w:r w:rsidR="00343630">
        <w:t xml:space="preserve"> review of the draft FMP by direct stakeholders in the French Overseas </w:t>
      </w:r>
      <w:r w:rsidR="00B63EE3">
        <w:t>Departments</w:t>
      </w:r>
      <w:r w:rsidR="00343630">
        <w:t xml:space="preserve"> was not possible</w:t>
      </w:r>
      <w:r w:rsidR="006A3269">
        <w:t>, neither was agreement in principle at the political level with the management measures proposed in the FMP</w:t>
      </w:r>
      <w:r w:rsidR="00343630">
        <w:t>. The GEF-</w:t>
      </w:r>
      <w:r w:rsidR="00EB14C8">
        <w:t xml:space="preserve">supported </w:t>
      </w:r>
      <w:r w:rsidR="005A2030">
        <w:t>CLME</w:t>
      </w:r>
      <w:r w:rsidR="005A2030" w:rsidRPr="005A2030">
        <w:rPr>
          <w:vertAlign w:val="superscript"/>
        </w:rPr>
        <w:t>+</w:t>
      </w:r>
      <w:r w:rsidR="00343630">
        <w:t xml:space="preserve"> project </w:t>
      </w:r>
      <w:r w:rsidR="005A2030">
        <w:t xml:space="preserve">aiming </w:t>
      </w:r>
      <w:r w:rsidR="00343630">
        <w:t>to catalyse implementation of the CLME</w:t>
      </w:r>
      <w:r w:rsidR="00343630" w:rsidRPr="005A2030">
        <w:rPr>
          <w:vertAlign w:val="superscript"/>
        </w:rPr>
        <w:t>+</w:t>
      </w:r>
      <w:r w:rsidR="00343630">
        <w:t xml:space="preserve"> SAP </w:t>
      </w:r>
      <w:r w:rsidR="006A3269">
        <w:t xml:space="preserve">offers </w:t>
      </w:r>
      <w:r w:rsidR="005A2030">
        <w:t xml:space="preserve">an </w:t>
      </w:r>
      <w:r w:rsidR="006A3269">
        <w:t xml:space="preserve">opportunity to </w:t>
      </w:r>
      <w:r w:rsidR="005A2030">
        <w:t xml:space="preserve">further </w:t>
      </w:r>
      <w:r w:rsidR="006A3269">
        <w:t>strengthen the technical linkage</w:t>
      </w:r>
      <w:r w:rsidR="005A2030">
        <w:t>s</w:t>
      </w:r>
      <w:r w:rsidR="006A3269">
        <w:t xml:space="preserve"> between CRFM Member States and the French Overseas </w:t>
      </w:r>
      <w:r w:rsidR="00193334">
        <w:t>Departments</w:t>
      </w:r>
      <w:r w:rsidR="006A3269">
        <w:t xml:space="preserve"> as well as to develop governance linkages by engaging French decision-makers and stakeholders in discussions on </w:t>
      </w:r>
      <w:r w:rsidR="005A2030">
        <w:t xml:space="preserve">the results from stock and </w:t>
      </w:r>
      <w:r w:rsidR="005A2030" w:rsidRPr="00DF3FD9">
        <w:rPr>
          <w:color w:val="000000"/>
        </w:rPr>
        <w:t>bio</w:t>
      </w:r>
      <w:r w:rsidR="005A2030">
        <w:rPr>
          <w:color w:val="000000"/>
        </w:rPr>
        <w:t>-</w:t>
      </w:r>
      <w:r w:rsidR="005A2030" w:rsidRPr="00DF3FD9">
        <w:rPr>
          <w:color w:val="000000"/>
        </w:rPr>
        <w:t>economic</w:t>
      </w:r>
      <w:r w:rsidR="005A2030">
        <w:t xml:space="preserve"> impact assessments, </w:t>
      </w:r>
      <w:r w:rsidR="006A3269">
        <w:t>and new/adapted management recommendations and associated reference points proposed for eastern Caribbean flyingfish.</w:t>
      </w:r>
      <w:r w:rsidR="00B63EE3">
        <w:t xml:space="preserve"> </w:t>
      </w:r>
    </w:p>
    <w:p w:rsidR="00B95B58" w:rsidRDefault="00FE1A38" w:rsidP="00D07054">
      <w:pPr>
        <w:spacing w:before="60" w:after="60" w:line="240" w:lineRule="auto"/>
        <w:jc w:val="both"/>
        <w:rPr>
          <w:color w:val="000000"/>
        </w:rPr>
      </w:pPr>
      <w:r w:rsidRPr="00D929B6">
        <w:rPr>
          <w:color w:val="000000"/>
        </w:rPr>
        <w:t>A transition from the traditional approach described under the baseline entails several incremental costs</w:t>
      </w:r>
      <w:r w:rsidR="0068797C" w:rsidRPr="00D929B6">
        <w:rPr>
          <w:color w:val="000000"/>
        </w:rPr>
        <w:t xml:space="preserve">. </w:t>
      </w:r>
      <w:r w:rsidR="00B95B58">
        <w:rPr>
          <w:color w:val="000000"/>
        </w:rPr>
        <w:t>Generally, in</w:t>
      </w:r>
      <w:r w:rsidR="00FE646D" w:rsidRPr="00D929B6">
        <w:rPr>
          <w:color w:val="000000"/>
        </w:rPr>
        <w:t xml:space="preserve"> the </w:t>
      </w:r>
      <w:r w:rsidR="006D139D" w:rsidRPr="00D929B6">
        <w:rPr>
          <w:color w:val="000000"/>
        </w:rPr>
        <w:t xml:space="preserve">absence of </w:t>
      </w:r>
      <w:r w:rsidRPr="00D929B6">
        <w:rPr>
          <w:color w:val="000000"/>
        </w:rPr>
        <w:t>support from the GEF</w:t>
      </w:r>
      <w:r w:rsidR="0068797C" w:rsidRPr="00D929B6">
        <w:rPr>
          <w:color w:val="000000"/>
        </w:rPr>
        <w:t xml:space="preserve"> to help cover these incremental costs</w:t>
      </w:r>
      <w:r w:rsidRPr="00D929B6">
        <w:rPr>
          <w:color w:val="000000"/>
        </w:rPr>
        <w:t xml:space="preserve">, </w:t>
      </w:r>
      <w:r w:rsidR="00A6520D" w:rsidRPr="00D929B6">
        <w:rPr>
          <w:color w:val="000000"/>
        </w:rPr>
        <w:t xml:space="preserve">the required national level inter-sectoral coordination and regional level agency and country networking </w:t>
      </w:r>
      <w:r w:rsidR="00D929B6" w:rsidRPr="00D929B6">
        <w:rPr>
          <w:color w:val="000000"/>
        </w:rPr>
        <w:t>necessary</w:t>
      </w:r>
      <w:r w:rsidR="00A6520D" w:rsidRPr="00D929B6">
        <w:rPr>
          <w:color w:val="000000"/>
        </w:rPr>
        <w:t xml:space="preserve"> for the multiple</w:t>
      </w:r>
      <w:r w:rsidR="005A2030">
        <w:rPr>
          <w:color w:val="000000"/>
        </w:rPr>
        <w:t>-</w:t>
      </w:r>
      <w:r w:rsidR="00A6520D" w:rsidRPr="00D929B6">
        <w:rPr>
          <w:color w:val="000000"/>
        </w:rPr>
        <w:t xml:space="preserve">objective approach required by EAF, </w:t>
      </w:r>
      <w:r w:rsidR="00D929B6" w:rsidRPr="00D929B6">
        <w:rPr>
          <w:color w:val="000000"/>
        </w:rPr>
        <w:t>as well as the</w:t>
      </w:r>
      <w:r w:rsidR="00A6520D" w:rsidRPr="00D929B6">
        <w:rPr>
          <w:color w:val="000000"/>
        </w:rPr>
        <w:t xml:space="preserve"> harmonisation of </w:t>
      </w:r>
      <w:r w:rsidR="00D929B6" w:rsidRPr="00D929B6">
        <w:rPr>
          <w:color w:val="000000"/>
        </w:rPr>
        <w:t xml:space="preserve">the </w:t>
      </w:r>
      <w:r w:rsidR="00A6520D" w:rsidRPr="00D929B6">
        <w:rPr>
          <w:color w:val="000000"/>
        </w:rPr>
        <w:t>approach for a shared resource</w:t>
      </w:r>
      <w:r w:rsidR="00D929B6" w:rsidRPr="00D929B6">
        <w:rPr>
          <w:color w:val="000000"/>
        </w:rPr>
        <w:t>, are not likely to be achieved</w:t>
      </w:r>
      <w:r w:rsidR="00A30343">
        <w:rPr>
          <w:color w:val="000000"/>
        </w:rPr>
        <w:t xml:space="preserve"> in the given time frame</w:t>
      </w:r>
      <w:r w:rsidR="00D929B6" w:rsidRPr="00D929B6">
        <w:rPr>
          <w:color w:val="000000"/>
        </w:rPr>
        <w:t>. As a consequence delivery of all outputs listed under Section 3.3.2 are likely to be delayed</w:t>
      </w:r>
      <w:r w:rsidR="005A2030">
        <w:rPr>
          <w:color w:val="000000"/>
        </w:rPr>
        <w:t>, or may become impossible.</w:t>
      </w:r>
    </w:p>
    <w:p w:rsidR="004E74FE" w:rsidRPr="00927043" w:rsidRDefault="006011A6" w:rsidP="00750051">
      <w:pPr>
        <w:pStyle w:val="Heading1"/>
        <w:numPr>
          <w:ilvl w:val="0"/>
          <w:numId w:val="4"/>
        </w:numPr>
        <w:spacing w:after="240" w:line="240" w:lineRule="auto"/>
        <w:ind w:left="357" w:hanging="357"/>
        <w:rPr>
          <w:b/>
        </w:rPr>
      </w:pPr>
      <w:bookmarkStart w:id="34" w:name="_Toc394491684"/>
      <w:bookmarkStart w:id="35" w:name="_Ref404737081"/>
      <w:bookmarkStart w:id="36" w:name="_Toc448478853"/>
      <w:r w:rsidRPr="00A87FE4">
        <w:rPr>
          <w:b/>
        </w:rPr>
        <w:t xml:space="preserve">Project </w:t>
      </w:r>
      <w:r w:rsidR="00FE3E6E">
        <w:rPr>
          <w:b/>
        </w:rPr>
        <w:t>Strategy</w:t>
      </w:r>
      <w:bookmarkStart w:id="37" w:name="_Toc394491685"/>
      <w:bookmarkEnd w:id="34"/>
      <w:bookmarkEnd w:id="35"/>
      <w:bookmarkEnd w:id="36"/>
    </w:p>
    <w:p w:rsidR="00637854" w:rsidRPr="00927043" w:rsidRDefault="00FE3E6E" w:rsidP="00750051">
      <w:pPr>
        <w:pStyle w:val="Heading2"/>
        <w:numPr>
          <w:ilvl w:val="1"/>
          <w:numId w:val="4"/>
        </w:numPr>
        <w:spacing w:before="240" w:after="240" w:line="240" w:lineRule="auto"/>
        <w:ind w:left="1077"/>
        <w:rPr>
          <w:lang w:eastAsia="en-GB"/>
        </w:rPr>
      </w:pPr>
      <w:bookmarkStart w:id="38" w:name="_Toc448478854"/>
      <w:r>
        <w:rPr>
          <w:lang w:eastAsia="en-GB"/>
        </w:rPr>
        <w:t>Rationale</w:t>
      </w:r>
      <w:bookmarkEnd w:id="37"/>
      <w:bookmarkEnd w:id="38"/>
    </w:p>
    <w:p w:rsidR="00637854" w:rsidRDefault="00637854" w:rsidP="00637854">
      <w:pPr>
        <w:jc w:val="both"/>
      </w:pPr>
      <w:r>
        <w:t xml:space="preserve">This </w:t>
      </w:r>
      <w:r w:rsidR="00091180">
        <w:t>Sub-Project</w:t>
      </w:r>
      <w:r>
        <w:t xml:space="preserve"> aims at contributin</w:t>
      </w:r>
      <w:r w:rsidR="00E20FA9">
        <w:t>g</w:t>
      </w:r>
      <w:r>
        <w:t xml:space="preserve"> to the delivery of Output 3.</w:t>
      </w:r>
      <w:r w:rsidR="001F57D3">
        <w:t>2</w:t>
      </w:r>
      <w:r>
        <w:t>. (O3.</w:t>
      </w:r>
      <w:r w:rsidR="001F57D3">
        <w:t>2</w:t>
      </w:r>
      <w:r>
        <w:t>.) under COMPONENT 3 of the main CLME</w:t>
      </w:r>
      <w:r w:rsidRPr="006170B5">
        <w:rPr>
          <w:vertAlign w:val="superscript"/>
        </w:rPr>
        <w:t>+</w:t>
      </w:r>
      <w:r>
        <w:t xml:space="preserve"> Project Document</w:t>
      </w:r>
      <w:r w:rsidRPr="00933C47">
        <w:t xml:space="preserve">:  </w:t>
      </w:r>
      <w:r w:rsidRPr="00637854">
        <w:t>“</w:t>
      </w:r>
      <w:r w:rsidR="001F57D3" w:rsidRPr="001F57D3">
        <w:rPr>
          <w:i/>
        </w:rPr>
        <w:t>Transition to an ecosystem approach for the Eastern Caribbean flyingfish fisheries demonstrated</w:t>
      </w:r>
      <w:r w:rsidR="001F57D3" w:rsidRPr="001F57D3">
        <w:t>”</w:t>
      </w:r>
      <w:r w:rsidR="001F57D3">
        <w:t xml:space="preserve"> </w:t>
      </w:r>
      <w:r w:rsidRPr="00933C47">
        <w:t>It has been</w:t>
      </w:r>
      <w:r>
        <w:t xml:space="preserve"> developed in response to the corresponding calls for action under </w:t>
      </w:r>
      <w:r w:rsidRPr="00E56BEF">
        <w:rPr>
          <w:b/>
          <w:i/>
        </w:rPr>
        <w:t>(</w:t>
      </w:r>
      <w:r w:rsidR="001F57D3">
        <w:rPr>
          <w:b/>
          <w:i/>
        </w:rPr>
        <w:t>a</w:t>
      </w:r>
      <w:r w:rsidRPr="00E56BEF">
        <w:rPr>
          <w:b/>
          <w:i/>
        </w:rPr>
        <w:t>)</w:t>
      </w:r>
      <w:r>
        <w:t xml:space="preserve"> the </w:t>
      </w:r>
      <w:r w:rsidRPr="00991A52">
        <w:rPr>
          <w:b/>
        </w:rPr>
        <w:t>CLME</w:t>
      </w:r>
      <w:r w:rsidRPr="00991A52">
        <w:rPr>
          <w:b/>
          <w:vertAlign w:val="superscript"/>
        </w:rPr>
        <w:t>+</w:t>
      </w:r>
      <w:r w:rsidRPr="00991A52">
        <w:rPr>
          <w:b/>
        </w:rPr>
        <w:t xml:space="preserve"> Strategic Action Programme (SAP)</w:t>
      </w:r>
      <w:r>
        <w:t>, politically endorsed at the regional level in 2013</w:t>
      </w:r>
      <w:r w:rsidR="001F57D3">
        <w:t xml:space="preserve"> and (b) the approved</w:t>
      </w:r>
      <w:r>
        <w:t xml:space="preserve"> </w:t>
      </w:r>
      <w:r w:rsidR="001F57D3">
        <w:t>Regional Fisheries Management Plan (FMP) for Flyingfish in the Eastern Caribbean.</w:t>
      </w:r>
    </w:p>
    <w:p w:rsidR="00637854" w:rsidRDefault="00637854" w:rsidP="00637854">
      <w:pPr>
        <w:jc w:val="both"/>
      </w:pPr>
      <w:r>
        <w:t>More specifically, in the case of the CLME</w:t>
      </w:r>
      <w:r w:rsidRPr="006170B5">
        <w:rPr>
          <w:vertAlign w:val="superscript"/>
        </w:rPr>
        <w:t>+</w:t>
      </w:r>
      <w:r>
        <w:t xml:space="preserve"> SAP, the CLME</w:t>
      </w:r>
      <w:r w:rsidRPr="006170B5">
        <w:rPr>
          <w:vertAlign w:val="superscript"/>
        </w:rPr>
        <w:t>+</w:t>
      </w:r>
      <w:r>
        <w:t xml:space="preserve"> </w:t>
      </w:r>
      <w:r w:rsidR="001F57D3">
        <w:t xml:space="preserve">Flyingfish </w:t>
      </w:r>
      <w:r w:rsidR="00091180">
        <w:t>Sub-Project</w:t>
      </w:r>
      <w:r>
        <w:t xml:space="preserve"> can be linked to SAP S</w:t>
      </w:r>
      <w:r w:rsidR="001F57D3">
        <w:t>ub-Strategy 5</w:t>
      </w:r>
      <w:r>
        <w:t xml:space="preserve">A (and Strategy </w:t>
      </w:r>
      <w:r w:rsidR="001F57D3">
        <w:t>5</w:t>
      </w:r>
      <w:r>
        <w:t>)</w:t>
      </w:r>
      <w:r w:rsidRPr="00171AA5">
        <w:t>:</w:t>
      </w:r>
    </w:p>
    <w:p w:rsidR="00637854" w:rsidRPr="001570C4" w:rsidRDefault="00637854" w:rsidP="00750051">
      <w:pPr>
        <w:pStyle w:val="ListParagraph"/>
        <w:numPr>
          <w:ilvl w:val="0"/>
          <w:numId w:val="3"/>
        </w:numPr>
        <w:jc w:val="both"/>
        <w:rPr>
          <w:b/>
          <w:i/>
        </w:rPr>
      </w:pPr>
      <w:r w:rsidRPr="001570C4">
        <w:rPr>
          <w:b/>
          <w:i/>
        </w:rPr>
        <w:t xml:space="preserve">Sub-Strategy </w:t>
      </w:r>
      <w:r w:rsidR="001F57D3">
        <w:rPr>
          <w:b/>
          <w:i/>
        </w:rPr>
        <w:t>5A: E</w:t>
      </w:r>
      <w:r w:rsidRPr="001570C4">
        <w:rPr>
          <w:b/>
          <w:i/>
        </w:rPr>
        <w:t xml:space="preserve">nhance the governance arrangements for implementing an ecosystem approach for </w:t>
      </w:r>
      <w:r w:rsidR="001F57D3">
        <w:rPr>
          <w:b/>
          <w:i/>
        </w:rPr>
        <w:t xml:space="preserve">flyingfish </w:t>
      </w:r>
      <w:r w:rsidRPr="001570C4">
        <w:rPr>
          <w:b/>
          <w:i/>
        </w:rPr>
        <w:t>fisheries</w:t>
      </w:r>
    </w:p>
    <w:p w:rsidR="001F57D3" w:rsidRPr="001F57D3" w:rsidRDefault="001F57D3" w:rsidP="00750051">
      <w:pPr>
        <w:pStyle w:val="ListParagraph"/>
        <w:numPr>
          <w:ilvl w:val="0"/>
          <w:numId w:val="3"/>
        </w:numPr>
        <w:jc w:val="both"/>
      </w:pPr>
      <w:r w:rsidRPr="001F57D3">
        <w:rPr>
          <w:i/>
        </w:rPr>
        <w:t>Strategy 5</w:t>
      </w:r>
      <w:r w:rsidR="00637854" w:rsidRPr="001F57D3">
        <w:rPr>
          <w:i/>
        </w:rPr>
        <w:t xml:space="preserve">: enhance the governance arrangements for </w:t>
      </w:r>
      <w:r>
        <w:rPr>
          <w:i/>
        </w:rPr>
        <w:t>implementing an ecosystem approach for pelagic fisheries.</w:t>
      </w:r>
    </w:p>
    <w:p w:rsidR="00637854" w:rsidRDefault="00637854" w:rsidP="001F57D3">
      <w:pPr>
        <w:jc w:val="both"/>
      </w:pPr>
      <w:r>
        <w:t>In addition to this, Actions under SAP Strategies 1, 2 and 3, and under CLME</w:t>
      </w:r>
      <w:r w:rsidRPr="001F57D3">
        <w:rPr>
          <w:vertAlign w:val="superscript"/>
        </w:rPr>
        <w:t>+</w:t>
      </w:r>
      <w:r>
        <w:t xml:space="preserve"> Project COMPONENTS 1, 2, 4 and 5 will further facilitate the implementation of this </w:t>
      </w:r>
      <w:r w:rsidR="00091180">
        <w:t>Sub-Project</w:t>
      </w:r>
      <w:r>
        <w:t xml:space="preserve">, as they help building the support base for its activities, and for the continuation of efforts beyond the </w:t>
      </w:r>
      <w:r w:rsidR="00091180">
        <w:t>Sub-Project</w:t>
      </w:r>
      <w:r>
        <w:t xml:space="preserve">’s lifespan. </w:t>
      </w:r>
    </w:p>
    <w:p w:rsidR="00637854" w:rsidRDefault="00091180" w:rsidP="00637854">
      <w:pPr>
        <w:jc w:val="both"/>
      </w:pPr>
      <w:r>
        <w:t>Sub-Project</w:t>
      </w:r>
      <w:r w:rsidR="00637854">
        <w:t xml:space="preserve"> activities will build upon:</w:t>
      </w:r>
    </w:p>
    <w:p w:rsidR="00637854" w:rsidRDefault="00637854" w:rsidP="00750051">
      <w:pPr>
        <w:pStyle w:val="ListParagraph"/>
        <w:numPr>
          <w:ilvl w:val="0"/>
          <w:numId w:val="38"/>
        </w:numPr>
        <w:jc w:val="both"/>
      </w:pPr>
      <w:r>
        <w:t xml:space="preserve">the concept of </w:t>
      </w:r>
      <w:r w:rsidRPr="00437C46">
        <w:rPr>
          <w:b/>
        </w:rPr>
        <w:t>interactive governance</w:t>
      </w:r>
      <w:r>
        <w:t xml:space="preserve">, defined as </w:t>
      </w:r>
      <w:r w:rsidRPr="00437C46">
        <w:rPr>
          <w:i/>
          <w:color w:val="000000"/>
        </w:rPr>
        <w:t>the whole of interactions among</w:t>
      </w:r>
      <w:r>
        <w:rPr>
          <w:i/>
          <w:color w:val="000000"/>
        </w:rPr>
        <w:t xml:space="preserve"> public,</w:t>
      </w:r>
      <w:r w:rsidRPr="00437C46">
        <w:rPr>
          <w:i/>
          <w:color w:val="000000"/>
        </w:rPr>
        <w:t xml:space="preserve"> civil</w:t>
      </w:r>
      <w:r>
        <w:rPr>
          <w:i/>
          <w:color w:val="000000"/>
        </w:rPr>
        <w:t xml:space="preserve"> </w:t>
      </w:r>
      <w:r w:rsidRPr="00437C46">
        <w:rPr>
          <w:i/>
          <w:color w:val="000000"/>
        </w:rPr>
        <w:t xml:space="preserve">and private actors taken to solve societal problems and to create societal opportunities; </w:t>
      </w:r>
      <w:r w:rsidRPr="00437C46">
        <w:rPr>
          <w:i/>
          <w:color w:val="000000"/>
        </w:rPr>
        <w:lastRenderedPageBreak/>
        <w:t>including the formulation &amp; application of principles guiding those interactions and care for institutions that enable and control them</w:t>
      </w:r>
    </w:p>
    <w:p w:rsidR="00637854" w:rsidRDefault="00637854" w:rsidP="00750051">
      <w:pPr>
        <w:pStyle w:val="ListParagraph"/>
        <w:numPr>
          <w:ilvl w:val="0"/>
          <w:numId w:val="38"/>
        </w:numPr>
        <w:jc w:val="both"/>
      </w:pPr>
      <w:r>
        <w:t xml:space="preserve">the findings from the </w:t>
      </w:r>
      <w:r w:rsidRPr="005D429A">
        <w:rPr>
          <w:b/>
        </w:rPr>
        <w:t>governance assessments</w:t>
      </w:r>
      <w:r>
        <w:t>, conducted under the CLME Project (GEF ID 1032)</w:t>
      </w:r>
    </w:p>
    <w:p w:rsidR="00637854" w:rsidRDefault="00637854" w:rsidP="00750051">
      <w:pPr>
        <w:pStyle w:val="ListParagraph"/>
        <w:numPr>
          <w:ilvl w:val="0"/>
          <w:numId w:val="38"/>
        </w:numPr>
        <w:jc w:val="both"/>
      </w:pPr>
      <w:r>
        <w:t xml:space="preserve">progress and results from </w:t>
      </w:r>
      <w:r w:rsidRPr="005D429A">
        <w:rPr>
          <w:b/>
        </w:rPr>
        <w:t>other related regional and national-level efforts</w:t>
      </w:r>
      <w:r>
        <w:t xml:space="preserve"> </w:t>
      </w:r>
    </w:p>
    <w:p w:rsidR="00365FEC" w:rsidRDefault="00091180" w:rsidP="00365FEC">
      <w:pPr>
        <w:jc w:val="both"/>
      </w:pPr>
      <w:r>
        <w:t>Sub-Project</w:t>
      </w:r>
      <w:r w:rsidR="00365FEC" w:rsidRPr="00D56ABE">
        <w:t xml:space="preserve"> activities will further give due attention in the context of </w:t>
      </w:r>
      <w:r w:rsidR="00365FEC" w:rsidRPr="00D56ABE">
        <w:rPr>
          <w:i/>
        </w:rPr>
        <w:t>interactive governance</w:t>
      </w:r>
      <w:r w:rsidR="00365FEC" w:rsidRPr="00D56ABE">
        <w:t xml:space="preserve"> (societal interactions and the creation of societal opportunities) to gender equality and the empowerment of women.</w:t>
      </w:r>
      <w:r w:rsidR="00365FEC">
        <w:t xml:space="preserve"> </w:t>
      </w:r>
    </w:p>
    <w:p w:rsidR="00637854" w:rsidRPr="00E77E1B" w:rsidRDefault="00637854" w:rsidP="00637854">
      <w:pPr>
        <w:jc w:val="both"/>
      </w:pPr>
      <w:r>
        <w:t>It is broadly recognized that</w:t>
      </w:r>
      <w:r w:rsidRPr="00E77E1B">
        <w:t xml:space="preserve"> the </w:t>
      </w:r>
      <w:r>
        <w:t>ultimate, over-arching</w:t>
      </w:r>
      <w:r w:rsidRPr="00E77E1B">
        <w:t xml:space="preserve"> goal </w:t>
      </w:r>
      <w:r>
        <w:t>of</w:t>
      </w:r>
      <w:r w:rsidRPr="00E77E1B">
        <w:t xml:space="preserve"> the implementation of </w:t>
      </w:r>
      <w:r>
        <w:t xml:space="preserve">the </w:t>
      </w:r>
      <w:r w:rsidRPr="00E77E1B">
        <w:t xml:space="preserve">EAF </w:t>
      </w:r>
      <w:r>
        <w:t xml:space="preserve">approach </w:t>
      </w:r>
      <w:r w:rsidRPr="00E77E1B">
        <w:t xml:space="preserve">for </w:t>
      </w:r>
      <w:r w:rsidR="008879FA">
        <w:t xml:space="preserve">flyingfish </w:t>
      </w:r>
      <w:r w:rsidRPr="00933C47">
        <w:t>fisheries –</w:t>
      </w:r>
      <w:r w:rsidRPr="00933C47">
        <w:rPr>
          <w:i/>
        </w:rPr>
        <w:t xml:space="preserve">i.e. </w:t>
      </w:r>
      <w:r w:rsidRPr="00933C47">
        <w:rPr>
          <w:b/>
          <w:i/>
        </w:rPr>
        <w:t>maximized, sustainable contributions from the resource to human well-being in the region</w:t>
      </w:r>
      <w:r w:rsidRPr="00933C47">
        <w:t xml:space="preserve">- </w:t>
      </w:r>
      <w:r w:rsidR="002F2ECD">
        <w:t>will</w:t>
      </w:r>
      <w:r w:rsidRPr="00933C47">
        <w:t xml:space="preserve"> only be achievable in the medium- (6-10 year time frame) to long term (10-20 years). Even</w:t>
      </w:r>
      <w:r>
        <w:t xml:space="preserve"> so, this over-arching goal constitutes a critically important primary reference for </w:t>
      </w:r>
      <w:r w:rsidRPr="00E77E1B">
        <w:t>the shaping of the CLME</w:t>
      </w:r>
      <w:r w:rsidRPr="00E77E1B">
        <w:rPr>
          <w:vertAlign w:val="superscript"/>
        </w:rPr>
        <w:t>+</w:t>
      </w:r>
      <w:r w:rsidRPr="00E77E1B">
        <w:t xml:space="preserve"> </w:t>
      </w:r>
      <w:r w:rsidR="00091180">
        <w:t>Sub-Project</w:t>
      </w:r>
      <w:r>
        <w:t>´s</w:t>
      </w:r>
      <w:r w:rsidRPr="00E77E1B">
        <w:t xml:space="preserve"> </w:t>
      </w:r>
      <w:r>
        <w:t xml:space="preserve">objectives, </w:t>
      </w:r>
      <w:r w:rsidRPr="00E77E1B">
        <w:t xml:space="preserve">outcomes, outputs and activities. </w:t>
      </w:r>
    </w:p>
    <w:p w:rsidR="00637854" w:rsidRPr="00657833" w:rsidRDefault="00637854" w:rsidP="00657833">
      <w:pPr>
        <w:jc w:val="both"/>
      </w:pPr>
      <w:r>
        <w:t xml:space="preserve">Giving due consideration to the above, </w:t>
      </w:r>
      <w:r w:rsidRPr="00E77E1B">
        <w:t xml:space="preserve">the </w:t>
      </w:r>
      <w:r>
        <w:t>project strategy and logical framework</w:t>
      </w:r>
      <w:r w:rsidRPr="00E77E1B">
        <w:t xml:space="preserve"> for the </w:t>
      </w:r>
      <w:r w:rsidR="008879FA">
        <w:t xml:space="preserve">Flyingfish </w:t>
      </w:r>
      <w:r w:rsidR="00091180">
        <w:t>Sub-Project</w:t>
      </w:r>
      <w:r w:rsidRPr="00E77E1B">
        <w:t xml:space="preserve"> ha</w:t>
      </w:r>
      <w:r>
        <w:t>ve</w:t>
      </w:r>
      <w:r w:rsidRPr="00E77E1B">
        <w:t xml:space="preserve"> been shaped around the different components of the </w:t>
      </w:r>
      <w:r w:rsidRPr="00991A52">
        <w:rPr>
          <w:b/>
          <w:i/>
        </w:rPr>
        <w:t>Governance Effectiveness Assessment Frame</w:t>
      </w:r>
      <w:r w:rsidRPr="00933C47">
        <w:rPr>
          <w:b/>
          <w:i/>
        </w:rPr>
        <w:t>work</w:t>
      </w:r>
      <w:r w:rsidRPr="00933C47">
        <w:t xml:space="preserve"> (</w:t>
      </w:r>
      <w:r w:rsidR="00091180">
        <w:rPr>
          <w:b/>
        </w:rPr>
        <w:t>GEAF</w:t>
      </w:r>
      <w:r w:rsidRPr="00933C47">
        <w:t xml:space="preserve">; TWAP Project, GEF ID 4489; </w:t>
      </w:r>
      <w:fldSimple w:instr=" REF _Ref404690434 \h  \* MERGEFORMAT ">
        <w:r w:rsidR="00892E17" w:rsidRPr="00892E17">
          <w:t>Figure 1</w:t>
        </w:r>
      </w:fldSimple>
      <w:r w:rsidRPr="00F52E99">
        <w:t>).</w:t>
      </w:r>
    </w:p>
    <w:p w:rsidR="00AD7353" w:rsidRPr="00240619" w:rsidRDefault="009B5973" w:rsidP="00CF5FCC">
      <w:pPr>
        <w:spacing w:before="60" w:after="60" w:line="240" w:lineRule="auto"/>
        <w:jc w:val="center"/>
        <w:rPr>
          <w:color w:val="0000CC"/>
        </w:rPr>
      </w:pPr>
      <w:r>
        <w:rPr>
          <w:noProof/>
          <w:lang w:val="en-US"/>
        </w:rPr>
        <w:drawing>
          <wp:inline distT="0" distB="0" distL="0" distR="0">
            <wp:extent cx="4866005" cy="3943985"/>
            <wp:effectExtent l="19050" t="0" r="0" b="0"/>
            <wp:docPr id="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cstate="print"/>
                    <a:srcRect/>
                    <a:stretch>
                      <a:fillRect/>
                    </a:stretch>
                  </pic:blipFill>
                  <pic:spPr bwMode="auto">
                    <a:xfrm>
                      <a:off x="0" y="0"/>
                      <a:ext cx="4866005" cy="3943985"/>
                    </a:xfrm>
                    <a:prstGeom prst="rect">
                      <a:avLst/>
                    </a:prstGeom>
                    <a:noFill/>
                    <a:ln w="9525">
                      <a:noFill/>
                      <a:miter lim="800000"/>
                      <a:headEnd/>
                      <a:tailEnd/>
                    </a:ln>
                  </pic:spPr>
                </pic:pic>
              </a:graphicData>
            </a:graphic>
          </wp:inline>
        </w:drawing>
      </w:r>
    </w:p>
    <w:p w:rsidR="004E74FE" w:rsidRPr="00657833" w:rsidRDefault="00005B21" w:rsidP="00005B21">
      <w:pPr>
        <w:pStyle w:val="Caption"/>
        <w:jc w:val="center"/>
        <w:rPr>
          <w:b/>
          <w:color w:val="000000"/>
          <w:sz w:val="20"/>
        </w:rPr>
      </w:pPr>
      <w:bookmarkStart w:id="39" w:name="_Ref404690434"/>
      <w:r w:rsidRPr="00005B21">
        <w:rPr>
          <w:b/>
          <w:color w:val="000000"/>
          <w:sz w:val="20"/>
        </w:rPr>
        <w:t xml:space="preserve">Figure </w:t>
      </w:r>
      <w:r w:rsidR="007F2F9E" w:rsidRPr="00005B21">
        <w:rPr>
          <w:b/>
          <w:color w:val="000000"/>
          <w:sz w:val="20"/>
        </w:rPr>
        <w:fldChar w:fldCharType="begin"/>
      </w:r>
      <w:r w:rsidRPr="00005B21">
        <w:rPr>
          <w:b/>
          <w:color w:val="000000"/>
          <w:sz w:val="20"/>
        </w:rPr>
        <w:instrText xml:space="preserve"> SEQ Figure \* ARABIC </w:instrText>
      </w:r>
      <w:r w:rsidR="007F2F9E" w:rsidRPr="00005B21">
        <w:rPr>
          <w:b/>
          <w:color w:val="000000"/>
          <w:sz w:val="20"/>
        </w:rPr>
        <w:fldChar w:fldCharType="separate"/>
      </w:r>
      <w:r w:rsidR="00892E17">
        <w:rPr>
          <w:b/>
          <w:noProof/>
          <w:color w:val="000000"/>
          <w:sz w:val="20"/>
        </w:rPr>
        <w:t>1</w:t>
      </w:r>
      <w:r w:rsidR="007F2F9E" w:rsidRPr="00005B21">
        <w:rPr>
          <w:b/>
          <w:color w:val="000000"/>
          <w:sz w:val="20"/>
        </w:rPr>
        <w:fldChar w:fldCharType="end"/>
      </w:r>
      <w:bookmarkEnd w:id="39"/>
      <w:r>
        <w:rPr>
          <w:b/>
          <w:color w:val="000000"/>
          <w:sz w:val="20"/>
        </w:rPr>
        <w:t>.</w:t>
      </w:r>
      <w:r w:rsidRPr="00005B21">
        <w:rPr>
          <w:b/>
          <w:color w:val="000000"/>
          <w:sz w:val="20"/>
        </w:rPr>
        <w:t xml:space="preserve"> </w:t>
      </w:r>
      <w:r>
        <w:rPr>
          <w:b/>
          <w:color w:val="000000"/>
          <w:sz w:val="20"/>
        </w:rPr>
        <w:t>T</w:t>
      </w:r>
      <w:r w:rsidR="00240619" w:rsidRPr="00657833">
        <w:rPr>
          <w:b/>
          <w:color w:val="000000"/>
          <w:sz w:val="20"/>
        </w:rPr>
        <w:t>he “Governance Effectiveness Assessment” (</w:t>
      </w:r>
      <w:r w:rsidR="00091180">
        <w:rPr>
          <w:b/>
          <w:color w:val="000000"/>
          <w:sz w:val="20"/>
        </w:rPr>
        <w:t>GEAF</w:t>
      </w:r>
      <w:r w:rsidR="00240619" w:rsidRPr="00657833">
        <w:rPr>
          <w:b/>
          <w:color w:val="000000"/>
          <w:sz w:val="20"/>
        </w:rPr>
        <w:t>) framework</w:t>
      </w:r>
      <w:r w:rsidR="00A943E7">
        <w:rPr>
          <w:rStyle w:val="FootnoteReference"/>
          <w:b/>
          <w:color w:val="000000"/>
          <w:sz w:val="20"/>
        </w:rPr>
        <w:footnoteReference w:id="4"/>
      </w:r>
      <w:r w:rsidR="00240619" w:rsidRPr="00657833">
        <w:rPr>
          <w:b/>
          <w:color w:val="000000"/>
          <w:sz w:val="20"/>
        </w:rPr>
        <w:t xml:space="preserve"> developed under the “TWAP” Project links improved socio-economic and ecosystem</w:t>
      </w:r>
      <w:r w:rsidR="00657833" w:rsidRPr="00657833">
        <w:rPr>
          <w:b/>
          <w:color w:val="000000"/>
          <w:sz w:val="20"/>
        </w:rPr>
        <w:t>/stock</w:t>
      </w:r>
      <w:r w:rsidR="00240619" w:rsidRPr="00657833">
        <w:rPr>
          <w:b/>
          <w:color w:val="000000"/>
          <w:sz w:val="20"/>
        </w:rPr>
        <w:t xml:space="preserve"> conditions to more effective governance arrangements and</w:t>
      </w:r>
      <w:r w:rsidR="00657833" w:rsidRPr="00657833">
        <w:rPr>
          <w:b/>
          <w:color w:val="000000"/>
          <w:sz w:val="20"/>
        </w:rPr>
        <w:t xml:space="preserve"> enhanced</w:t>
      </w:r>
      <w:r w:rsidR="00240619" w:rsidRPr="00657833">
        <w:rPr>
          <w:b/>
          <w:color w:val="000000"/>
          <w:sz w:val="20"/>
        </w:rPr>
        <w:t xml:space="preserve"> policy cycle implementation</w:t>
      </w:r>
    </w:p>
    <w:p w:rsidR="00240619" w:rsidRPr="00D929B6" w:rsidRDefault="00A07508" w:rsidP="00D07054">
      <w:pPr>
        <w:spacing w:before="60" w:after="60" w:line="240" w:lineRule="auto"/>
        <w:jc w:val="both"/>
        <w:rPr>
          <w:color w:val="000000"/>
        </w:rPr>
      </w:pPr>
      <w:r w:rsidRPr="00D929B6">
        <w:rPr>
          <w:color w:val="000000"/>
        </w:rPr>
        <w:lastRenderedPageBreak/>
        <w:t>W</w:t>
      </w:r>
      <w:r w:rsidR="00573DEE" w:rsidRPr="00D929B6">
        <w:rPr>
          <w:color w:val="000000"/>
        </w:rPr>
        <w:t>ith</w:t>
      </w:r>
      <w:r w:rsidR="00240619" w:rsidRPr="00D929B6">
        <w:rPr>
          <w:color w:val="000000"/>
        </w:rPr>
        <w:t xml:space="preserve"> the over-arching goal </w:t>
      </w:r>
      <w:r w:rsidR="00573DEE" w:rsidRPr="00D929B6">
        <w:rPr>
          <w:color w:val="000000"/>
        </w:rPr>
        <w:t>to</w:t>
      </w:r>
      <w:r w:rsidR="00240619" w:rsidRPr="00D929B6">
        <w:rPr>
          <w:color w:val="000000"/>
        </w:rPr>
        <w:t xml:space="preserve"> </w:t>
      </w:r>
      <w:r w:rsidR="00573DEE" w:rsidRPr="00D929B6">
        <w:rPr>
          <w:color w:val="000000"/>
        </w:rPr>
        <w:t xml:space="preserve">optimize benefits from the resource for the </w:t>
      </w:r>
      <w:r w:rsidR="00240619" w:rsidRPr="00D929B6">
        <w:rPr>
          <w:color w:val="000000"/>
        </w:rPr>
        <w:t>enhance</w:t>
      </w:r>
      <w:r w:rsidR="00573DEE" w:rsidRPr="00D929B6">
        <w:rPr>
          <w:color w:val="000000"/>
        </w:rPr>
        <w:t xml:space="preserve">ment of </w:t>
      </w:r>
      <w:r w:rsidR="00240619" w:rsidRPr="00D929B6">
        <w:rPr>
          <w:color w:val="000000"/>
        </w:rPr>
        <w:t xml:space="preserve">human well-being in mind, </w:t>
      </w:r>
      <w:r w:rsidR="00240619" w:rsidRPr="00657833">
        <w:rPr>
          <w:color w:val="000000"/>
        </w:rPr>
        <w:t xml:space="preserve">and </w:t>
      </w:r>
      <w:r w:rsidR="00573DEE" w:rsidRPr="00657833">
        <w:rPr>
          <w:color w:val="000000"/>
        </w:rPr>
        <w:t>cognizant that the</w:t>
      </w:r>
      <w:r w:rsidRPr="00657833">
        <w:rPr>
          <w:color w:val="000000"/>
        </w:rPr>
        <w:t xml:space="preserve"> </w:t>
      </w:r>
      <w:r w:rsidR="00657833" w:rsidRPr="00657833">
        <w:rPr>
          <w:color w:val="000000"/>
        </w:rPr>
        <w:t xml:space="preserve">implementation timeframe for this </w:t>
      </w:r>
      <w:r w:rsidR="00091180">
        <w:rPr>
          <w:color w:val="000000"/>
        </w:rPr>
        <w:t>Sub-Project</w:t>
      </w:r>
      <w:r w:rsidR="00657833" w:rsidRPr="00657833">
        <w:rPr>
          <w:color w:val="000000"/>
        </w:rPr>
        <w:t xml:space="preserve"> </w:t>
      </w:r>
      <w:r w:rsidR="00573DEE" w:rsidRPr="00657833">
        <w:rPr>
          <w:color w:val="000000"/>
        </w:rPr>
        <w:t xml:space="preserve">is </w:t>
      </w:r>
      <w:r w:rsidR="00240619" w:rsidRPr="00657833">
        <w:rPr>
          <w:color w:val="000000"/>
        </w:rPr>
        <w:t xml:space="preserve">limited to </w:t>
      </w:r>
      <w:r w:rsidR="00573DEE" w:rsidRPr="00657833">
        <w:rPr>
          <w:color w:val="000000"/>
        </w:rPr>
        <w:t xml:space="preserve">a maximum of </w:t>
      </w:r>
      <w:r w:rsidR="00D20E96" w:rsidRPr="00657833">
        <w:rPr>
          <w:color w:val="000000"/>
        </w:rPr>
        <w:t>4</w:t>
      </w:r>
      <w:r w:rsidR="00240619" w:rsidRPr="00657833">
        <w:rPr>
          <w:color w:val="000000"/>
        </w:rPr>
        <w:t xml:space="preserve"> years, the </w:t>
      </w:r>
      <w:r w:rsidR="00091180">
        <w:rPr>
          <w:color w:val="000000"/>
        </w:rPr>
        <w:t>Sub-Project</w:t>
      </w:r>
      <w:r w:rsidR="00240619" w:rsidRPr="00090742">
        <w:rPr>
          <w:color w:val="000000"/>
        </w:rPr>
        <w:t xml:space="preserve">’s focus will be on </w:t>
      </w:r>
      <w:r w:rsidR="001C43F6" w:rsidRPr="00090742">
        <w:rPr>
          <w:color w:val="000000"/>
        </w:rPr>
        <w:t xml:space="preserve">implementation of the Sub-Regional Fisheries Management Plan for Flyingfish in the Eastern Caribbean, and more specifically on the </w:t>
      </w:r>
      <w:r w:rsidR="00240619" w:rsidRPr="00090742">
        <w:rPr>
          <w:color w:val="000000"/>
        </w:rPr>
        <w:t xml:space="preserve">following </w:t>
      </w:r>
      <w:r w:rsidR="001C43F6" w:rsidRPr="00090742">
        <w:rPr>
          <w:color w:val="000000"/>
        </w:rPr>
        <w:t xml:space="preserve">related and inter-linked </w:t>
      </w:r>
      <w:r w:rsidR="00240619" w:rsidRPr="00090742">
        <w:rPr>
          <w:color w:val="000000"/>
        </w:rPr>
        <w:t xml:space="preserve">components of </w:t>
      </w:r>
      <w:r w:rsidR="001C43F6" w:rsidRPr="00090742">
        <w:rPr>
          <w:color w:val="000000"/>
        </w:rPr>
        <w:t xml:space="preserve">the </w:t>
      </w:r>
      <w:r w:rsidR="00091180">
        <w:rPr>
          <w:color w:val="000000"/>
        </w:rPr>
        <w:t>GEAF</w:t>
      </w:r>
      <w:r w:rsidR="00240619" w:rsidRPr="00090742">
        <w:rPr>
          <w:color w:val="000000"/>
        </w:rPr>
        <w:t xml:space="preserve"> framework:</w:t>
      </w:r>
      <w:r w:rsidR="00240619" w:rsidRPr="00D929B6">
        <w:rPr>
          <w:color w:val="000000"/>
        </w:rPr>
        <w:t xml:space="preserve"> </w:t>
      </w:r>
    </w:p>
    <w:p w:rsidR="00240619" w:rsidRPr="00D929B6" w:rsidRDefault="00A07508" w:rsidP="00750051">
      <w:pPr>
        <w:pStyle w:val="ListParagraph"/>
        <w:numPr>
          <w:ilvl w:val="0"/>
          <w:numId w:val="5"/>
        </w:numPr>
        <w:spacing w:before="120" w:after="120" w:line="240" w:lineRule="auto"/>
        <w:ind w:left="714" w:hanging="357"/>
        <w:jc w:val="both"/>
        <w:rPr>
          <w:color w:val="000000"/>
        </w:rPr>
      </w:pPr>
      <w:r w:rsidRPr="00D929B6">
        <w:rPr>
          <w:color w:val="000000"/>
        </w:rPr>
        <w:t>Further enhancement</w:t>
      </w:r>
      <w:r w:rsidR="00240619" w:rsidRPr="00D929B6">
        <w:rPr>
          <w:color w:val="000000"/>
        </w:rPr>
        <w:t xml:space="preserve"> and operationalization of transboundary governance arrangements and processes</w:t>
      </w:r>
      <w:r w:rsidR="00277489" w:rsidRPr="00D929B6">
        <w:rPr>
          <w:color w:val="000000"/>
        </w:rPr>
        <w:t>;</w:t>
      </w:r>
    </w:p>
    <w:p w:rsidR="00277489" w:rsidRPr="002E3875" w:rsidRDefault="00277489" w:rsidP="00750051">
      <w:pPr>
        <w:pStyle w:val="ListParagraph"/>
        <w:numPr>
          <w:ilvl w:val="0"/>
          <w:numId w:val="5"/>
        </w:numPr>
        <w:spacing w:before="120" w:after="120" w:line="240" w:lineRule="auto"/>
        <w:ind w:left="714" w:hanging="357"/>
        <w:jc w:val="both"/>
        <w:rPr>
          <w:color w:val="000000"/>
        </w:rPr>
      </w:pPr>
      <w:r w:rsidRPr="00D929B6">
        <w:rPr>
          <w:color w:val="000000"/>
        </w:rPr>
        <w:t xml:space="preserve">Enhanced data and information </w:t>
      </w:r>
      <w:r w:rsidRPr="002E3875">
        <w:rPr>
          <w:color w:val="000000"/>
        </w:rPr>
        <w:t>management for decision-support;</w:t>
      </w:r>
    </w:p>
    <w:p w:rsidR="00240619" w:rsidRPr="002E3875" w:rsidRDefault="00277489" w:rsidP="00750051">
      <w:pPr>
        <w:pStyle w:val="ListParagraph"/>
        <w:numPr>
          <w:ilvl w:val="0"/>
          <w:numId w:val="5"/>
        </w:numPr>
        <w:spacing w:before="120" w:after="120" w:line="240" w:lineRule="auto"/>
        <w:ind w:left="714" w:hanging="357"/>
        <w:jc w:val="both"/>
        <w:rPr>
          <w:color w:val="000000"/>
        </w:rPr>
      </w:pPr>
      <w:r w:rsidRPr="002E3875">
        <w:rPr>
          <w:color w:val="000000"/>
        </w:rPr>
        <w:t xml:space="preserve">Enhanced stakeholder participation in all aspects of the management process; </w:t>
      </w:r>
    </w:p>
    <w:p w:rsidR="00240619" w:rsidRPr="002E3875" w:rsidRDefault="00240619" w:rsidP="00750051">
      <w:pPr>
        <w:pStyle w:val="ListParagraph"/>
        <w:numPr>
          <w:ilvl w:val="0"/>
          <w:numId w:val="5"/>
        </w:numPr>
        <w:spacing w:before="120" w:after="120" w:line="240" w:lineRule="auto"/>
        <w:ind w:left="714" w:hanging="357"/>
        <w:jc w:val="both"/>
        <w:rPr>
          <w:color w:val="000000"/>
        </w:rPr>
      </w:pPr>
      <w:r w:rsidRPr="002E3875">
        <w:rPr>
          <w:color w:val="000000"/>
        </w:rPr>
        <w:t>Implementation of enhanced stock management/stress reduction measures</w:t>
      </w:r>
      <w:r w:rsidR="00277489" w:rsidRPr="002E3875">
        <w:rPr>
          <w:color w:val="000000"/>
        </w:rPr>
        <w:t>;</w:t>
      </w:r>
    </w:p>
    <w:p w:rsidR="00277489" w:rsidRPr="002E3875" w:rsidRDefault="00277489" w:rsidP="00750051">
      <w:pPr>
        <w:pStyle w:val="ListParagraph"/>
        <w:numPr>
          <w:ilvl w:val="0"/>
          <w:numId w:val="5"/>
        </w:numPr>
        <w:spacing w:before="120" w:after="120" w:line="240" w:lineRule="auto"/>
        <w:ind w:left="714" w:hanging="357"/>
        <w:jc w:val="both"/>
        <w:rPr>
          <w:color w:val="000000"/>
        </w:rPr>
      </w:pPr>
      <w:r w:rsidRPr="002E3875">
        <w:rPr>
          <w:color w:val="000000"/>
        </w:rPr>
        <w:t>Enhancement of livelihoods and by extension human well-being;</w:t>
      </w:r>
    </w:p>
    <w:p w:rsidR="004E74FE" w:rsidRPr="002E3875" w:rsidRDefault="00D20E96" w:rsidP="00750051">
      <w:pPr>
        <w:pStyle w:val="ListParagraph"/>
        <w:numPr>
          <w:ilvl w:val="0"/>
          <w:numId w:val="5"/>
        </w:numPr>
        <w:spacing w:before="120" w:after="120" w:line="240" w:lineRule="auto"/>
        <w:ind w:left="714" w:hanging="357"/>
        <w:jc w:val="both"/>
        <w:rPr>
          <w:color w:val="000000"/>
        </w:rPr>
      </w:pPr>
      <w:r w:rsidRPr="002E3875">
        <w:rPr>
          <w:color w:val="000000"/>
        </w:rPr>
        <w:t>Adaptive management facilitated</w:t>
      </w:r>
    </w:p>
    <w:p w:rsidR="00240619" w:rsidRPr="00890972" w:rsidRDefault="00240619" w:rsidP="00D07054">
      <w:pPr>
        <w:spacing w:before="60" w:after="60" w:line="240" w:lineRule="auto"/>
        <w:jc w:val="both"/>
        <w:rPr>
          <w:color w:val="000000"/>
        </w:rPr>
      </w:pPr>
      <w:r w:rsidRPr="008B5C24">
        <w:rPr>
          <w:color w:val="000000"/>
        </w:rPr>
        <w:t xml:space="preserve">Reference is made in the context of Item 1 above - </w:t>
      </w:r>
      <w:r w:rsidRPr="008B5C24">
        <w:rPr>
          <w:i/>
          <w:color w:val="000000"/>
        </w:rPr>
        <w:t xml:space="preserve">the operationalization of </w:t>
      </w:r>
      <w:r w:rsidRPr="00890972">
        <w:rPr>
          <w:i/>
          <w:color w:val="000000"/>
        </w:rPr>
        <w:t>governance processes</w:t>
      </w:r>
      <w:r w:rsidRPr="00890972">
        <w:rPr>
          <w:color w:val="000000"/>
        </w:rPr>
        <w:t xml:space="preserve"> - to the 5 components of the policy cycle (see the inset in the upper-right corner of </w:t>
      </w:r>
      <w:fldSimple w:instr=" REF _Ref404690434 \h  \* MERGEFORMAT ">
        <w:r w:rsidR="00892E17" w:rsidRPr="00892E17">
          <w:rPr>
            <w:color w:val="000000"/>
          </w:rPr>
          <w:t>Figure 1</w:t>
        </w:r>
      </w:fldSimple>
      <w:r w:rsidR="008B5C24" w:rsidRPr="00890972">
        <w:rPr>
          <w:color w:val="000000"/>
        </w:rPr>
        <w:t>).</w:t>
      </w:r>
    </w:p>
    <w:p w:rsidR="005C3885" w:rsidRPr="00890972" w:rsidRDefault="00240619" w:rsidP="00D07054">
      <w:pPr>
        <w:spacing w:before="60" w:after="60" w:line="240" w:lineRule="auto"/>
        <w:jc w:val="both"/>
        <w:rPr>
          <w:color w:val="000000"/>
        </w:rPr>
      </w:pPr>
      <w:r w:rsidRPr="00890972">
        <w:rPr>
          <w:color w:val="000000"/>
        </w:rPr>
        <w:t xml:space="preserve">The strengthening of the data </w:t>
      </w:r>
      <w:r w:rsidR="00277489" w:rsidRPr="00890972">
        <w:rPr>
          <w:color w:val="000000"/>
        </w:rPr>
        <w:t>and</w:t>
      </w:r>
      <w:r w:rsidRPr="00890972">
        <w:rPr>
          <w:color w:val="000000"/>
        </w:rPr>
        <w:t xml:space="preserve"> information collection and management capacity, within and among the relevant institutional arrangements, will indeed be of great importance to facilitate the establishment of an enhanced baseline, and to define common medium- and long-term targets especially </w:t>
      </w:r>
      <w:r w:rsidR="007D5609" w:rsidRPr="00890972">
        <w:rPr>
          <w:color w:val="000000"/>
        </w:rPr>
        <w:t xml:space="preserve">for </w:t>
      </w:r>
      <w:r w:rsidRPr="00890972">
        <w:rPr>
          <w:color w:val="000000"/>
        </w:rPr>
        <w:t xml:space="preserve">the following components of the GEA </w:t>
      </w:r>
      <w:r w:rsidR="00005B21">
        <w:rPr>
          <w:color w:val="000000"/>
        </w:rPr>
        <w:t>f</w:t>
      </w:r>
      <w:r w:rsidRPr="00890972">
        <w:rPr>
          <w:color w:val="000000"/>
        </w:rPr>
        <w:t xml:space="preserve">ramework: </w:t>
      </w:r>
    </w:p>
    <w:p w:rsidR="00240619" w:rsidRPr="00890972" w:rsidRDefault="00277489" w:rsidP="00750051">
      <w:pPr>
        <w:pStyle w:val="ListParagraph"/>
        <w:numPr>
          <w:ilvl w:val="0"/>
          <w:numId w:val="24"/>
        </w:numPr>
        <w:spacing w:before="120" w:after="120" w:line="240" w:lineRule="auto"/>
        <w:ind w:left="714" w:hanging="357"/>
        <w:jc w:val="both"/>
        <w:rPr>
          <w:color w:val="000000"/>
        </w:rPr>
      </w:pPr>
      <w:r w:rsidRPr="00890972">
        <w:rPr>
          <w:color w:val="000000"/>
        </w:rPr>
        <w:t>Four-wing flyingfish</w:t>
      </w:r>
      <w:r w:rsidR="00240619" w:rsidRPr="00890972">
        <w:rPr>
          <w:color w:val="000000"/>
        </w:rPr>
        <w:t xml:space="preserve"> stock status</w:t>
      </w:r>
      <w:r w:rsidR="009B7246" w:rsidRPr="00890972">
        <w:rPr>
          <w:color w:val="000000"/>
        </w:rPr>
        <w:t xml:space="preserve">; </w:t>
      </w:r>
    </w:p>
    <w:p w:rsidR="004E74FE" w:rsidRPr="00005B21" w:rsidRDefault="009B7246" w:rsidP="00750051">
      <w:pPr>
        <w:pStyle w:val="ListParagraph"/>
        <w:numPr>
          <w:ilvl w:val="0"/>
          <w:numId w:val="24"/>
        </w:numPr>
        <w:spacing w:before="120" w:after="120" w:line="240" w:lineRule="auto"/>
        <w:ind w:left="714" w:hanging="357"/>
        <w:jc w:val="both"/>
        <w:rPr>
          <w:color w:val="000000"/>
        </w:rPr>
      </w:pPr>
      <w:r w:rsidRPr="00890972">
        <w:rPr>
          <w:color w:val="000000"/>
        </w:rPr>
        <w:t>H</w:t>
      </w:r>
      <w:r w:rsidR="00240619" w:rsidRPr="00890972">
        <w:rPr>
          <w:color w:val="000000"/>
        </w:rPr>
        <w:t xml:space="preserve">uman well-being in association with the status of </w:t>
      </w:r>
      <w:r w:rsidR="00277489" w:rsidRPr="00890972">
        <w:rPr>
          <w:color w:val="000000"/>
        </w:rPr>
        <w:t>four-wing flyingfish</w:t>
      </w:r>
      <w:r w:rsidR="00240619" w:rsidRPr="00890972">
        <w:rPr>
          <w:color w:val="000000"/>
        </w:rPr>
        <w:t xml:space="preserve"> stock</w:t>
      </w:r>
      <w:r w:rsidR="007B6756" w:rsidRPr="00890972">
        <w:rPr>
          <w:color w:val="000000"/>
        </w:rPr>
        <w:t xml:space="preserve"> and</w:t>
      </w:r>
      <w:r w:rsidR="00240619" w:rsidRPr="00890972">
        <w:rPr>
          <w:color w:val="000000"/>
        </w:rPr>
        <w:t xml:space="preserve"> fisheries</w:t>
      </w:r>
      <w:r w:rsidR="007B6756" w:rsidRPr="00890972">
        <w:rPr>
          <w:color w:val="000000"/>
        </w:rPr>
        <w:t xml:space="preserve"> as well as associated stocks of</w:t>
      </w:r>
      <w:r w:rsidR="00005B21">
        <w:rPr>
          <w:color w:val="000000"/>
        </w:rPr>
        <w:t>,</w:t>
      </w:r>
      <w:r w:rsidR="007B6756" w:rsidRPr="00890972">
        <w:rPr>
          <w:color w:val="000000"/>
        </w:rPr>
        <w:t xml:space="preserve"> and fisheries for large pelagic species</w:t>
      </w:r>
    </w:p>
    <w:p w:rsidR="004E74FE" w:rsidRDefault="00240619" w:rsidP="00D07054">
      <w:pPr>
        <w:spacing w:before="60" w:after="60" w:line="240" w:lineRule="auto"/>
        <w:jc w:val="both"/>
        <w:rPr>
          <w:color w:val="000000"/>
        </w:rPr>
      </w:pPr>
      <w:r w:rsidRPr="00890972">
        <w:rPr>
          <w:color w:val="000000"/>
        </w:rPr>
        <w:t>During the project, and following a participatory approach, the preliminary –and rather generically</w:t>
      </w:r>
      <w:r w:rsidRPr="009B7246">
        <w:rPr>
          <w:color w:val="000000"/>
        </w:rPr>
        <w:t xml:space="preserve"> formulated- targets included in this proposal will need to be fine-tuned and validated</w:t>
      </w:r>
      <w:r w:rsidR="00005B21">
        <w:rPr>
          <w:color w:val="000000"/>
        </w:rPr>
        <w:t xml:space="preserve"> or revised</w:t>
      </w:r>
      <w:r w:rsidRPr="009B7246">
        <w:rPr>
          <w:color w:val="000000"/>
        </w:rPr>
        <w:t>, as the currently existing data ga</w:t>
      </w:r>
      <w:r w:rsidR="00005B21">
        <w:rPr>
          <w:color w:val="000000"/>
        </w:rPr>
        <w:t xml:space="preserve">ps are gradually being filled. </w:t>
      </w:r>
    </w:p>
    <w:p w:rsidR="00240619" w:rsidRDefault="00240619" w:rsidP="00D07054">
      <w:pPr>
        <w:spacing w:before="60" w:after="60" w:line="240" w:lineRule="auto"/>
        <w:jc w:val="both"/>
        <w:rPr>
          <w:color w:val="000000"/>
        </w:rPr>
      </w:pPr>
      <w:r w:rsidRPr="009B7246">
        <w:rPr>
          <w:color w:val="000000"/>
        </w:rPr>
        <w:t xml:space="preserve">The participatory approach will need to ensure that </w:t>
      </w:r>
      <w:r w:rsidR="009B7246">
        <w:rPr>
          <w:color w:val="000000"/>
        </w:rPr>
        <w:t>the full range of</w:t>
      </w:r>
      <w:r w:rsidRPr="009B7246">
        <w:rPr>
          <w:color w:val="000000"/>
        </w:rPr>
        <w:t xml:space="preserve"> key stakeholders</w:t>
      </w:r>
      <w:r w:rsidR="009B7246">
        <w:rPr>
          <w:color w:val="000000"/>
        </w:rPr>
        <w:t>,</w:t>
      </w:r>
      <w:r w:rsidRPr="009B7246">
        <w:rPr>
          <w:color w:val="000000"/>
        </w:rPr>
        <w:t xml:space="preserve"> </w:t>
      </w:r>
      <w:r w:rsidR="00005B21">
        <w:rPr>
          <w:color w:val="000000"/>
        </w:rPr>
        <w:t xml:space="preserve">across the different </w:t>
      </w:r>
      <w:r w:rsidR="009B7246">
        <w:rPr>
          <w:color w:val="000000"/>
        </w:rPr>
        <w:t>levels</w:t>
      </w:r>
      <w:r w:rsidR="00005B21">
        <w:rPr>
          <w:color w:val="000000"/>
        </w:rPr>
        <w:t xml:space="preserve"> and sectors</w:t>
      </w:r>
      <w:r w:rsidR="009B7246">
        <w:rPr>
          <w:color w:val="000000"/>
        </w:rPr>
        <w:t>, is</w:t>
      </w:r>
      <w:r w:rsidR="009B7246" w:rsidRPr="009B7246">
        <w:rPr>
          <w:color w:val="000000"/>
        </w:rPr>
        <w:t xml:space="preserve"> </w:t>
      </w:r>
      <w:r w:rsidRPr="009B7246">
        <w:rPr>
          <w:color w:val="000000"/>
        </w:rPr>
        <w:t xml:space="preserve">involved. It is thus precisely through the operationalization of the enhanced governance arrangements under the </w:t>
      </w:r>
      <w:r w:rsidR="00091180">
        <w:rPr>
          <w:color w:val="000000"/>
        </w:rPr>
        <w:t>Sub-Project</w:t>
      </w:r>
      <w:r w:rsidRPr="009B7246">
        <w:rPr>
          <w:color w:val="000000"/>
        </w:rPr>
        <w:t xml:space="preserve"> that the processes of more comprehensive stakeholder involvement, and of enhanced target setting/revision will be facilitated. </w:t>
      </w:r>
    </w:p>
    <w:p w:rsidR="00005B21" w:rsidRPr="009B7246" w:rsidRDefault="00005B21" w:rsidP="00D07054">
      <w:pPr>
        <w:spacing w:before="60" w:after="60" w:line="240" w:lineRule="auto"/>
        <w:jc w:val="both"/>
        <w:rPr>
          <w:color w:val="000000"/>
        </w:rPr>
      </w:pPr>
      <w:r w:rsidRPr="009B7246">
        <w:rPr>
          <w:color w:val="000000"/>
        </w:rPr>
        <w:t xml:space="preserve">Under an adaptive management approach, baseline values and targets relating to respectively the current versus the desired status of flyingfish stocks and associated socio-economic benefits </w:t>
      </w:r>
      <w:r w:rsidRPr="00890972">
        <w:rPr>
          <w:color w:val="000000"/>
        </w:rPr>
        <w:t>(</w:t>
      </w:r>
      <w:r w:rsidRPr="005266EB">
        <w:rPr>
          <w:color w:val="000000"/>
        </w:rPr>
        <w:t>Figure</w:t>
      </w:r>
      <w:r>
        <w:rPr>
          <w:color w:val="000000"/>
        </w:rPr>
        <w:t>s 1 and</w:t>
      </w:r>
      <w:r w:rsidRPr="005266EB">
        <w:rPr>
          <w:color w:val="000000"/>
        </w:rPr>
        <w:t xml:space="preserve"> 2) can</w:t>
      </w:r>
      <w:r w:rsidRPr="009B7246">
        <w:rPr>
          <w:color w:val="000000"/>
        </w:rPr>
        <w:t xml:space="preserve"> then be periodically reviewed and (where applicable) revised. Such information will assist the different stakeholder groups (governments, civil society stakeholders and private sector) in the implementation of the combination of responses that will be needed to achieve the specified targets. </w:t>
      </w:r>
    </w:p>
    <w:p w:rsidR="00005B21" w:rsidRDefault="00005B21" w:rsidP="00CE563D">
      <w:pPr>
        <w:spacing w:after="0" w:line="240" w:lineRule="auto"/>
        <w:rPr>
          <w:color w:val="0000CC"/>
        </w:rPr>
        <w:sectPr w:rsidR="00005B21" w:rsidSect="00E63A23">
          <w:footerReference w:type="default" r:id="rId10"/>
          <w:pgSz w:w="11906" w:h="16838"/>
          <w:pgMar w:top="1440" w:right="1440" w:bottom="1440" w:left="1440" w:header="709" w:footer="709" w:gutter="0"/>
          <w:cols w:space="708"/>
          <w:docGrid w:linePitch="360"/>
        </w:sectPr>
      </w:pPr>
    </w:p>
    <w:p w:rsidR="007B6756" w:rsidRPr="00240619" w:rsidRDefault="007B6756" w:rsidP="00D07054">
      <w:pPr>
        <w:spacing w:before="60" w:after="60" w:line="240" w:lineRule="auto"/>
        <w:jc w:val="both"/>
        <w:rPr>
          <w:color w:val="0000CC"/>
        </w:rPr>
      </w:pPr>
    </w:p>
    <w:p w:rsidR="00240619" w:rsidRPr="00240619" w:rsidRDefault="009B5973" w:rsidP="00D07054">
      <w:pPr>
        <w:spacing w:before="60" w:after="60" w:line="240" w:lineRule="auto"/>
        <w:jc w:val="center"/>
        <w:rPr>
          <w:color w:val="0000CC"/>
        </w:rPr>
      </w:pPr>
      <w:r>
        <w:rPr>
          <w:b/>
          <w:noProof/>
          <w:color w:val="0000CC"/>
          <w:lang w:val="en-US"/>
        </w:rPr>
        <w:drawing>
          <wp:inline distT="0" distB="0" distL="0" distR="0">
            <wp:extent cx="9080500" cy="5152390"/>
            <wp:effectExtent l="19050" t="19050" r="25400" b="1016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9080500" cy="5152390"/>
                    </a:xfrm>
                    <a:prstGeom prst="rect">
                      <a:avLst/>
                    </a:prstGeom>
                    <a:noFill/>
                    <a:ln w="19050" cmpd="sng">
                      <a:solidFill>
                        <a:srgbClr val="5B9BD5"/>
                      </a:solidFill>
                      <a:miter lim="800000"/>
                      <a:headEnd/>
                      <a:tailEnd/>
                    </a:ln>
                    <a:effectLst/>
                  </pic:spPr>
                </pic:pic>
              </a:graphicData>
            </a:graphic>
          </wp:inline>
        </w:drawing>
      </w:r>
    </w:p>
    <w:p w:rsidR="00005B21" w:rsidRDefault="00005B21" w:rsidP="00005B21">
      <w:pPr>
        <w:pStyle w:val="Caption"/>
        <w:jc w:val="center"/>
        <w:rPr>
          <w:b/>
          <w:color w:val="000000"/>
          <w:sz w:val="20"/>
        </w:rPr>
        <w:sectPr w:rsidR="00005B21" w:rsidSect="00005B21">
          <w:pgSz w:w="16838" w:h="11906" w:orient="landscape"/>
          <w:pgMar w:top="1440" w:right="1440" w:bottom="1440" w:left="1440" w:header="709" w:footer="709" w:gutter="0"/>
          <w:cols w:space="708"/>
          <w:docGrid w:linePitch="360"/>
        </w:sectPr>
      </w:pPr>
      <w:r w:rsidRPr="00005B21">
        <w:rPr>
          <w:b/>
          <w:color w:val="000000"/>
          <w:sz w:val="20"/>
        </w:rPr>
        <w:t xml:space="preserve">Figure </w:t>
      </w:r>
      <w:r w:rsidR="007F2F9E" w:rsidRPr="00005B21">
        <w:rPr>
          <w:b/>
          <w:color w:val="000000"/>
          <w:sz w:val="20"/>
        </w:rPr>
        <w:fldChar w:fldCharType="begin"/>
      </w:r>
      <w:r w:rsidRPr="00005B21">
        <w:rPr>
          <w:b/>
          <w:color w:val="000000"/>
          <w:sz w:val="20"/>
        </w:rPr>
        <w:instrText xml:space="preserve"> SEQ Figure \* ARABIC </w:instrText>
      </w:r>
      <w:r w:rsidR="007F2F9E" w:rsidRPr="00005B21">
        <w:rPr>
          <w:b/>
          <w:color w:val="000000"/>
          <w:sz w:val="20"/>
        </w:rPr>
        <w:fldChar w:fldCharType="separate"/>
      </w:r>
      <w:r w:rsidR="00892E17">
        <w:rPr>
          <w:b/>
          <w:noProof/>
          <w:color w:val="000000"/>
          <w:sz w:val="20"/>
        </w:rPr>
        <w:t>2</w:t>
      </w:r>
      <w:r w:rsidR="007F2F9E" w:rsidRPr="00005B21">
        <w:rPr>
          <w:b/>
          <w:color w:val="000000"/>
          <w:sz w:val="20"/>
        </w:rPr>
        <w:fldChar w:fldCharType="end"/>
      </w:r>
      <w:r>
        <w:rPr>
          <w:b/>
          <w:color w:val="000000"/>
          <w:sz w:val="20"/>
        </w:rPr>
        <w:t>.</w:t>
      </w:r>
      <w:r w:rsidR="00240619" w:rsidRPr="00005B21">
        <w:rPr>
          <w:b/>
          <w:color w:val="000000"/>
          <w:sz w:val="20"/>
        </w:rPr>
        <w:t xml:space="preserve"> The Driver-Pressure-Status-Impact-Response (DPSIR) framework as a tool to support the implementation of the </w:t>
      </w:r>
      <w:bookmarkStart w:id="40" w:name="_Toc395706593"/>
      <w:r w:rsidR="00091180">
        <w:rPr>
          <w:b/>
          <w:color w:val="000000"/>
          <w:sz w:val="20"/>
        </w:rPr>
        <w:t>Sub-Project</w:t>
      </w:r>
    </w:p>
    <w:p w:rsidR="00240619" w:rsidRPr="00927043" w:rsidRDefault="00240619" w:rsidP="00750051">
      <w:pPr>
        <w:pStyle w:val="Heading2"/>
        <w:numPr>
          <w:ilvl w:val="1"/>
          <w:numId w:val="4"/>
        </w:numPr>
        <w:spacing w:before="240" w:after="240" w:line="240" w:lineRule="auto"/>
        <w:ind w:left="1077"/>
        <w:rPr>
          <w:lang w:eastAsia="en-GB"/>
        </w:rPr>
      </w:pPr>
      <w:bookmarkStart w:id="41" w:name="_Toc448478855"/>
      <w:r w:rsidRPr="00927043">
        <w:rPr>
          <w:lang w:eastAsia="en-GB"/>
        </w:rPr>
        <w:lastRenderedPageBreak/>
        <w:t>Incremental reasoning</w:t>
      </w:r>
      <w:bookmarkEnd w:id="40"/>
      <w:bookmarkEnd w:id="41"/>
    </w:p>
    <w:p w:rsidR="002D3B12" w:rsidRPr="002D3B12" w:rsidRDefault="002D3B12" w:rsidP="002D3B12">
      <w:pPr>
        <w:spacing w:before="60" w:after="60" w:line="240" w:lineRule="auto"/>
        <w:jc w:val="both"/>
        <w:rPr>
          <w:color w:val="000000"/>
        </w:rPr>
      </w:pPr>
      <w:r w:rsidRPr="002D3B12">
        <w:rPr>
          <w:color w:val="000000"/>
        </w:rPr>
        <w:t xml:space="preserve">Incremental costs covered through the UNDP/GEF foundational capacity and trust building project “CLME” allowed several innovative analyses to be performed, that the region would otherwise not have been able to execute. These analyses informed the further development of the Sub-regional Fisheries Management Plan (FMP) for Flyingfish in the Eastern Caribbean, a task that was initiated under the previous WECAFC Ad-Hoc Working Group on Flyingfish in the Eastern Caribbean. This Sub-regional FMP is the first of its kind to be approved by the CRFM Ministerial Council for cooperation in the sustainable use, conservation and management of a shared fisheries resource in the region. Also supported by the CLME Project’s funding of incremental costs, the 10-year Strategic Action Programme (SAP) for shared living marine resources management was developed and politically endorsed. The SAP includes a particular sub-strategy that calls for actions towards the adoption of EAF in the flyingfish fisheries. </w:t>
      </w:r>
    </w:p>
    <w:p w:rsidR="002D3B12" w:rsidRPr="002D3B12" w:rsidRDefault="002D3B12" w:rsidP="002D3B12">
      <w:pPr>
        <w:spacing w:before="60" w:after="60" w:line="240" w:lineRule="auto"/>
        <w:jc w:val="both"/>
        <w:rPr>
          <w:color w:val="000000"/>
        </w:rPr>
      </w:pPr>
      <w:r w:rsidRPr="002D3B12">
        <w:rPr>
          <w:color w:val="000000"/>
        </w:rPr>
        <w:t xml:space="preserve">As a consequence of the former, during the first five years following SAP endorsement, it will now be critical to capitalize upon the initial momentum developed under the CLME Project, for example through the execution of the Eastern Caribbean Flyingfish </w:t>
      </w:r>
      <w:r w:rsidR="00091180">
        <w:rPr>
          <w:color w:val="000000"/>
        </w:rPr>
        <w:t>Sub-Project</w:t>
      </w:r>
      <w:r w:rsidRPr="002D3B12">
        <w:rPr>
          <w:color w:val="000000"/>
        </w:rPr>
        <w:t xml:space="preserve"> under the 5-year CLME</w:t>
      </w:r>
      <w:r w:rsidRPr="002D3B12">
        <w:rPr>
          <w:color w:val="000000"/>
          <w:vertAlign w:val="superscript"/>
        </w:rPr>
        <w:t>+</w:t>
      </w:r>
      <w:r w:rsidRPr="002D3B12">
        <w:rPr>
          <w:color w:val="000000"/>
        </w:rPr>
        <w:t xml:space="preserve"> Project.</w:t>
      </w:r>
    </w:p>
    <w:p w:rsidR="002D3B12" w:rsidRPr="002D3B12" w:rsidRDefault="002D3B12" w:rsidP="002D3B12">
      <w:pPr>
        <w:spacing w:before="60" w:after="60" w:line="240" w:lineRule="auto"/>
        <w:jc w:val="both"/>
        <w:rPr>
          <w:color w:val="000000"/>
        </w:rPr>
      </w:pPr>
      <w:r w:rsidRPr="002D3B12">
        <w:rPr>
          <w:color w:val="000000"/>
        </w:rPr>
        <w:t xml:space="preserve">The GEF (co-)funded </w:t>
      </w:r>
      <w:r w:rsidR="00091180">
        <w:rPr>
          <w:color w:val="000000"/>
        </w:rPr>
        <w:t>Sub-Project</w:t>
      </w:r>
      <w:r w:rsidRPr="002D3B12">
        <w:rPr>
          <w:color w:val="000000"/>
        </w:rPr>
        <w:t xml:space="preserve"> activities will put special emphasis on addressing root causes and barriers to the implementation of EAF for Eastern Caribbean Flyingfish fisheries, but also demonstrate practical management measures “on-the-ground”. </w:t>
      </w:r>
    </w:p>
    <w:p w:rsidR="002D3B12" w:rsidRDefault="002D3B12" w:rsidP="002D3B12">
      <w:pPr>
        <w:spacing w:before="60" w:after="60" w:line="240" w:lineRule="auto"/>
        <w:jc w:val="both"/>
        <w:rPr>
          <w:color w:val="000000"/>
        </w:rPr>
      </w:pPr>
      <w:r w:rsidRPr="009B7246">
        <w:rPr>
          <w:color w:val="000000"/>
        </w:rPr>
        <w:t xml:space="preserve">It will demonstrate means to move from BaU to </w:t>
      </w:r>
      <w:r>
        <w:rPr>
          <w:color w:val="000000"/>
        </w:rPr>
        <w:t xml:space="preserve">EAF in a meaningful geographic </w:t>
      </w:r>
      <w:r w:rsidRPr="009B7246">
        <w:rPr>
          <w:color w:val="000000"/>
        </w:rPr>
        <w:t>subregion of the CLME</w:t>
      </w:r>
      <w:r w:rsidRPr="009B7246">
        <w:rPr>
          <w:color w:val="000000"/>
          <w:vertAlign w:val="superscript"/>
        </w:rPr>
        <w:t>+</w:t>
      </w:r>
      <w:r w:rsidRPr="009B7246">
        <w:rPr>
          <w:color w:val="000000"/>
        </w:rPr>
        <w:t xml:space="preserve">, and will catalyse more region-wide adoption and implementation of EBM/EAF, by fostering the replication and up-scaling of </w:t>
      </w:r>
      <w:r w:rsidR="00091180">
        <w:rPr>
          <w:color w:val="000000"/>
        </w:rPr>
        <w:t>Sub-Project</w:t>
      </w:r>
      <w:r w:rsidRPr="009B7246">
        <w:rPr>
          <w:color w:val="000000"/>
        </w:rPr>
        <w:t xml:space="preserve"> results. </w:t>
      </w:r>
    </w:p>
    <w:p w:rsidR="002D3B12" w:rsidRPr="009B7246" w:rsidRDefault="002D3B12" w:rsidP="002D3B12">
      <w:pPr>
        <w:spacing w:before="60" w:after="60" w:line="240" w:lineRule="auto"/>
        <w:jc w:val="both"/>
        <w:rPr>
          <w:color w:val="000000"/>
        </w:rPr>
      </w:pPr>
      <w:r w:rsidRPr="009B7246">
        <w:rPr>
          <w:color w:val="000000"/>
        </w:rPr>
        <w:t xml:space="preserve">The move from BaU to EAF will however involve additional costs which at this stage cannot be fully covered by the countries themselves. It is therefore highly likely that in the absence of GEF support towards meeting these incremental costs, </w:t>
      </w:r>
      <w:r>
        <w:rPr>
          <w:color w:val="000000"/>
        </w:rPr>
        <w:t>achieving the alternate scenario of EAF (versus BaU) would be considerably delayed.</w:t>
      </w:r>
    </w:p>
    <w:p w:rsidR="00CF5FCC" w:rsidRDefault="002D3B12" w:rsidP="00CF5FCC">
      <w:pPr>
        <w:jc w:val="both"/>
      </w:pPr>
      <w:r w:rsidRPr="009B7246">
        <w:t xml:space="preserve">More specifically, incremental cost funding from the GEF will be of critical importance to: </w:t>
      </w:r>
      <w:r>
        <w:t xml:space="preserve">further advance </w:t>
      </w:r>
      <w:r w:rsidR="00CF5FCC">
        <w:t xml:space="preserve">the shift from the </w:t>
      </w:r>
      <w:r>
        <w:t xml:space="preserve">previously </w:t>
      </w:r>
      <w:r w:rsidR="00CF5FCC">
        <w:t xml:space="preserve">geographic focus of </w:t>
      </w:r>
      <w:r>
        <w:t xml:space="preserve">flyingfish </w:t>
      </w:r>
      <w:r w:rsidR="00CF5FCC">
        <w:t>management (i.e. a national-level approach</w:t>
      </w:r>
      <w:r>
        <w:t>) to a regional, stock-based approach</w:t>
      </w:r>
      <w:r w:rsidR="00CF5FCC">
        <w:t xml:space="preserve">; </w:t>
      </w:r>
      <w:r>
        <w:t xml:space="preserve">test full policy cycle runs at the sub-regional and national levels (relative to the implementation of the EAF assessment and management of the four-wing flyingfish in the Eastern Caribbean); </w:t>
      </w:r>
      <w:r w:rsidR="00CF5FCC">
        <w:t xml:space="preserve">enhance stakeholder participation (stronger involvement </w:t>
      </w:r>
      <w:r>
        <w:t xml:space="preserve">and engagement of the diverse range of stakeholders, with strengthened NICs and FACs and including </w:t>
      </w:r>
      <w:r w:rsidR="00CF5FCC">
        <w:t>civil society and private sector)</w:t>
      </w:r>
      <w:r>
        <w:t xml:space="preserve"> in taking further concrete steps towards EAF</w:t>
      </w:r>
      <w:r w:rsidR="00CF5FCC">
        <w:t xml:space="preserve">; enhance data collection, management and exchange in support of improved, transboundary decision-making; and to kick-start the coordinated implementation of compatible/harmonized management and stress reduction measures, and the monitoring and evaluation of progress and (preliminary) results. </w:t>
      </w:r>
    </w:p>
    <w:p w:rsidR="00732772" w:rsidRDefault="00732772">
      <w:pPr>
        <w:spacing w:after="0" w:line="240" w:lineRule="auto"/>
        <w:rPr>
          <w:rFonts w:ascii="Calibri Light" w:eastAsia="Times New Roman" w:hAnsi="Calibri Light"/>
          <w:color w:val="2E74B5"/>
          <w:sz w:val="26"/>
          <w:szCs w:val="26"/>
          <w:lang w:eastAsia="en-GB"/>
        </w:rPr>
      </w:pPr>
      <w:bookmarkStart w:id="42" w:name="_Toc394491687"/>
      <w:r>
        <w:rPr>
          <w:lang w:eastAsia="en-GB"/>
        </w:rPr>
        <w:br w:type="page"/>
      </w:r>
    </w:p>
    <w:p w:rsidR="00FE3E6E" w:rsidRDefault="006011A6" w:rsidP="00750051">
      <w:pPr>
        <w:pStyle w:val="Heading2"/>
        <w:numPr>
          <w:ilvl w:val="1"/>
          <w:numId w:val="4"/>
        </w:numPr>
        <w:spacing w:before="240" w:after="240" w:line="240" w:lineRule="auto"/>
        <w:ind w:left="1077"/>
        <w:rPr>
          <w:lang w:eastAsia="en-GB"/>
        </w:rPr>
      </w:pPr>
      <w:bookmarkStart w:id="43" w:name="_Toc448478856"/>
      <w:r>
        <w:rPr>
          <w:lang w:eastAsia="en-GB"/>
        </w:rPr>
        <w:lastRenderedPageBreak/>
        <w:t>O</w:t>
      </w:r>
      <w:r w:rsidR="00EC455C">
        <w:rPr>
          <w:lang w:eastAsia="en-GB"/>
        </w:rPr>
        <w:t>bjectives</w:t>
      </w:r>
      <w:r w:rsidR="00FE3E6E">
        <w:rPr>
          <w:lang w:eastAsia="en-GB"/>
        </w:rPr>
        <w:t>, outcomes and outputs</w:t>
      </w:r>
      <w:bookmarkEnd w:id="42"/>
      <w:bookmarkEnd w:id="43"/>
      <w:r w:rsidR="00EC455C">
        <w:rPr>
          <w:lang w:eastAsia="en-GB"/>
        </w:rPr>
        <w:t xml:space="preserve"> </w:t>
      </w:r>
    </w:p>
    <w:p w:rsidR="00254532" w:rsidRPr="00254532" w:rsidRDefault="00254532" w:rsidP="00F50F0C">
      <w:pPr>
        <w:pStyle w:val="Heading3"/>
        <w:spacing w:before="60" w:after="240" w:line="240" w:lineRule="auto"/>
        <w:ind w:left="357"/>
      </w:pPr>
      <w:bookmarkStart w:id="44" w:name="_Toc394352228"/>
      <w:bookmarkStart w:id="45" w:name="_Toc394491688"/>
      <w:bookmarkStart w:id="46" w:name="_Toc448478857"/>
      <w:r>
        <w:t xml:space="preserve">3.3.1 </w:t>
      </w:r>
      <w:r>
        <w:tab/>
      </w:r>
      <w:r w:rsidRPr="00254532">
        <w:t>Objectives</w:t>
      </w:r>
      <w:bookmarkEnd w:id="44"/>
      <w:bookmarkEnd w:id="45"/>
      <w:bookmarkEnd w:id="46"/>
    </w:p>
    <w:p w:rsidR="00CB68AB" w:rsidRDefault="00CB68AB" w:rsidP="00D07054">
      <w:pPr>
        <w:spacing w:before="60" w:after="60" w:line="240" w:lineRule="auto"/>
      </w:pPr>
      <w:r w:rsidRPr="00EC455C">
        <w:t xml:space="preserve">The objectives of the </w:t>
      </w:r>
      <w:r w:rsidR="00091180">
        <w:t>Sub-Project</w:t>
      </w:r>
      <w:r w:rsidRPr="00EC455C">
        <w:t xml:space="preserve"> are </w:t>
      </w:r>
      <w:r w:rsidR="00186D5E">
        <w:t>four</w:t>
      </w:r>
      <w:r w:rsidRPr="00EC455C">
        <w:t>-fold</w:t>
      </w:r>
      <w:r w:rsidR="00B87CCA">
        <w:t>, to</w:t>
      </w:r>
      <w:r>
        <w:t>:</w:t>
      </w:r>
    </w:p>
    <w:p w:rsidR="006D627A" w:rsidRDefault="00CB68AB" w:rsidP="00750051">
      <w:pPr>
        <w:pStyle w:val="ListParagraph"/>
        <w:numPr>
          <w:ilvl w:val="0"/>
          <w:numId w:val="2"/>
        </w:numPr>
        <w:spacing w:before="240" w:after="240" w:line="240" w:lineRule="auto"/>
        <w:ind w:left="714" w:hanging="357"/>
        <w:jc w:val="both"/>
      </w:pPr>
      <w:r>
        <w:t xml:space="preserve">Foster long-term human well-being </w:t>
      </w:r>
      <w:r w:rsidR="006D627A">
        <w:t xml:space="preserve">of </w:t>
      </w:r>
      <w:r w:rsidR="006D627A" w:rsidRPr="00090742">
        <w:t xml:space="preserve">the (direct and indirect) stakeholders of the </w:t>
      </w:r>
      <w:r w:rsidR="00186D5E" w:rsidRPr="00090742">
        <w:t xml:space="preserve">Eastern </w:t>
      </w:r>
      <w:r w:rsidR="006D627A" w:rsidRPr="00090742">
        <w:t xml:space="preserve">Caribbean flyingfish fishery </w:t>
      </w:r>
      <w:r w:rsidRPr="00090742">
        <w:t>through optimized, sustainable stock management</w:t>
      </w:r>
      <w:r w:rsidR="00F50F0C" w:rsidRPr="00090742">
        <w:t xml:space="preserve"> and use</w:t>
      </w:r>
    </w:p>
    <w:p w:rsidR="006D627A" w:rsidRDefault="00091180" w:rsidP="00750051">
      <w:pPr>
        <w:pStyle w:val="ListParagraph"/>
        <w:numPr>
          <w:ilvl w:val="0"/>
          <w:numId w:val="2"/>
        </w:numPr>
        <w:spacing w:before="240" w:after="240" w:line="240" w:lineRule="auto"/>
        <w:ind w:left="714" w:hanging="357"/>
        <w:jc w:val="both"/>
      </w:pPr>
      <w:r>
        <w:t>F</w:t>
      </w:r>
      <w:r w:rsidR="00CB68AB">
        <w:t xml:space="preserve">ull policy cycle </w:t>
      </w:r>
      <w:r w:rsidR="00CB68AB" w:rsidRPr="00090742">
        <w:t xml:space="preserve">implementation </w:t>
      </w:r>
      <w:r w:rsidR="006D627A" w:rsidRPr="00090742">
        <w:t xml:space="preserve">at the sub-regional level, </w:t>
      </w:r>
      <w:r w:rsidR="00CB68AB" w:rsidRPr="00090742">
        <w:t xml:space="preserve">through the </w:t>
      </w:r>
      <w:r w:rsidR="00090742" w:rsidRPr="00090742">
        <w:t xml:space="preserve">review, updating, adoption and </w:t>
      </w:r>
      <w:r w:rsidR="00CB68AB" w:rsidRPr="00090742">
        <w:t>implementation of the sub-regional management plan for flyingfish</w:t>
      </w:r>
      <w:r w:rsidR="00CB68AB">
        <w:t xml:space="preserve"> fisheries</w:t>
      </w:r>
    </w:p>
    <w:p w:rsidR="006D627A" w:rsidRDefault="00091180" w:rsidP="00750051">
      <w:pPr>
        <w:pStyle w:val="ListParagraph"/>
        <w:numPr>
          <w:ilvl w:val="0"/>
          <w:numId w:val="2"/>
        </w:numPr>
        <w:spacing w:before="240" w:after="240" w:line="240" w:lineRule="auto"/>
        <w:ind w:left="714" w:hanging="357"/>
        <w:jc w:val="both"/>
      </w:pPr>
      <w:r>
        <w:t>F</w:t>
      </w:r>
      <w:r w:rsidR="006D627A">
        <w:t>ull policy cycle implementation at the national level</w:t>
      </w:r>
    </w:p>
    <w:p w:rsidR="00CB68AB" w:rsidRPr="00F50F0C" w:rsidRDefault="00CB68AB" w:rsidP="00750051">
      <w:pPr>
        <w:pStyle w:val="ListParagraph"/>
        <w:numPr>
          <w:ilvl w:val="0"/>
          <w:numId w:val="2"/>
        </w:numPr>
        <w:spacing w:before="240" w:after="240" w:line="240" w:lineRule="auto"/>
        <w:ind w:left="714" w:hanging="357"/>
        <w:jc w:val="both"/>
      </w:pPr>
      <w:r>
        <w:t xml:space="preserve">Capture and disseminate best practices and lessons learnt, for the replication and up-scaling of the EAF approach in </w:t>
      </w:r>
      <w:r w:rsidR="006D627A">
        <w:t xml:space="preserve">other </w:t>
      </w:r>
      <w:r>
        <w:t>CLME</w:t>
      </w:r>
      <w:r w:rsidRPr="006D627A">
        <w:rPr>
          <w:vertAlign w:val="superscript"/>
        </w:rPr>
        <w:t>+</w:t>
      </w:r>
      <w:r>
        <w:t xml:space="preserve"> fisheries</w:t>
      </w:r>
    </w:p>
    <w:p w:rsidR="00C50BAC" w:rsidRDefault="00842F85" w:rsidP="00D07054">
      <w:pPr>
        <w:spacing w:before="60" w:after="60" w:line="240" w:lineRule="auto"/>
        <w:jc w:val="both"/>
      </w:pPr>
      <w:r w:rsidRPr="00C6614A">
        <w:t>The</w:t>
      </w:r>
      <w:r w:rsidR="00F50F0C">
        <w:t xml:space="preserve">se </w:t>
      </w:r>
      <w:r w:rsidR="00091180">
        <w:t>Sub-Project</w:t>
      </w:r>
      <w:r w:rsidR="00F50F0C">
        <w:t xml:space="preserve"> objectives are well aligned with the</w:t>
      </w:r>
      <w:r w:rsidRPr="00C6614A">
        <w:t xml:space="preserve"> general management objectives</w:t>
      </w:r>
      <w:r>
        <w:t xml:space="preserve"> of the </w:t>
      </w:r>
      <w:r w:rsidR="00F50F0C">
        <w:t>approved S</w:t>
      </w:r>
      <w:r>
        <w:t>ub-</w:t>
      </w:r>
      <w:r w:rsidR="00F50F0C">
        <w:t>R</w:t>
      </w:r>
      <w:r>
        <w:t xml:space="preserve">egional </w:t>
      </w:r>
      <w:r w:rsidR="00F50F0C">
        <w:t>F</w:t>
      </w:r>
      <w:r>
        <w:t xml:space="preserve">isheries </w:t>
      </w:r>
      <w:r w:rsidR="00F50F0C">
        <w:t>M</w:t>
      </w:r>
      <w:r>
        <w:t xml:space="preserve">anagement </w:t>
      </w:r>
      <w:r w:rsidR="00F50F0C">
        <w:t>P</w:t>
      </w:r>
      <w:r>
        <w:t xml:space="preserve">lan: </w:t>
      </w:r>
      <w:r w:rsidR="00090742">
        <w:t>(</w:t>
      </w:r>
      <w:r w:rsidRPr="00C6614A">
        <w:t xml:space="preserve">a) </w:t>
      </w:r>
      <w:r w:rsidR="00C50BAC">
        <w:t xml:space="preserve">long-term sustainability of the </w:t>
      </w:r>
      <w:r w:rsidRPr="00C6614A">
        <w:t xml:space="preserve">flyingfish resource (biological objective), </w:t>
      </w:r>
      <w:r w:rsidR="00090742">
        <w:t>(</w:t>
      </w:r>
      <w:r w:rsidRPr="00C6614A">
        <w:t xml:space="preserve">b) optimal use of </w:t>
      </w:r>
      <w:r>
        <w:t xml:space="preserve">the flyingfish resource </w:t>
      </w:r>
      <w:r w:rsidRPr="00C6614A">
        <w:t>for long-term benefit</w:t>
      </w:r>
      <w:r>
        <w:t>s</w:t>
      </w:r>
      <w:r w:rsidRPr="00C6614A">
        <w:t xml:space="preserve"> (soci</w:t>
      </w:r>
      <w:r>
        <w:t>o-</w:t>
      </w:r>
      <w:r w:rsidRPr="00C6614A">
        <w:t xml:space="preserve">economic objective) and </w:t>
      </w:r>
      <w:r w:rsidR="00090742">
        <w:t>(</w:t>
      </w:r>
      <w:r w:rsidRPr="00C6614A">
        <w:t>c) sustained ecosystem health (</w:t>
      </w:r>
      <w:r w:rsidRPr="0023522D">
        <w:t>ecological objective).</w:t>
      </w:r>
      <w:r>
        <w:t xml:space="preserve"> </w:t>
      </w:r>
    </w:p>
    <w:p w:rsidR="00893D00" w:rsidRDefault="00893D00" w:rsidP="00D07054">
      <w:pPr>
        <w:spacing w:before="60" w:after="60" w:line="240" w:lineRule="auto"/>
        <w:jc w:val="both"/>
      </w:pPr>
      <w:r w:rsidRPr="00C50BAC">
        <w:t>Responsible management in the face of uncertain information on the true status of the flyingfish st</w:t>
      </w:r>
      <w:r w:rsidR="00186D5E">
        <w:t>o</w:t>
      </w:r>
      <w:r w:rsidRPr="00C50BAC">
        <w:t xml:space="preserve">ck </w:t>
      </w:r>
      <w:r w:rsidR="00090742">
        <w:t xml:space="preserve">and uncertainties relating to impacts from climate change, </w:t>
      </w:r>
      <w:r w:rsidRPr="00C50BAC">
        <w:t>requires a precautionary approach.</w:t>
      </w:r>
    </w:p>
    <w:p w:rsidR="00842F85" w:rsidRDefault="00842F85" w:rsidP="00D07054">
      <w:pPr>
        <w:pStyle w:val="ListParagraph"/>
        <w:spacing w:before="60" w:after="60" w:line="240" w:lineRule="auto"/>
        <w:rPr>
          <w:b/>
          <w:u w:val="single"/>
        </w:rPr>
      </w:pPr>
    </w:p>
    <w:p w:rsidR="004E74FE" w:rsidRDefault="004E74FE" w:rsidP="00D07054">
      <w:pPr>
        <w:pStyle w:val="ListParagraph"/>
        <w:spacing w:before="60" w:after="60" w:line="240" w:lineRule="auto"/>
        <w:rPr>
          <w:b/>
          <w:u w:val="single"/>
        </w:rPr>
      </w:pPr>
    </w:p>
    <w:p w:rsidR="00152F87" w:rsidRDefault="00254532" w:rsidP="00F50F0C">
      <w:pPr>
        <w:pStyle w:val="Heading3"/>
        <w:spacing w:before="60" w:after="240" w:line="240" w:lineRule="auto"/>
        <w:ind w:left="357"/>
      </w:pPr>
      <w:bookmarkStart w:id="47" w:name="_Toc394491689"/>
      <w:bookmarkStart w:id="48" w:name="_Toc448478858"/>
      <w:r>
        <w:t xml:space="preserve">3.3.2 </w:t>
      </w:r>
      <w:r>
        <w:tab/>
      </w:r>
      <w:r w:rsidRPr="00254532">
        <w:t>O</w:t>
      </w:r>
      <w:r>
        <w:t>utcomes, outputs and activities</w:t>
      </w:r>
      <w:bookmarkEnd w:id="47"/>
      <w:bookmarkEnd w:id="48"/>
    </w:p>
    <w:p w:rsidR="00C91B90" w:rsidRPr="007E66E4" w:rsidRDefault="00152F87" w:rsidP="007E66E4">
      <w:pPr>
        <w:pStyle w:val="Heading4"/>
      </w:pPr>
      <w:r w:rsidRPr="007E66E4">
        <w:t xml:space="preserve">OUTCOME </w:t>
      </w:r>
      <w:r w:rsidR="00105D6B" w:rsidRPr="007E66E4">
        <w:t>1</w:t>
      </w:r>
      <w:r w:rsidRPr="007E66E4">
        <w:t>: Governance arrangements in place and operational</w:t>
      </w:r>
    </w:p>
    <w:p w:rsidR="00EE5D92" w:rsidRDefault="000C20E9" w:rsidP="00D07054">
      <w:pPr>
        <w:spacing w:before="60" w:after="60" w:line="240" w:lineRule="auto"/>
        <w:jc w:val="both"/>
      </w:pPr>
      <w:r w:rsidRPr="00890972">
        <w:t xml:space="preserve">This outcome addresses several components of the policy cycle, but focuses mainly on the decision-making component. </w:t>
      </w:r>
      <w:r w:rsidR="00C91B90" w:rsidRPr="00890972">
        <w:t xml:space="preserve">This </w:t>
      </w:r>
      <w:r w:rsidR="00091180">
        <w:t>Sub-Project</w:t>
      </w:r>
      <w:r w:rsidR="00C91B90" w:rsidRPr="00890972">
        <w:t xml:space="preserve"> focuses on strengthening the governance framework at the sub-regional and national levels</w:t>
      </w:r>
      <w:r w:rsidR="00CE4CF2">
        <w:t xml:space="preserve"> through support for completion of at least 1 policy cycle, which will help </w:t>
      </w:r>
      <w:r w:rsidR="00C91B90" w:rsidRPr="00890972">
        <w:t xml:space="preserve">build </w:t>
      </w:r>
      <w:r w:rsidR="00CE4CF2">
        <w:t>additional</w:t>
      </w:r>
      <w:r w:rsidR="00CE4CF2" w:rsidRPr="00890972">
        <w:t xml:space="preserve"> </w:t>
      </w:r>
      <w:r w:rsidR="00CE4CF2">
        <w:t xml:space="preserve">necessary </w:t>
      </w:r>
      <w:r w:rsidR="00C91B90" w:rsidRPr="00890972">
        <w:t xml:space="preserve">capacity among the respective entities for effective implementation of the EAF. Consequently, </w:t>
      </w:r>
      <w:r w:rsidR="00C93CE6" w:rsidRPr="00890972">
        <w:t xml:space="preserve">under </w:t>
      </w:r>
      <w:r w:rsidR="00C93CE6" w:rsidRPr="00890972">
        <w:rPr>
          <w:b/>
        </w:rPr>
        <w:t>Output 1.1</w:t>
      </w:r>
      <w:r w:rsidR="00C93CE6" w:rsidRPr="00890972">
        <w:t xml:space="preserve"> </w:t>
      </w:r>
      <w:r w:rsidR="00C91B90" w:rsidRPr="00890972">
        <w:t xml:space="preserve">the CRFM Ministerial Sub-Committee on Flyingfish is expected to take </w:t>
      </w:r>
      <w:r w:rsidR="00CE4CF2">
        <w:t>an</w:t>
      </w:r>
      <w:r w:rsidR="00C91B90" w:rsidRPr="0015165C">
        <w:t xml:space="preserve"> active role in reviewing </w:t>
      </w:r>
      <w:r w:rsidR="00C93CE6" w:rsidRPr="0015165C">
        <w:t>and evaluating</w:t>
      </w:r>
      <w:r w:rsidR="00C91B90" w:rsidRPr="0015165C">
        <w:t xml:space="preserve"> </w:t>
      </w:r>
      <w:r w:rsidR="00C93CE6" w:rsidRPr="0015165C">
        <w:t>new information generated under the project</w:t>
      </w:r>
      <w:r w:rsidR="00CE4CF2">
        <w:t xml:space="preserve"> and during implementation of the flyingfish management plan,</w:t>
      </w:r>
      <w:r w:rsidR="00C93CE6" w:rsidRPr="0015165C">
        <w:t xml:space="preserve"> and the views and suggestions of the range of stakeholders at varying levels in the context of the EAF</w:t>
      </w:r>
      <w:r w:rsidR="00E2487B" w:rsidRPr="0015165C">
        <w:t>,</w:t>
      </w:r>
      <w:r w:rsidR="00C93CE6" w:rsidRPr="0015165C">
        <w:t xml:space="preserve"> so as to propose </w:t>
      </w:r>
      <w:r w:rsidR="00CE4CF2">
        <w:t>updated</w:t>
      </w:r>
      <w:r w:rsidR="00CE4CF2" w:rsidRPr="0015165C">
        <w:t xml:space="preserve"> </w:t>
      </w:r>
      <w:r w:rsidR="00C93CE6" w:rsidRPr="0015165C">
        <w:t xml:space="preserve">management recommendations for approval </w:t>
      </w:r>
      <w:r w:rsidR="0015165C" w:rsidRPr="0015165C">
        <w:t>by</w:t>
      </w:r>
      <w:r w:rsidR="00C93CE6" w:rsidRPr="0015165C">
        <w:t xml:space="preserve"> the CRFM Ministerial Council. </w:t>
      </w:r>
      <w:r w:rsidR="00EE5D92" w:rsidRPr="0015165C">
        <w:t xml:space="preserve">Further, recognizing that long-term sustainability of the flyingfish resources </w:t>
      </w:r>
      <w:r w:rsidR="00CE4CF2">
        <w:t>w</w:t>
      </w:r>
      <w:r w:rsidR="00064CAC">
        <w:t>ill</w:t>
      </w:r>
      <w:r w:rsidR="00CE4CF2">
        <w:t xml:space="preserve"> be more effective with</w:t>
      </w:r>
      <w:r w:rsidR="00CE4CF2" w:rsidRPr="0015165C">
        <w:t xml:space="preserve"> </w:t>
      </w:r>
      <w:r w:rsidR="005053FE" w:rsidRPr="0015165C">
        <w:t xml:space="preserve">the cooperation of the French Overseas </w:t>
      </w:r>
      <w:r w:rsidR="00B63EE3" w:rsidRPr="0015165C">
        <w:t>Departments</w:t>
      </w:r>
      <w:r w:rsidR="00CE4CF2">
        <w:t xml:space="preserve"> that</w:t>
      </w:r>
      <w:r w:rsidR="005053FE" w:rsidRPr="0015165C">
        <w:t xml:space="preserve"> exploit the same stock</w:t>
      </w:r>
      <w:r w:rsidR="006E1B1E" w:rsidRPr="0015165C">
        <w:t>, engagement of</w:t>
      </w:r>
      <w:r w:rsidR="00EE5D92" w:rsidRPr="0015165C">
        <w:t xml:space="preserve"> </w:t>
      </w:r>
      <w:r w:rsidR="005053FE" w:rsidRPr="0015165C">
        <w:t xml:space="preserve">these </w:t>
      </w:r>
      <w:r w:rsidR="00B63EE3" w:rsidRPr="0015165C">
        <w:t>Departments</w:t>
      </w:r>
      <w:r w:rsidR="00E2487B" w:rsidRPr="0015165C">
        <w:t xml:space="preserve"> </w:t>
      </w:r>
      <w:r w:rsidR="00EE5D92" w:rsidRPr="0015165C">
        <w:t>at the political</w:t>
      </w:r>
      <w:r w:rsidR="00E2487B" w:rsidRPr="0015165C">
        <w:t xml:space="preserve"> </w:t>
      </w:r>
      <w:r w:rsidR="00EE5D92" w:rsidRPr="0015165C">
        <w:t>level</w:t>
      </w:r>
      <w:r w:rsidR="006E1B1E" w:rsidRPr="0015165C">
        <w:t xml:space="preserve"> is addressed under </w:t>
      </w:r>
      <w:r w:rsidR="006E1B1E" w:rsidRPr="0015165C">
        <w:rPr>
          <w:b/>
        </w:rPr>
        <w:t>Output 1.2</w:t>
      </w:r>
      <w:r w:rsidR="00E2487B" w:rsidRPr="0015165C">
        <w:t>. Such engagement</w:t>
      </w:r>
      <w:r w:rsidR="00B63EE3" w:rsidRPr="0015165C">
        <w:t xml:space="preserve">, </w:t>
      </w:r>
      <w:r w:rsidR="00CE4CF2">
        <w:t>currently being</w:t>
      </w:r>
      <w:r w:rsidR="00B63EE3" w:rsidRPr="0015165C">
        <w:t xml:space="preserve"> </w:t>
      </w:r>
      <w:r w:rsidR="00CE4CF2">
        <w:t>pursued and supported</w:t>
      </w:r>
      <w:r w:rsidR="00CE4CF2" w:rsidRPr="0015165C">
        <w:t xml:space="preserve"> </w:t>
      </w:r>
      <w:r w:rsidR="00B63EE3" w:rsidRPr="0015165C">
        <w:t xml:space="preserve">through CRFM </w:t>
      </w:r>
      <w:r w:rsidR="0015165C" w:rsidRPr="0015165C">
        <w:t>c</w:t>
      </w:r>
      <w:r w:rsidR="00B63EE3" w:rsidRPr="0015165C">
        <w:t>o-financing,</w:t>
      </w:r>
      <w:r w:rsidR="00E2487B" w:rsidRPr="0015165C">
        <w:t xml:space="preserve"> is expected</w:t>
      </w:r>
      <w:r w:rsidR="00EE5D92" w:rsidRPr="00890972">
        <w:t xml:space="preserve"> to facilitate </w:t>
      </w:r>
      <w:r w:rsidR="00B66A21" w:rsidRPr="00890972">
        <w:t>discussion and agreement on cooperative arrangements for management of the flyingfish re</w:t>
      </w:r>
      <w:r w:rsidR="00E2487B" w:rsidRPr="00890972">
        <w:t>s</w:t>
      </w:r>
      <w:r w:rsidR="00B66A21" w:rsidRPr="00890972">
        <w:t>ources</w:t>
      </w:r>
      <w:r w:rsidR="00E2487B" w:rsidRPr="00890972">
        <w:t xml:space="preserve">, </w:t>
      </w:r>
      <w:r w:rsidR="009453B2" w:rsidRPr="00890972">
        <w:t>to inform elements of a related Memorandum of Understanding</w:t>
      </w:r>
      <w:r w:rsidR="00592414" w:rsidRPr="00890972">
        <w:t>. This approach is</w:t>
      </w:r>
      <w:r w:rsidR="009453B2" w:rsidRPr="00890972">
        <w:t xml:space="preserve"> mindful that the overall regional </w:t>
      </w:r>
      <w:r w:rsidR="003A5F48" w:rsidRPr="00890972">
        <w:t xml:space="preserve">fisheries </w:t>
      </w:r>
      <w:r w:rsidR="009453B2" w:rsidRPr="00890972">
        <w:t>governance arrangement to be established under the CLME</w:t>
      </w:r>
      <w:r w:rsidR="00384FAD" w:rsidRPr="0015165C">
        <w:rPr>
          <w:vertAlign w:val="superscript"/>
        </w:rPr>
        <w:t>+</w:t>
      </w:r>
      <w:r w:rsidR="009453B2" w:rsidRPr="00890972">
        <w:t xml:space="preserve"> will facilitate active cooperation for the </w:t>
      </w:r>
      <w:r w:rsidR="00592414" w:rsidRPr="00890972">
        <w:t xml:space="preserve">sustainable use, conservation and </w:t>
      </w:r>
      <w:r w:rsidR="009453B2" w:rsidRPr="00890972">
        <w:t>management of all shared living marine resources</w:t>
      </w:r>
      <w:r w:rsidR="00592414" w:rsidRPr="00890972">
        <w:t xml:space="preserve"> through</w:t>
      </w:r>
      <w:r w:rsidR="0015165C">
        <w:t xml:space="preserve"> an expected</w:t>
      </w:r>
      <w:r w:rsidR="00592414" w:rsidRPr="00890972">
        <w:t xml:space="preserve"> regional commitment.</w:t>
      </w:r>
      <w:r w:rsidR="009453B2" w:rsidRPr="00890972">
        <w:t xml:space="preserve">  </w:t>
      </w:r>
      <w:r w:rsidR="0027351F" w:rsidRPr="00890972">
        <w:t xml:space="preserve">In addition, </w:t>
      </w:r>
      <w:r w:rsidR="0027351F" w:rsidRPr="0015165C">
        <w:t xml:space="preserve">recognizing the varying success in the establishment of the </w:t>
      </w:r>
      <w:r w:rsidR="001D66A5" w:rsidRPr="0015165C">
        <w:t>NIC</w:t>
      </w:r>
      <w:r w:rsidR="001D66A5">
        <w:t>s</w:t>
      </w:r>
      <w:r w:rsidR="001D66A5" w:rsidRPr="0015165C">
        <w:t xml:space="preserve"> </w:t>
      </w:r>
      <w:r w:rsidR="0027351F" w:rsidRPr="0015165C">
        <w:t>and their engagement in the management process</w:t>
      </w:r>
      <w:r w:rsidR="005172A0" w:rsidRPr="0015165C">
        <w:t xml:space="preserve"> during </w:t>
      </w:r>
      <w:r w:rsidR="00384FAD" w:rsidRPr="0015165C">
        <w:t>the CLME</w:t>
      </w:r>
      <w:r w:rsidR="005172A0" w:rsidRPr="0015165C">
        <w:t xml:space="preserve"> Project</w:t>
      </w:r>
      <w:r w:rsidR="0027351F" w:rsidRPr="0015165C">
        <w:t xml:space="preserve">, </w:t>
      </w:r>
      <w:r w:rsidR="006E1B1E" w:rsidRPr="0015165C">
        <w:t xml:space="preserve">capacity-building </w:t>
      </w:r>
      <w:r w:rsidR="005172A0" w:rsidRPr="0015165C">
        <w:t xml:space="preserve">of existing NICs and FACs to participate effectively in the </w:t>
      </w:r>
      <w:r w:rsidR="00DA1E08" w:rsidRPr="0015165C">
        <w:t xml:space="preserve">EAF </w:t>
      </w:r>
      <w:r w:rsidR="005172A0" w:rsidRPr="0015165C">
        <w:t xml:space="preserve">management process </w:t>
      </w:r>
      <w:r w:rsidR="006E1B1E" w:rsidRPr="0015165C">
        <w:t xml:space="preserve">will be addressed under </w:t>
      </w:r>
      <w:r w:rsidR="000A30DC" w:rsidRPr="0015165C">
        <w:rPr>
          <w:b/>
        </w:rPr>
        <w:t xml:space="preserve">Output 1.3, </w:t>
      </w:r>
      <w:r w:rsidR="000A30DC" w:rsidRPr="0015165C">
        <w:t>which is distinct from</w:t>
      </w:r>
      <w:r w:rsidR="003E7840" w:rsidRPr="0015165C">
        <w:t>, yet linked to,</w:t>
      </w:r>
      <w:r w:rsidR="000A30DC" w:rsidRPr="0015165C">
        <w:t xml:space="preserve"> CLME</w:t>
      </w:r>
      <w:r w:rsidR="000A30DC" w:rsidRPr="0015165C">
        <w:rPr>
          <w:vertAlign w:val="superscript"/>
        </w:rPr>
        <w:t>+</w:t>
      </w:r>
      <w:r w:rsidR="000A30DC" w:rsidRPr="0015165C">
        <w:t xml:space="preserve"> Project Output 1.2</w:t>
      </w:r>
      <w:r w:rsidR="00AE0C66" w:rsidRPr="0015165C">
        <w:t xml:space="preserve"> </w:t>
      </w:r>
      <w:r w:rsidR="00AE0C66" w:rsidRPr="0015165C">
        <w:rPr>
          <w:i/>
          <w:u w:val="single"/>
        </w:rPr>
        <w:t xml:space="preserve">Inter-sectoral coordination mechanisms (including science-policy interfaces, as feasible) </w:t>
      </w:r>
      <w:r w:rsidR="003E7840" w:rsidRPr="0015165C">
        <w:t xml:space="preserve">(in the main </w:t>
      </w:r>
      <w:r w:rsidR="0015165C" w:rsidRPr="0015165C">
        <w:t>CLME</w:t>
      </w:r>
      <w:r w:rsidR="0015165C" w:rsidRPr="0015165C">
        <w:rPr>
          <w:vertAlign w:val="superscript"/>
        </w:rPr>
        <w:t>+</w:t>
      </w:r>
      <w:r w:rsidR="0015165C" w:rsidRPr="0015165C">
        <w:t xml:space="preserve"> Project D</w:t>
      </w:r>
      <w:r w:rsidR="003E7840" w:rsidRPr="0015165C">
        <w:t xml:space="preserve">ocument) </w:t>
      </w:r>
      <w:r w:rsidR="00B63EE3" w:rsidRPr="0015165C">
        <w:t>that</w:t>
      </w:r>
      <w:r w:rsidR="000A30DC" w:rsidRPr="0015165C">
        <w:t xml:space="preserve"> seeks to address the arrangements necessary for establishment of the NICs and mechanisms for their</w:t>
      </w:r>
      <w:r w:rsidR="0015165C" w:rsidRPr="0015165C">
        <w:t xml:space="preserve"> sustainability beyond the CLME</w:t>
      </w:r>
      <w:r w:rsidR="0015165C" w:rsidRPr="0015165C">
        <w:rPr>
          <w:vertAlign w:val="superscript"/>
        </w:rPr>
        <w:t>+</w:t>
      </w:r>
      <w:r w:rsidR="000A30DC" w:rsidRPr="0015165C">
        <w:t xml:space="preserve"> project. Output 1</w:t>
      </w:r>
      <w:r w:rsidR="000A30DC" w:rsidRPr="00890972">
        <w:t>.3 seeks to engage the range of stakeholders in meaningful dialogue, exchange of data and information and active engagement in the management process.</w:t>
      </w:r>
      <w:r w:rsidR="00554C90" w:rsidRPr="00890972">
        <w:t xml:space="preserve"> </w:t>
      </w:r>
      <w:r w:rsidR="006E1B1E" w:rsidRPr="00890972">
        <w:t>Meetings</w:t>
      </w:r>
      <w:r w:rsidR="005172A0" w:rsidRPr="00890972">
        <w:t xml:space="preserve"> of </w:t>
      </w:r>
      <w:r w:rsidR="003153BC" w:rsidRPr="00890972">
        <w:t>any exist</w:t>
      </w:r>
      <w:r w:rsidR="007254FA">
        <w:t>ing NICs</w:t>
      </w:r>
      <w:r w:rsidR="003153BC" w:rsidRPr="00890972">
        <w:t xml:space="preserve">, FACs </w:t>
      </w:r>
      <w:r w:rsidR="003153BC" w:rsidRPr="00890972">
        <w:lastRenderedPageBreak/>
        <w:t xml:space="preserve">and other entities performing similar roles </w:t>
      </w:r>
      <w:r w:rsidR="006E1B1E" w:rsidRPr="00890972">
        <w:t xml:space="preserve">will be facilitated </w:t>
      </w:r>
      <w:r w:rsidR="00DA1E08" w:rsidRPr="00890972">
        <w:t xml:space="preserve">to discuss </w:t>
      </w:r>
      <w:r w:rsidR="003E7840" w:rsidRPr="00890972">
        <w:t xml:space="preserve">the </w:t>
      </w:r>
      <w:r w:rsidR="003E7840" w:rsidRPr="001B7A3B">
        <w:t xml:space="preserve">EAF, </w:t>
      </w:r>
      <w:r w:rsidR="00DA1E08" w:rsidRPr="001B7A3B">
        <w:t xml:space="preserve">critical issues pertaining to flyingfish management </w:t>
      </w:r>
      <w:r w:rsidR="003662E6" w:rsidRPr="001B7A3B">
        <w:t xml:space="preserve">and development of </w:t>
      </w:r>
      <w:r w:rsidR="0015165C" w:rsidRPr="001B7A3B">
        <w:t>N</w:t>
      </w:r>
      <w:r w:rsidR="003662E6" w:rsidRPr="001B7A3B">
        <w:t xml:space="preserve">ational </w:t>
      </w:r>
      <w:r w:rsidR="0015165C" w:rsidRPr="001B7A3B">
        <w:t>M</w:t>
      </w:r>
      <w:r w:rsidR="003662E6" w:rsidRPr="001B7A3B">
        <w:t xml:space="preserve">anagement </w:t>
      </w:r>
      <w:r w:rsidR="0015165C" w:rsidRPr="001B7A3B">
        <w:t>P</w:t>
      </w:r>
      <w:r w:rsidR="003662E6" w:rsidRPr="001B7A3B">
        <w:t>lans</w:t>
      </w:r>
      <w:r w:rsidR="006F44E4" w:rsidRPr="001B7A3B">
        <w:t>.</w:t>
      </w:r>
      <w:r w:rsidR="003145AF" w:rsidRPr="001B7A3B">
        <w:t xml:space="preserve"> Recognizing the impacts of lack of availability, or access to required data sets for decision-making and M&amp;E processes, </w:t>
      </w:r>
      <w:r w:rsidR="003145AF" w:rsidRPr="001B7A3B">
        <w:rPr>
          <w:b/>
        </w:rPr>
        <w:t xml:space="preserve">Output 1.4 </w:t>
      </w:r>
      <w:r w:rsidR="003145AF" w:rsidRPr="001B7A3B">
        <w:t>will deliver a sub-regional data policy</w:t>
      </w:r>
      <w:r w:rsidR="001D66A5">
        <w:t>, a key component needed</w:t>
      </w:r>
      <w:r w:rsidR="003145AF" w:rsidRPr="001B7A3B">
        <w:t xml:space="preserve"> to </w:t>
      </w:r>
      <w:r w:rsidR="002F2AAB">
        <w:t>give firmly grounded</w:t>
      </w:r>
      <w:r w:rsidR="001D66A5">
        <w:t xml:space="preserve"> </w:t>
      </w:r>
      <w:r w:rsidR="003145AF" w:rsidRPr="001B7A3B">
        <w:t xml:space="preserve">support </w:t>
      </w:r>
      <w:r w:rsidR="001D66A5">
        <w:t xml:space="preserve">to </w:t>
      </w:r>
      <w:r w:rsidR="003145AF" w:rsidRPr="001B7A3B">
        <w:t>the EAF approach for the flyingfish fishery</w:t>
      </w:r>
      <w:r w:rsidR="001D66A5">
        <w:t xml:space="preserve"> policy cycle</w:t>
      </w:r>
      <w:r w:rsidR="003145AF" w:rsidRPr="001B7A3B">
        <w:t>.</w:t>
      </w:r>
      <w:r w:rsidR="006F44E4" w:rsidRPr="001B7A3B">
        <w:t xml:space="preserve"> </w:t>
      </w:r>
      <w:r w:rsidR="001B7A3B" w:rsidRPr="001B7A3B">
        <w:t xml:space="preserve">A formal arrangement for the sharing of data and information within the CRFM has currently not yet been implemented. </w:t>
      </w:r>
      <w:r w:rsidR="001D66A5">
        <w:t>The formal arrangement proposed will impose an</w:t>
      </w:r>
      <w:r w:rsidR="001B7A3B" w:rsidRPr="001B7A3B">
        <w:t xml:space="preserve"> obligation on the part of Member States to share data and information to improve the knowledge base for management decision-making in the EAF context</w:t>
      </w:r>
      <w:r w:rsidR="001B7A3B" w:rsidRPr="001B7A3B">
        <w:rPr>
          <w:b/>
        </w:rPr>
        <w:t xml:space="preserve">. </w:t>
      </w:r>
      <w:r w:rsidR="001B7A3B" w:rsidRPr="001B7A3B">
        <w:t>Work under Output 1.4.</w:t>
      </w:r>
      <w:r w:rsidR="001B7A3B" w:rsidRPr="001B7A3B">
        <w:rPr>
          <w:b/>
        </w:rPr>
        <w:t xml:space="preserve"> </w:t>
      </w:r>
      <w:r w:rsidR="001B7A3B" w:rsidRPr="001B7A3B">
        <w:t>will be linked to the work under CLME</w:t>
      </w:r>
      <w:r w:rsidR="001B7A3B" w:rsidRPr="001B7A3B">
        <w:rPr>
          <w:vertAlign w:val="superscript"/>
        </w:rPr>
        <w:t>+</w:t>
      </w:r>
      <w:r w:rsidR="001B7A3B" w:rsidRPr="001B7A3B">
        <w:t xml:space="preserve"> Project Output 1.4. </w:t>
      </w:r>
    </w:p>
    <w:p w:rsidR="004E74FE" w:rsidRPr="00832F25" w:rsidRDefault="004E74FE" w:rsidP="00D07054">
      <w:pPr>
        <w:spacing w:before="60" w:after="60" w:line="240" w:lineRule="auto"/>
        <w:jc w:val="both"/>
        <w:rPr>
          <w:color w:val="CC0099"/>
        </w:rPr>
      </w:pPr>
    </w:p>
    <w:p w:rsidR="00B54B24" w:rsidRDefault="00357C2D" w:rsidP="00D07054">
      <w:pPr>
        <w:pStyle w:val="ListParagraph"/>
        <w:spacing w:before="60" w:after="60" w:line="240" w:lineRule="auto"/>
        <w:ind w:hanging="720"/>
      </w:pPr>
      <w:r w:rsidRPr="00CC2CC9">
        <w:rPr>
          <w:b/>
        </w:rPr>
        <w:t>Output 1.</w:t>
      </w:r>
      <w:r w:rsidR="00B1260A">
        <w:rPr>
          <w:b/>
        </w:rPr>
        <w:t>1</w:t>
      </w:r>
      <w:r w:rsidRPr="00CC2CC9">
        <w:rPr>
          <w:b/>
        </w:rPr>
        <w:t>.</w:t>
      </w:r>
      <w:r w:rsidRPr="00CC2CC9">
        <w:t xml:space="preserve"> </w:t>
      </w:r>
      <w:r w:rsidR="002F157A">
        <w:t xml:space="preserve">Strengthened </w:t>
      </w:r>
      <w:r w:rsidR="00152F87" w:rsidRPr="00CC2CC9">
        <w:t>CRFM Ministerial Sub-Committee</w:t>
      </w:r>
      <w:r w:rsidR="002F2AAB">
        <w:t>, through</w:t>
      </w:r>
      <w:r w:rsidR="00F632CE" w:rsidRPr="00CC2CC9">
        <w:t xml:space="preserve"> </w:t>
      </w:r>
      <w:r w:rsidR="002F2AAB">
        <w:t xml:space="preserve">completion of at least 1 policy cycle, </w:t>
      </w:r>
      <w:r w:rsidR="00360EFD">
        <w:t>and adoption of updated</w:t>
      </w:r>
      <w:r w:rsidR="00B54B24">
        <w:t xml:space="preserve"> recommendations for policy </w:t>
      </w:r>
      <w:r w:rsidR="0015165C">
        <w:t xml:space="preserve">&amp; management </w:t>
      </w:r>
      <w:r w:rsidR="00B54B24">
        <w:t xml:space="preserve">decisions </w:t>
      </w:r>
      <w:r w:rsidR="00C23E44">
        <w:t xml:space="preserve">in the context of </w:t>
      </w:r>
      <w:r w:rsidR="00B1260A">
        <w:t xml:space="preserve">the </w:t>
      </w:r>
      <w:r w:rsidR="00F95F64">
        <w:t>EAF</w:t>
      </w:r>
      <w:r w:rsidR="00B54B24">
        <w:t xml:space="preserve"> </w:t>
      </w:r>
      <w:r w:rsidR="00C23E44">
        <w:t>for eastern Caribbean Flyingfish</w:t>
      </w:r>
    </w:p>
    <w:p w:rsidR="00C75FE4" w:rsidRPr="00CC2CC9" w:rsidRDefault="00C75FE4" w:rsidP="00D07054">
      <w:pPr>
        <w:pStyle w:val="ListParagraph"/>
        <w:spacing w:before="60" w:after="60" w:line="240" w:lineRule="auto"/>
      </w:pPr>
    </w:p>
    <w:p w:rsidR="00C75FE4" w:rsidRDefault="00C75FE4" w:rsidP="00D07054">
      <w:pPr>
        <w:pStyle w:val="ListParagraph"/>
        <w:spacing w:before="60" w:after="60" w:line="240" w:lineRule="auto"/>
        <w:rPr>
          <w:color w:val="000000"/>
        </w:rPr>
      </w:pPr>
      <w:r w:rsidRPr="00F95F64">
        <w:rPr>
          <w:color w:val="000000"/>
        </w:rPr>
        <w:t>Proposed activities under this output include:</w:t>
      </w:r>
    </w:p>
    <w:p w:rsidR="0015165C" w:rsidRPr="00F95F64" w:rsidRDefault="0015165C" w:rsidP="00D07054">
      <w:pPr>
        <w:pStyle w:val="ListParagraph"/>
        <w:spacing w:before="60" w:after="60" w:line="240" w:lineRule="auto"/>
        <w:rPr>
          <w:color w:val="000000"/>
        </w:rPr>
      </w:pPr>
    </w:p>
    <w:p w:rsidR="007C2CA2" w:rsidRDefault="007C2CA2" w:rsidP="00750051">
      <w:pPr>
        <w:pStyle w:val="ListParagraph"/>
        <w:numPr>
          <w:ilvl w:val="0"/>
          <w:numId w:val="6"/>
        </w:numPr>
        <w:spacing w:before="60" w:after="60" w:line="240" w:lineRule="auto"/>
        <w:rPr>
          <w:color w:val="000000"/>
        </w:rPr>
      </w:pPr>
      <w:r>
        <w:rPr>
          <w:color w:val="000000"/>
        </w:rPr>
        <w:t>Improved education of the Sub-Committee on flyingfish EAF management issues</w:t>
      </w:r>
      <w:r w:rsidR="008374EA">
        <w:rPr>
          <w:color w:val="000000"/>
        </w:rPr>
        <w:t xml:space="preserve">, through continued access to and processing of technical information on the </w:t>
      </w:r>
      <w:r w:rsidR="00064CAC">
        <w:rPr>
          <w:color w:val="000000"/>
        </w:rPr>
        <w:t xml:space="preserve">EAF </w:t>
      </w:r>
      <w:r w:rsidR="008374EA">
        <w:rPr>
          <w:color w:val="000000"/>
        </w:rPr>
        <w:t>approach to management of flyingfish</w:t>
      </w:r>
      <w:r>
        <w:rPr>
          <w:color w:val="000000"/>
        </w:rPr>
        <w:t xml:space="preserve"> </w:t>
      </w:r>
    </w:p>
    <w:p w:rsidR="00F95F64" w:rsidRDefault="007C2CA2" w:rsidP="00750051">
      <w:pPr>
        <w:pStyle w:val="ListParagraph"/>
        <w:numPr>
          <w:ilvl w:val="0"/>
          <w:numId w:val="6"/>
        </w:numPr>
        <w:spacing w:before="60" w:after="60" w:line="240" w:lineRule="auto"/>
        <w:rPr>
          <w:color w:val="000000"/>
        </w:rPr>
      </w:pPr>
      <w:r>
        <w:rPr>
          <w:color w:val="000000"/>
        </w:rPr>
        <w:t xml:space="preserve">Direct experience gained by the Sub-Committee </w:t>
      </w:r>
      <w:r w:rsidR="00CF68D1">
        <w:rPr>
          <w:color w:val="000000"/>
        </w:rPr>
        <w:t xml:space="preserve">through </w:t>
      </w:r>
      <w:r w:rsidR="0015165C">
        <w:rPr>
          <w:color w:val="000000"/>
        </w:rPr>
        <w:t xml:space="preserve">the </w:t>
      </w:r>
      <w:r>
        <w:rPr>
          <w:color w:val="000000"/>
        </w:rPr>
        <w:t xml:space="preserve">review and adoption of </w:t>
      </w:r>
      <w:r w:rsidR="00360EFD">
        <w:rPr>
          <w:color w:val="000000"/>
        </w:rPr>
        <w:t xml:space="preserve">updated </w:t>
      </w:r>
      <w:r>
        <w:rPr>
          <w:color w:val="000000"/>
        </w:rPr>
        <w:t>r</w:t>
      </w:r>
      <w:r w:rsidR="00BA0B82" w:rsidRPr="00F95F64">
        <w:rPr>
          <w:color w:val="000000"/>
        </w:rPr>
        <w:t>e</w:t>
      </w:r>
      <w:r w:rsidR="00B54B24" w:rsidRPr="00F95F64">
        <w:rPr>
          <w:color w:val="000000"/>
        </w:rPr>
        <w:t xml:space="preserve">commendations for </w:t>
      </w:r>
      <w:r w:rsidR="0015165C">
        <w:rPr>
          <w:color w:val="000000"/>
        </w:rPr>
        <w:t xml:space="preserve">the </w:t>
      </w:r>
      <w:r w:rsidR="00B54B24" w:rsidRPr="00F95F64">
        <w:rPr>
          <w:color w:val="000000"/>
        </w:rPr>
        <w:t xml:space="preserve">management of </w:t>
      </w:r>
      <w:r w:rsidR="00C91B90">
        <w:rPr>
          <w:color w:val="000000"/>
        </w:rPr>
        <w:t xml:space="preserve">eastern </w:t>
      </w:r>
      <w:r w:rsidR="00B54B24" w:rsidRPr="00F95F64">
        <w:rPr>
          <w:color w:val="000000"/>
        </w:rPr>
        <w:t>C</w:t>
      </w:r>
      <w:r w:rsidR="00C91B90">
        <w:rPr>
          <w:color w:val="000000"/>
        </w:rPr>
        <w:t xml:space="preserve">aribbean </w:t>
      </w:r>
      <w:r w:rsidR="00B54B24" w:rsidRPr="00F95F64">
        <w:rPr>
          <w:color w:val="000000"/>
        </w:rPr>
        <w:t>F</w:t>
      </w:r>
      <w:r w:rsidR="00C91B90">
        <w:rPr>
          <w:color w:val="000000"/>
        </w:rPr>
        <w:t xml:space="preserve">lyingfish </w:t>
      </w:r>
      <w:r w:rsidR="0015165C">
        <w:rPr>
          <w:color w:val="000000"/>
        </w:rPr>
        <w:t xml:space="preserve">arising from the </w:t>
      </w:r>
      <w:r w:rsidR="00B54B24" w:rsidRPr="00F95F64">
        <w:rPr>
          <w:color w:val="000000"/>
        </w:rPr>
        <w:t>new info</w:t>
      </w:r>
      <w:r w:rsidR="00BA0B82" w:rsidRPr="00F95F64">
        <w:rPr>
          <w:color w:val="000000"/>
        </w:rPr>
        <w:t>rmation</w:t>
      </w:r>
      <w:r w:rsidR="00B54B24" w:rsidRPr="00F95F64">
        <w:rPr>
          <w:color w:val="000000"/>
        </w:rPr>
        <w:t xml:space="preserve"> generated </w:t>
      </w:r>
      <w:r w:rsidR="00BA0B82" w:rsidRPr="00F95F64">
        <w:rPr>
          <w:color w:val="000000"/>
        </w:rPr>
        <w:t>under the</w:t>
      </w:r>
      <w:r w:rsidR="00B54B24" w:rsidRPr="00F95F64">
        <w:rPr>
          <w:color w:val="000000"/>
        </w:rPr>
        <w:t xml:space="preserve"> </w:t>
      </w:r>
      <w:r w:rsidR="00091180">
        <w:rPr>
          <w:color w:val="000000"/>
        </w:rPr>
        <w:t>Sub-Project</w:t>
      </w:r>
      <w:r w:rsidR="00360EFD">
        <w:rPr>
          <w:color w:val="000000"/>
        </w:rPr>
        <w:t xml:space="preserve"> that coincides with the period of implementation of the first flyingfish management plan</w:t>
      </w:r>
      <w:r w:rsidR="00BA0B82" w:rsidRPr="00F95F64">
        <w:rPr>
          <w:color w:val="000000"/>
        </w:rPr>
        <w:t>;</w:t>
      </w:r>
    </w:p>
    <w:p w:rsidR="00357C2D" w:rsidRDefault="00357C2D" w:rsidP="00D07054">
      <w:pPr>
        <w:pStyle w:val="ListParagraph"/>
        <w:spacing w:before="60" w:after="60" w:line="240" w:lineRule="auto"/>
        <w:rPr>
          <w:b/>
        </w:rPr>
      </w:pPr>
    </w:p>
    <w:p w:rsidR="00152F87" w:rsidRPr="00F95F64" w:rsidRDefault="00357C2D" w:rsidP="00D07054">
      <w:pPr>
        <w:pStyle w:val="ListParagraph"/>
        <w:spacing w:before="60" w:after="60" w:line="240" w:lineRule="auto"/>
        <w:ind w:hanging="720"/>
        <w:rPr>
          <w:color w:val="000000"/>
        </w:rPr>
      </w:pPr>
      <w:r w:rsidRPr="00F95F64">
        <w:rPr>
          <w:b/>
          <w:color w:val="000000"/>
        </w:rPr>
        <w:t>Output 1.</w:t>
      </w:r>
      <w:r w:rsidR="00F95F64" w:rsidRPr="00F95F64">
        <w:rPr>
          <w:b/>
          <w:color w:val="000000"/>
        </w:rPr>
        <w:t>2</w:t>
      </w:r>
      <w:r w:rsidRPr="00F95F64">
        <w:rPr>
          <w:b/>
          <w:color w:val="000000"/>
        </w:rPr>
        <w:t>.</w:t>
      </w:r>
      <w:r w:rsidRPr="00F95F64">
        <w:rPr>
          <w:color w:val="000000"/>
        </w:rPr>
        <w:t xml:space="preserve"> </w:t>
      </w:r>
      <w:r w:rsidR="00BA0B82" w:rsidRPr="00F95F64">
        <w:rPr>
          <w:color w:val="000000"/>
        </w:rPr>
        <w:t>A</w:t>
      </w:r>
      <w:r w:rsidR="00152F87" w:rsidRPr="00F95F64">
        <w:rPr>
          <w:color w:val="000000"/>
        </w:rPr>
        <w:t xml:space="preserve">ctive cooperation between CRFM and France at </w:t>
      </w:r>
      <w:r w:rsidR="0015165C">
        <w:rPr>
          <w:color w:val="000000"/>
        </w:rPr>
        <w:t xml:space="preserve">the </w:t>
      </w:r>
      <w:r w:rsidR="00152F87" w:rsidRPr="00F95F64">
        <w:rPr>
          <w:color w:val="000000"/>
        </w:rPr>
        <w:t>political level regarding flyingfish conservation and management</w:t>
      </w:r>
      <w:r w:rsidR="008374EA">
        <w:rPr>
          <w:color w:val="000000"/>
        </w:rPr>
        <w:t>, through active participation in negotiation and flyingfish management meetings</w:t>
      </w:r>
    </w:p>
    <w:p w:rsidR="00357C2D" w:rsidRPr="00F95F64" w:rsidRDefault="00357C2D" w:rsidP="00D07054">
      <w:pPr>
        <w:pStyle w:val="ListParagraph"/>
        <w:spacing w:before="60" w:after="60" w:line="240" w:lineRule="auto"/>
        <w:rPr>
          <w:color w:val="000000"/>
        </w:rPr>
      </w:pPr>
    </w:p>
    <w:p w:rsidR="002312E7" w:rsidRPr="00F95F64" w:rsidRDefault="002312E7" w:rsidP="00D07054">
      <w:pPr>
        <w:pStyle w:val="ListParagraph"/>
        <w:spacing w:before="60" w:after="60" w:line="240" w:lineRule="auto"/>
        <w:rPr>
          <w:color w:val="000000"/>
        </w:rPr>
      </w:pPr>
      <w:r w:rsidRPr="00F95F64">
        <w:rPr>
          <w:color w:val="000000"/>
        </w:rPr>
        <w:t>Proposed activities under this output include:</w:t>
      </w:r>
    </w:p>
    <w:p w:rsidR="00A5289E" w:rsidRPr="004E74FE" w:rsidRDefault="001B6C78" w:rsidP="00750051">
      <w:pPr>
        <w:pStyle w:val="ListParagraph"/>
        <w:numPr>
          <w:ilvl w:val="0"/>
          <w:numId w:val="7"/>
        </w:numPr>
        <w:spacing w:before="60" w:after="60" w:line="240" w:lineRule="auto"/>
      </w:pPr>
      <w:r w:rsidRPr="004E74FE">
        <w:t>P</w:t>
      </w:r>
      <w:r w:rsidR="00A5289E" w:rsidRPr="004E74FE">
        <w:t xml:space="preserve">articipation of </w:t>
      </w:r>
      <w:r w:rsidR="00F95F64" w:rsidRPr="004E74FE">
        <w:t xml:space="preserve"> French authorities with responsibility for fisheries in</w:t>
      </w:r>
      <w:r w:rsidR="00A5289E" w:rsidRPr="004E74FE">
        <w:t xml:space="preserve"> meetings of the CRFM Ministerial Sub-Committee</w:t>
      </w:r>
      <w:r w:rsidR="00F95F64" w:rsidRPr="004E74FE">
        <w:t xml:space="preserve"> on Flyingfish</w:t>
      </w:r>
      <w:r w:rsidR="00B76B43" w:rsidRPr="004E74FE">
        <w:t xml:space="preserve"> (Co-financed</w:t>
      </w:r>
      <w:r w:rsidR="0015165C">
        <w:t xml:space="preserve"> by CRFM</w:t>
      </w:r>
      <w:r w:rsidR="00B76B43" w:rsidRPr="004E74FE">
        <w:t>)</w:t>
      </w:r>
      <w:r w:rsidR="00F95F64" w:rsidRPr="004E74FE">
        <w:t>;</w:t>
      </w:r>
    </w:p>
    <w:p w:rsidR="001B314A" w:rsidRPr="004E74FE" w:rsidRDefault="007C2CA2" w:rsidP="00750051">
      <w:pPr>
        <w:pStyle w:val="ListParagraph"/>
        <w:numPr>
          <w:ilvl w:val="0"/>
          <w:numId w:val="7"/>
        </w:numPr>
        <w:spacing w:before="60" w:after="60" w:line="240" w:lineRule="auto"/>
        <w:rPr>
          <w:color w:val="0000CC"/>
        </w:rPr>
      </w:pPr>
      <w:r w:rsidRPr="004E74FE">
        <w:t xml:space="preserve">Support for </w:t>
      </w:r>
      <w:r w:rsidR="0015165C">
        <w:t xml:space="preserve">the </w:t>
      </w:r>
      <w:r w:rsidR="00C657AA">
        <w:t>continued</w:t>
      </w:r>
      <w:r w:rsidR="00A5289E" w:rsidRPr="004E74FE">
        <w:t xml:space="preserve"> development of management</w:t>
      </w:r>
      <w:r w:rsidR="00A5289E" w:rsidRPr="00F95F64">
        <w:rPr>
          <w:color w:val="000000"/>
        </w:rPr>
        <w:t xml:space="preserve"> partnership</w:t>
      </w:r>
      <w:r w:rsidR="0015165C">
        <w:rPr>
          <w:color w:val="000000"/>
        </w:rPr>
        <w:t>/</w:t>
      </w:r>
      <w:r w:rsidR="00C657AA">
        <w:rPr>
          <w:color w:val="000000"/>
        </w:rPr>
        <w:t>cooperation agreement</w:t>
      </w:r>
      <w:r w:rsidR="00A5289E" w:rsidRPr="00F95F64">
        <w:rPr>
          <w:color w:val="000000"/>
        </w:rPr>
        <w:t xml:space="preserve"> </w:t>
      </w:r>
      <w:r w:rsidR="00F95F64" w:rsidRPr="00F95F64">
        <w:rPr>
          <w:color w:val="000000"/>
        </w:rPr>
        <w:t>between the CRFM and</w:t>
      </w:r>
      <w:r w:rsidR="00A5289E" w:rsidRPr="00F95F64">
        <w:rPr>
          <w:color w:val="000000"/>
        </w:rPr>
        <w:t xml:space="preserve"> France</w:t>
      </w:r>
    </w:p>
    <w:p w:rsidR="004E74FE" w:rsidRDefault="004E74FE" w:rsidP="004E74FE">
      <w:pPr>
        <w:pStyle w:val="ListParagraph"/>
        <w:spacing w:before="60" w:after="60" w:line="240" w:lineRule="auto"/>
        <w:ind w:left="1080"/>
        <w:rPr>
          <w:color w:val="0000CC"/>
        </w:rPr>
      </w:pPr>
    </w:p>
    <w:p w:rsidR="00152F87" w:rsidRPr="00916228" w:rsidRDefault="001B0D7B" w:rsidP="00D07054">
      <w:pPr>
        <w:pStyle w:val="ListParagraph"/>
        <w:spacing w:before="60" w:after="60" w:line="240" w:lineRule="auto"/>
        <w:ind w:hanging="720"/>
        <w:rPr>
          <w:color w:val="000000"/>
        </w:rPr>
      </w:pPr>
      <w:r w:rsidRPr="00916228">
        <w:rPr>
          <w:b/>
          <w:color w:val="000000"/>
        </w:rPr>
        <w:t>Output 1.</w:t>
      </w:r>
      <w:r w:rsidR="00986DB4" w:rsidRPr="00916228">
        <w:rPr>
          <w:b/>
          <w:color w:val="000000"/>
        </w:rPr>
        <w:t>3</w:t>
      </w:r>
      <w:r w:rsidR="00224BD2" w:rsidRPr="00916228">
        <w:rPr>
          <w:b/>
          <w:color w:val="000000"/>
        </w:rPr>
        <w:t>.</w:t>
      </w:r>
      <w:r w:rsidRPr="00916228">
        <w:rPr>
          <w:color w:val="000000"/>
        </w:rPr>
        <w:t xml:space="preserve"> </w:t>
      </w:r>
      <w:r w:rsidR="00EA78EF">
        <w:rPr>
          <w:color w:val="000000"/>
        </w:rPr>
        <w:t xml:space="preserve">Engagement of </w:t>
      </w:r>
      <w:r w:rsidR="00986DB4" w:rsidRPr="00916228">
        <w:rPr>
          <w:color w:val="000000"/>
        </w:rPr>
        <w:t>National Inter</w:t>
      </w:r>
      <w:r w:rsidR="00BE2AD5">
        <w:rPr>
          <w:color w:val="000000"/>
        </w:rPr>
        <w:t>-</w:t>
      </w:r>
      <w:r w:rsidR="00986DB4" w:rsidRPr="00916228">
        <w:rPr>
          <w:color w:val="000000"/>
        </w:rPr>
        <w:t>sectoral Committees (NICs)</w:t>
      </w:r>
      <w:r w:rsidR="00152F87" w:rsidRPr="00916228">
        <w:rPr>
          <w:color w:val="000000"/>
        </w:rPr>
        <w:t xml:space="preserve"> and </w:t>
      </w:r>
      <w:r w:rsidR="00986DB4" w:rsidRPr="00916228">
        <w:rPr>
          <w:color w:val="000000"/>
        </w:rPr>
        <w:t>Fisheries Advisory Committees (FACs)</w:t>
      </w:r>
      <w:r w:rsidR="008374EA">
        <w:rPr>
          <w:color w:val="000000"/>
        </w:rPr>
        <w:t>, through meaningful</w:t>
      </w:r>
      <w:r w:rsidR="00490C0D" w:rsidRPr="00916228">
        <w:rPr>
          <w:color w:val="000000"/>
        </w:rPr>
        <w:t xml:space="preserve"> participation of fishers, c</w:t>
      </w:r>
      <w:r w:rsidR="00916228" w:rsidRPr="00916228">
        <w:rPr>
          <w:color w:val="000000"/>
        </w:rPr>
        <w:t>ivil society and private sector</w:t>
      </w:r>
      <w:r w:rsidR="00490C0D" w:rsidRPr="00916228">
        <w:rPr>
          <w:color w:val="000000"/>
        </w:rPr>
        <w:t xml:space="preserve"> </w:t>
      </w:r>
      <w:r w:rsidR="002452FF" w:rsidRPr="00916228">
        <w:rPr>
          <w:color w:val="000000"/>
        </w:rPr>
        <w:t>in</w:t>
      </w:r>
      <w:r w:rsidR="00152F87" w:rsidRPr="00916228">
        <w:rPr>
          <w:color w:val="000000"/>
        </w:rPr>
        <w:t xml:space="preserve"> </w:t>
      </w:r>
      <w:r w:rsidR="0015165C">
        <w:rPr>
          <w:color w:val="000000"/>
        </w:rPr>
        <w:t>the management process</w:t>
      </w:r>
    </w:p>
    <w:p w:rsidR="001C5469" w:rsidRPr="00916228" w:rsidRDefault="001C5469" w:rsidP="00D07054">
      <w:pPr>
        <w:pStyle w:val="ListParagraph"/>
        <w:spacing w:before="60" w:after="60" w:line="240" w:lineRule="auto"/>
        <w:rPr>
          <w:color w:val="000000"/>
        </w:rPr>
      </w:pPr>
    </w:p>
    <w:p w:rsidR="001C5469" w:rsidRDefault="001C5469" w:rsidP="00D07054">
      <w:pPr>
        <w:pStyle w:val="ListParagraph"/>
        <w:spacing w:before="60" w:after="60" w:line="240" w:lineRule="auto"/>
        <w:rPr>
          <w:color w:val="000000"/>
        </w:rPr>
      </w:pPr>
      <w:r w:rsidRPr="00916228">
        <w:rPr>
          <w:color w:val="000000"/>
        </w:rPr>
        <w:t>Proposed activities under this output include:</w:t>
      </w:r>
    </w:p>
    <w:p w:rsidR="0015165C" w:rsidRPr="00916228" w:rsidRDefault="0015165C" w:rsidP="00D07054">
      <w:pPr>
        <w:pStyle w:val="ListParagraph"/>
        <w:spacing w:before="60" w:after="60" w:line="240" w:lineRule="auto"/>
        <w:rPr>
          <w:color w:val="000000"/>
        </w:rPr>
      </w:pPr>
    </w:p>
    <w:p w:rsidR="0015165C" w:rsidRPr="0015165C" w:rsidRDefault="00986DB4" w:rsidP="00750051">
      <w:pPr>
        <w:pStyle w:val="ListParagraph"/>
        <w:numPr>
          <w:ilvl w:val="0"/>
          <w:numId w:val="16"/>
        </w:numPr>
        <w:spacing w:before="60" w:after="60" w:line="240" w:lineRule="auto"/>
      </w:pPr>
      <w:r w:rsidRPr="00916228">
        <w:rPr>
          <w:color w:val="000000"/>
        </w:rPr>
        <w:t xml:space="preserve">Convene </w:t>
      </w:r>
      <w:r w:rsidR="00FC700E">
        <w:rPr>
          <w:color w:val="000000"/>
        </w:rPr>
        <w:t xml:space="preserve">annual </w:t>
      </w:r>
      <w:r w:rsidRPr="00916228">
        <w:rPr>
          <w:color w:val="000000"/>
        </w:rPr>
        <w:t xml:space="preserve">meetings for </w:t>
      </w:r>
      <w:r w:rsidR="00FC700E">
        <w:rPr>
          <w:color w:val="000000"/>
        </w:rPr>
        <w:t xml:space="preserve">awareness-building and </w:t>
      </w:r>
      <w:r w:rsidRPr="00916228">
        <w:rPr>
          <w:color w:val="000000"/>
        </w:rPr>
        <w:t>discussion</w:t>
      </w:r>
      <w:r w:rsidR="00BC2B9F">
        <w:rPr>
          <w:color w:val="000000"/>
        </w:rPr>
        <w:t>s</w:t>
      </w:r>
      <w:r w:rsidRPr="00916228">
        <w:rPr>
          <w:color w:val="000000"/>
        </w:rPr>
        <w:t xml:space="preserve"> </w:t>
      </w:r>
      <w:r w:rsidR="00BC2B9F">
        <w:rPr>
          <w:color w:val="000000"/>
        </w:rPr>
        <w:t xml:space="preserve">on: </w:t>
      </w:r>
    </w:p>
    <w:p w:rsidR="0015165C" w:rsidRDefault="003E7840" w:rsidP="0015165C">
      <w:pPr>
        <w:pStyle w:val="ListParagraph"/>
        <w:spacing w:before="60" w:after="60" w:line="240" w:lineRule="auto"/>
        <w:ind w:left="1800"/>
        <w:rPr>
          <w:color w:val="000000"/>
        </w:rPr>
      </w:pPr>
      <w:r>
        <w:rPr>
          <w:color w:val="000000"/>
        </w:rPr>
        <w:t xml:space="preserve">(1) </w:t>
      </w:r>
      <w:r w:rsidR="00A476C8">
        <w:rPr>
          <w:color w:val="000000"/>
        </w:rPr>
        <w:t>Implementation</w:t>
      </w:r>
      <w:r w:rsidR="003953BD">
        <w:rPr>
          <w:color w:val="000000"/>
        </w:rPr>
        <w:t xml:space="preserve"> of </w:t>
      </w:r>
      <w:r>
        <w:rPr>
          <w:color w:val="000000"/>
        </w:rPr>
        <w:t xml:space="preserve">the ecosystem approach to fisheries; </w:t>
      </w:r>
    </w:p>
    <w:p w:rsidR="0015165C" w:rsidRPr="0015165C" w:rsidRDefault="00BC2B9F" w:rsidP="0015165C">
      <w:pPr>
        <w:pStyle w:val="ListParagraph"/>
        <w:spacing w:before="60" w:after="60" w:line="240" w:lineRule="auto"/>
        <w:ind w:left="1800"/>
        <w:rPr>
          <w:color w:val="000000"/>
        </w:rPr>
      </w:pPr>
      <w:r>
        <w:rPr>
          <w:color w:val="000000"/>
        </w:rPr>
        <w:t>(</w:t>
      </w:r>
      <w:r w:rsidR="003E7840">
        <w:rPr>
          <w:color w:val="000000"/>
        </w:rPr>
        <w:t>2</w:t>
      </w:r>
      <w:r>
        <w:rPr>
          <w:color w:val="000000"/>
        </w:rPr>
        <w:t>)</w:t>
      </w:r>
      <w:r w:rsidR="00986DB4" w:rsidRPr="00916228">
        <w:rPr>
          <w:color w:val="000000"/>
        </w:rPr>
        <w:t xml:space="preserve"> </w:t>
      </w:r>
      <w:r w:rsidR="003953BD">
        <w:rPr>
          <w:color w:val="000000"/>
        </w:rPr>
        <w:t>E</w:t>
      </w:r>
      <w:r w:rsidR="00986DB4" w:rsidRPr="00916228">
        <w:rPr>
          <w:color w:val="000000"/>
        </w:rPr>
        <w:t xml:space="preserve">astern </w:t>
      </w:r>
      <w:r w:rsidR="00986DB4" w:rsidRPr="0015165C">
        <w:rPr>
          <w:color w:val="000000"/>
        </w:rPr>
        <w:t>Caribbean flyingfish management issues</w:t>
      </w:r>
      <w:r w:rsidR="00643D5B">
        <w:rPr>
          <w:color w:val="000000"/>
        </w:rPr>
        <w:t>,</w:t>
      </w:r>
      <w:r w:rsidR="00643D5B" w:rsidRPr="00643D5B">
        <w:rPr>
          <w:color w:val="000000"/>
        </w:rPr>
        <w:t xml:space="preserve"> taking into account present and emerging management needs, including the need to establish a list of authorized fishing vessels</w:t>
      </w:r>
      <w:r w:rsidR="00643D5B">
        <w:rPr>
          <w:color w:val="000000"/>
        </w:rPr>
        <w:t xml:space="preserve">, </w:t>
      </w:r>
      <w:r w:rsidR="00140825">
        <w:rPr>
          <w:color w:val="000000"/>
        </w:rPr>
        <w:t xml:space="preserve">introduce measures </w:t>
      </w:r>
      <w:r w:rsidR="00643D5B" w:rsidRPr="00643D5B">
        <w:rPr>
          <w:color w:val="000000"/>
        </w:rPr>
        <w:t>to reduce and eliminate IUU fishing practices, to reduce possible impacts of present</w:t>
      </w:r>
      <w:r w:rsidR="00C461DB">
        <w:rPr>
          <w:color w:val="000000"/>
        </w:rPr>
        <w:t xml:space="preserve"> </w:t>
      </w:r>
      <w:r w:rsidR="00643D5B" w:rsidRPr="00643D5B">
        <w:rPr>
          <w:color w:val="000000"/>
        </w:rPr>
        <w:t xml:space="preserve">fishing strategies on long-term flyingfish recruitment, and to </w:t>
      </w:r>
      <w:r w:rsidR="00207C08">
        <w:rPr>
          <w:color w:val="000000"/>
        </w:rPr>
        <w:t>improve</w:t>
      </w:r>
      <w:r w:rsidR="00643D5B" w:rsidRPr="00643D5B">
        <w:rPr>
          <w:color w:val="000000"/>
        </w:rPr>
        <w:t xml:space="preserve"> resilience to climate change and climate variability impacts.</w:t>
      </w:r>
      <w:r w:rsidRPr="0015165C">
        <w:rPr>
          <w:color w:val="000000"/>
        </w:rPr>
        <w:t xml:space="preserve">; </w:t>
      </w:r>
    </w:p>
    <w:p w:rsidR="0015165C" w:rsidRPr="0015165C" w:rsidRDefault="000B1B28" w:rsidP="0015165C">
      <w:pPr>
        <w:pStyle w:val="ListParagraph"/>
        <w:spacing w:before="60" w:after="60" w:line="240" w:lineRule="auto"/>
        <w:ind w:left="1800"/>
        <w:rPr>
          <w:color w:val="000000"/>
        </w:rPr>
      </w:pPr>
      <w:r w:rsidRPr="0015165C">
        <w:rPr>
          <w:color w:val="000000"/>
        </w:rPr>
        <w:t>(</w:t>
      </w:r>
      <w:r w:rsidR="003E7840" w:rsidRPr="0015165C">
        <w:rPr>
          <w:color w:val="000000"/>
        </w:rPr>
        <w:t>3</w:t>
      </w:r>
      <w:r w:rsidRPr="0015165C">
        <w:rPr>
          <w:color w:val="000000"/>
        </w:rPr>
        <w:t xml:space="preserve">) </w:t>
      </w:r>
      <w:r w:rsidR="00207C08">
        <w:rPr>
          <w:color w:val="000000"/>
        </w:rPr>
        <w:t>national-level</w:t>
      </w:r>
      <w:r w:rsidR="00C920F8">
        <w:rPr>
          <w:color w:val="000000"/>
        </w:rPr>
        <w:t xml:space="preserve"> implementation </w:t>
      </w:r>
      <w:r w:rsidRPr="0015165C">
        <w:rPr>
          <w:color w:val="000000"/>
        </w:rPr>
        <w:t xml:space="preserve">of </w:t>
      </w:r>
      <w:r w:rsidR="00207C08">
        <w:rPr>
          <w:color w:val="000000"/>
        </w:rPr>
        <w:t>the sub-regional FMP</w:t>
      </w:r>
      <w:r w:rsidRPr="0015165C">
        <w:rPr>
          <w:color w:val="000000"/>
        </w:rPr>
        <w:t xml:space="preserve">; </w:t>
      </w:r>
    </w:p>
    <w:p w:rsidR="003E7840" w:rsidRDefault="00BC2B9F" w:rsidP="0015165C">
      <w:pPr>
        <w:pStyle w:val="ListParagraph"/>
        <w:spacing w:before="60" w:after="60" w:line="240" w:lineRule="auto"/>
        <w:ind w:left="1800"/>
        <w:rPr>
          <w:color w:val="000000"/>
        </w:rPr>
      </w:pPr>
      <w:r w:rsidRPr="0015165C">
        <w:rPr>
          <w:color w:val="000000"/>
        </w:rPr>
        <w:lastRenderedPageBreak/>
        <w:t>(</w:t>
      </w:r>
      <w:r w:rsidR="00643D5B">
        <w:rPr>
          <w:color w:val="000000"/>
        </w:rPr>
        <w:t>4</w:t>
      </w:r>
      <w:r w:rsidRPr="0015165C">
        <w:rPr>
          <w:color w:val="000000"/>
        </w:rPr>
        <w:t xml:space="preserve">) </w:t>
      </w:r>
      <w:r w:rsidR="00643D5B">
        <w:rPr>
          <w:color w:val="000000"/>
        </w:rPr>
        <w:t>R</w:t>
      </w:r>
      <w:r w:rsidR="0051127C" w:rsidRPr="0015165C">
        <w:rPr>
          <w:color w:val="000000"/>
        </w:rPr>
        <w:t xml:space="preserve">efinement of flyingfish Sub-regional FMP to </w:t>
      </w:r>
      <w:r w:rsidR="00643D5B">
        <w:rPr>
          <w:color w:val="000000"/>
        </w:rPr>
        <w:t xml:space="preserve">include additional </w:t>
      </w:r>
      <w:r w:rsidR="00140825">
        <w:rPr>
          <w:color w:val="000000"/>
        </w:rPr>
        <w:t>management measures</w:t>
      </w:r>
      <w:r w:rsidR="00E67363">
        <w:rPr>
          <w:color w:val="000000"/>
        </w:rPr>
        <w:t xml:space="preserve">, as identified and required to </w:t>
      </w:r>
      <w:r w:rsidR="00140825">
        <w:rPr>
          <w:color w:val="000000"/>
        </w:rPr>
        <w:t>reduc</w:t>
      </w:r>
      <w:r w:rsidR="00E67363">
        <w:rPr>
          <w:color w:val="000000"/>
        </w:rPr>
        <w:t>e</w:t>
      </w:r>
      <w:r w:rsidR="00140825">
        <w:rPr>
          <w:color w:val="000000"/>
        </w:rPr>
        <w:t xml:space="preserve"> the impacts of fishing, climate and environmental change</w:t>
      </w:r>
      <w:r w:rsidR="00643D5B">
        <w:rPr>
          <w:color w:val="000000"/>
        </w:rPr>
        <w:t xml:space="preserve"> </w:t>
      </w:r>
    </w:p>
    <w:p w:rsidR="0015165C" w:rsidRDefault="0015165C" w:rsidP="0015165C">
      <w:pPr>
        <w:pStyle w:val="ListParagraph"/>
        <w:spacing w:before="60" w:after="60" w:line="240" w:lineRule="auto"/>
        <w:ind w:left="1800"/>
        <w:rPr>
          <w:color w:val="000000"/>
        </w:rPr>
      </w:pPr>
    </w:p>
    <w:p w:rsidR="0015165C" w:rsidRPr="00890972" w:rsidRDefault="0015165C" w:rsidP="00033579">
      <w:pPr>
        <w:spacing w:before="60" w:after="60" w:line="240" w:lineRule="auto"/>
        <w:jc w:val="both"/>
      </w:pPr>
      <w:r w:rsidRPr="00890972">
        <w:rPr>
          <w:b/>
        </w:rPr>
        <w:t xml:space="preserve">Output </w:t>
      </w:r>
      <w:r>
        <w:rPr>
          <w:b/>
        </w:rPr>
        <w:t>1.4</w:t>
      </w:r>
      <w:r w:rsidRPr="00890972">
        <w:rPr>
          <w:b/>
        </w:rPr>
        <w:t>.</w:t>
      </w:r>
      <w:r w:rsidRPr="00890972">
        <w:t xml:space="preserve"> Sub-regional d</w:t>
      </w:r>
      <w:r w:rsidRPr="00890972">
        <w:rPr>
          <w:color w:val="000000"/>
        </w:rPr>
        <w:t>ata policy for EAF management (decision-support), incorporating data, information and indicators for monitoring performance of the Sub-Regional FMP for flyingfish in the Eastern Caribbean</w:t>
      </w:r>
      <w:r w:rsidR="004071A3">
        <w:rPr>
          <w:color w:val="000000"/>
        </w:rPr>
        <w:t>,</w:t>
      </w:r>
      <w:r w:rsidR="004071A3" w:rsidRPr="004071A3">
        <w:rPr>
          <w:sz w:val="20"/>
          <w:szCs w:val="20"/>
        </w:rPr>
        <w:t xml:space="preserve"> </w:t>
      </w:r>
      <w:r w:rsidR="004071A3" w:rsidRPr="004071A3">
        <w:rPr>
          <w:color w:val="000000"/>
        </w:rPr>
        <w:t>and by this means for incorporation into updated FMP by end of 1</w:t>
      </w:r>
      <w:r w:rsidR="004071A3" w:rsidRPr="004071A3">
        <w:rPr>
          <w:color w:val="000000"/>
          <w:vertAlign w:val="superscript"/>
        </w:rPr>
        <w:t>st</w:t>
      </w:r>
      <w:r w:rsidR="004071A3" w:rsidRPr="004071A3">
        <w:rPr>
          <w:color w:val="000000"/>
        </w:rPr>
        <w:t xml:space="preserve"> policy cycle</w:t>
      </w:r>
      <w:r w:rsidR="00D56ABE">
        <w:rPr>
          <w:color w:val="000000"/>
        </w:rPr>
        <w:t>.</w:t>
      </w:r>
    </w:p>
    <w:p w:rsidR="0015165C" w:rsidRPr="00890972" w:rsidRDefault="0015165C" w:rsidP="0015165C">
      <w:pPr>
        <w:spacing w:before="60" w:after="60" w:line="240" w:lineRule="auto"/>
      </w:pPr>
    </w:p>
    <w:p w:rsidR="0015165C" w:rsidRPr="00890972" w:rsidRDefault="0015165C" w:rsidP="003145AF">
      <w:pPr>
        <w:spacing w:before="60" w:after="60" w:line="240" w:lineRule="auto"/>
        <w:ind w:left="720"/>
        <w:rPr>
          <w:color w:val="000000"/>
        </w:rPr>
      </w:pPr>
      <w:r w:rsidRPr="00890972">
        <w:rPr>
          <w:color w:val="000000"/>
        </w:rPr>
        <w:t>Proposed activities under this output include:</w:t>
      </w:r>
    </w:p>
    <w:p w:rsidR="0015165C" w:rsidRPr="00890972" w:rsidRDefault="0015165C" w:rsidP="003145AF">
      <w:pPr>
        <w:pStyle w:val="ListParagraph"/>
        <w:numPr>
          <w:ilvl w:val="0"/>
          <w:numId w:val="25"/>
        </w:numPr>
        <w:spacing w:before="60" w:after="60" w:line="240" w:lineRule="auto"/>
        <w:ind w:left="1440"/>
        <w:rPr>
          <w:color w:val="000000"/>
        </w:rPr>
      </w:pPr>
      <w:r>
        <w:rPr>
          <w:color w:val="000000"/>
        </w:rPr>
        <w:t>F</w:t>
      </w:r>
      <w:r w:rsidRPr="00890972">
        <w:rPr>
          <w:color w:val="000000"/>
        </w:rPr>
        <w:t>ormulation and review of a CRFM sub-regional data policy, taking into account the needs and experiences of implementation of the Sub-regional Flyingfish FMP.</w:t>
      </w:r>
    </w:p>
    <w:p w:rsidR="0015165C" w:rsidRPr="00890972" w:rsidRDefault="0015165C" w:rsidP="003145AF">
      <w:pPr>
        <w:pStyle w:val="ListParagraph"/>
        <w:numPr>
          <w:ilvl w:val="0"/>
          <w:numId w:val="25"/>
        </w:numPr>
        <w:spacing w:before="60" w:after="60" w:line="240" w:lineRule="auto"/>
        <w:ind w:left="1440"/>
        <w:rPr>
          <w:color w:val="000000"/>
        </w:rPr>
      </w:pPr>
      <w:r w:rsidRPr="00890972">
        <w:rPr>
          <w:color w:val="000000"/>
        </w:rPr>
        <w:t>Finalization of the CRFM sub-regional data policy.</w:t>
      </w:r>
    </w:p>
    <w:p w:rsidR="0015165C" w:rsidRDefault="0015165C" w:rsidP="0015165C">
      <w:pPr>
        <w:pStyle w:val="ListParagraph"/>
        <w:spacing w:before="60" w:after="60" w:line="240" w:lineRule="auto"/>
        <w:ind w:left="1800"/>
      </w:pPr>
    </w:p>
    <w:p w:rsidR="00152F87" w:rsidRDefault="00152F87" w:rsidP="007E66E4">
      <w:pPr>
        <w:pStyle w:val="Heading4"/>
        <w:spacing w:before="240" w:after="240" w:line="240" w:lineRule="auto"/>
      </w:pPr>
      <w:r w:rsidRPr="00916228">
        <w:t xml:space="preserve">OUTCOME </w:t>
      </w:r>
      <w:r w:rsidR="00105D6B">
        <w:t>2</w:t>
      </w:r>
      <w:r>
        <w:t>: Enhanced data and information management for decision-support</w:t>
      </w:r>
    </w:p>
    <w:p w:rsidR="007D14B5" w:rsidRDefault="002B220D" w:rsidP="00D07054">
      <w:pPr>
        <w:spacing w:before="60" w:after="60" w:line="240" w:lineRule="auto"/>
        <w:jc w:val="both"/>
      </w:pPr>
      <w:r w:rsidRPr="002B220D">
        <w:t>The</w:t>
      </w:r>
      <w:r w:rsidR="00467E9B">
        <w:t xml:space="preserve"> issue of access to existing information, necessary for EAF management decision-making on the </w:t>
      </w:r>
      <w:r w:rsidR="003953BD">
        <w:t>E</w:t>
      </w:r>
      <w:r w:rsidR="00467E9B">
        <w:t>astern Caribbean flyingfish, by a range of stakeholders</w:t>
      </w:r>
      <w:r>
        <w:t xml:space="preserve">, will be addressed under </w:t>
      </w:r>
      <w:r w:rsidRPr="002B220D">
        <w:rPr>
          <w:b/>
        </w:rPr>
        <w:t>Output 2.</w:t>
      </w:r>
      <w:r w:rsidR="007B077D">
        <w:rPr>
          <w:b/>
        </w:rPr>
        <w:t>1</w:t>
      </w:r>
      <w:r w:rsidR="00467E9B">
        <w:t xml:space="preserve">. Such information will be consolidated and made easily available through </w:t>
      </w:r>
      <w:r w:rsidR="003953BD">
        <w:t xml:space="preserve">an </w:t>
      </w:r>
      <w:r w:rsidR="00467E9B">
        <w:t>online keyword search</w:t>
      </w:r>
      <w:r w:rsidR="003953BD">
        <w:t xml:space="preserve"> facility</w:t>
      </w:r>
      <w:r w:rsidR="00467E9B">
        <w:t xml:space="preserve">. </w:t>
      </w:r>
      <w:r w:rsidR="003953BD">
        <w:t>By this means</w:t>
      </w:r>
      <w:r w:rsidR="004D6F4F">
        <w:t xml:space="preserve">, this output will </w:t>
      </w:r>
      <w:r w:rsidR="003953BD">
        <w:t xml:space="preserve">also </w:t>
      </w:r>
      <w:r w:rsidR="004D6F4F">
        <w:t xml:space="preserve">contribute data and information </w:t>
      </w:r>
      <w:r w:rsidR="00D76E96">
        <w:t xml:space="preserve">on the </w:t>
      </w:r>
      <w:r w:rsidR="003953BD">
        <w:t>E</w:t>
      </w:r>
      <w:r w:rsidR="00D76E96">
        <w:t xml:space="preserve">astern Caribbean flyingfish resource and fisheries </w:t>
      </w:r>
      <w:r w:rsidR="004D6F4F">
        <w:t xml:space="preserve">to the </w:t>
      </w:r>
      <w:r w:rsidR="00D76E96">
        <w:t xml:space="preserve">respective </w:t>
      </w:r>
      <w:r w:rsidR="003953BD">
        <w:t xml:space="preserve">global </w:t>
      </w:r>
      <w:r w:rsidR="00D76E96">
        <w:t xml:space="preserve">inventories of the </w:t>
      </w:r>
      <w:r w:rsidR="004D6F4F">
        <w:t>FIRMS</w:t>
      </w:r>
      <w:r w:rsidR="003953BD">
        <w:t xml:space="preserve"> (FAO)</w:t>
      </w:r>
      <w:r w:rsidR="004D6F4F">
        <w:t xml:space="preserve"> </w:t>
      </w:r>
      <w:r w:rsidR="000A032A">
        <w:t>consistent with the</w:t>
      </w:r>
      <w:r w:rsidR="00D76E96">
        <w:t xml:space="preserve"> agreed arrangements at the 15</w:t>
      </w:r>
      <w:r w:rsidR="00D76E96" w:rsidRPr="00D76E96">
        <w:rPr>
          <w:vertAlign w:val="superscript"/>
        </w:rPr>
        <w:t>th</w:t>
      </w:r>
      <w:r w:rsidR="00D76E96">
        <w:t xml:space="preserve"> Session of WECAFC.</w:t>
      </w:r>
      <w:r w:rsidR="004D6F4F">
        <w:t xml:space="preserve"> </w:t>
      </w:r>
      <w:r w:rsidR="00D76E96">
        <w:t xml:space="preserve">In support of strengthening the EAF information and knowledge base </w:t>
      </w:r>
      <w:r w:rsidR="00D76E96" w:rsidRPr="00D76E96">
        <w:rPr>
          <w:b/>
        </w:rPr>
        <w:t>Output 2.</w:t>
      </w:r>
      <w:r w:rsidR="007B077D">
        <w:rPr>
          <w:b/>
        </w:rPr>
        <w:t>2</w:t>
      </w:r>
      <w:r w:rsidR="007B077D">
        <w:t xml:space="preserve"> </w:t>
      </w:r>
      <w:r w:rsidR="00983461">
        <w:t xml:space="preserve">comprises a number of </w:t>
      </w:r>
      <w:r w:rsidR="00732772">
        <w:t>analyses</w:t>
      </w:r>
      <w:r w:rsidR="00334A1C">
        <w:t xml:space="preserve">, as identified in the Sub-regional </w:t>
      </w:r>
      <w:r w:rsidR="00334A1C" w:rsidRPr="00732772">
        <w:t>FMP,</w:t>
      </w:r>
      <w:r w:rsidR="00983461" w:rsidRPr="00732772">
        <w:t xml:space="preserve"> to </w:t>
      </w:r>
      <w:r w:rsidR="008114D0" w:rsidRPr="00732772">
        <w:t xml:space="preserve">provide new information </w:t>
      </w:r>
      <w:r w:rsidR="00902FB7" w:rsidRPr="00732772">
        <w:t>for generation of updated management advice in</w:t>
      </w:r>
      <w:r w:rsidR="008114D0" w:rsidRPr="00732772">
        <w:t xml:space="preserve"> support </w:t>
      </w:r>
      <w:r w:rsidR="00902FB7" w:rsidRPr="00732772">
        <w:t xml:space="preserve">of </w:t>
      </w:r>
      <w:r w:rsidR="008114D0" w:rsidRPr="00732772">
        <w:t xml:space="preserve">the EAF, including refined </w:t>
      </w:r>
      <w:r w:rsidR="000A439E" w:rsidRPr="00732772">
        <w:t xml:space="preserve">operational objectives, indicators and </w:t>
      </w:r>
      <w:r w:rsidR="008114D0" w:rsidRPr="00732772">
        <w:t xml:space="preserve">reference points </w:t>
      </w:r>
      <w:r w:rsidR="000A439E" w:rsidRPr="00732772">
        <w:t xml:space="preserve">(quantified) to facilitate </w:t>
      </w:r>
      <w:r w:rsidR="00AE17E7" w:rsidRPr="00732772">
        <w:t xml:space="preserve">effective </w:t>
      </w:r>
      <w:r w:rsidR="000A439E" w:rsidRPr="00732772">
        <w:t xml:space="preserve">monitoring and evaluation of management performance. </w:t>
      </w:r>
      <w:r w:rsidR="00ED3378" w:rsidRPr="00732772">
        <w:t xml:space="preserve">In addition to </w:t>
      </w:r>
      <w:r w:rsidR="00AE17E7" w:rsidRPr="00732772">
        <w:t>providing</w:t>
      </w:r>
      <w:r w:rsidR="00ED3378" w:rsidRPr="00732772">
        <w:t xml:space="preserve"> new information,</w:t>
      </w:r>
      <w:r w:rsidR="00ED3378">
        <w:t xml:space="preserve"> the execution of these projects also serves: (1) to identify the key data and information requirements for the EAF management of </w:t>
      </w:r>
      <w:r w:rsidR="00877EA7">
        <w:t>E</w:t>
      </w:r>
      <w:r w:rsidR="00ED3378">
        <w:t xml:space="preserve">astern Caribbean flyingfish and their sources at varying levels (local, sectoral, national, sub-regional) and (2) to test the elements </w:t>
      </w:r>
      <w:r w:rsidR="00877EA7">
        <w:t xml:space="preserve">that could make up </w:t>
      </w:r>
      <w:r w:rsidR="00ED3378">
        <w:t xml:space="preserve">a regional DSS, through identification of practical and feasible options regarding the </w:t>
      </w:r>
      <w:r w:rsidR="00AF51A7">
        <w:t xml:space="preserve">mechanisms and </w:t>
      </w:r>
      <w:r w:rsidR="00ED3378">
        <w:t>processes for data and information exchange. Consequently, this output will make recommendations for development of a DSS based on the lessons learnt and experience</w:t>
      </w:r>
      <w:r w:rsidR="00877EA7">
        <w:t>s</w:t>
      </w:r>
      <w:r w:rsidR="00ED3378">
        <w:t xml:space="preserve"> gained.</w:t>
      </w:r>
      <w:r w:rsidR="00117051">
        <w:t xml:space="preserve"> Finally, consistent with the requirement for improved catch and effort data this output will, through national </w:t>
      </w:r>
      <w:r w:rsidR="00AE17E7">
        <w:t xml:space="preserve">annual </w:t>
      </w:r>
      <w:r w:rsidR="00117051">
        <w:t>reporting</w:t>
      </w:r>
      <w:r w:rsidR="00AE17E7">
        <w:t xml:space="preserve"> </w:t>
      </w:r>
      <w:r w:rsidR="00877EA7">
        <w:t xml:space="preserve">by </w:t>
      </w:r>
      <w:r w:rsidR="00AE17E7">
        <w:t>CRFM Member States</w:t>
      </w:r>
      <w:r w:rsidR="00117051">
        <w:t>, improve the quality of current data available for assessment of the status of the flyingfish resource.</w:t>
      </w:r>
      <w:r w:rsidR="00902FB7">
        <w:t xml:space="preserve"> </w:t>
      </w:r>
      <w:r w:rsidR="009271A7">
        <w:t xml:space="preserve">Additional information on the ecological and socio-economic impacts of climate change on pelagic fisheries and options for mainstreaming disaster risk management and climate change adaptation at the national level are key outputs of the </w:t>
      </w:r>
      <w:r w:rsidR="00877EA7">
        <w:t xml:space="preserve">previously mentioned </w:t>
      </w:r>
      <w:r w:rsidR="009271A7">
        <w:t>SPCR</w:t>
      </w:r>
      <w:r w:rsidR="00877EA7">
        <w:t>-Regional track,</w:t>
      </w:r>
      <w:r w:rsidR="009271A7">
        <w:t xml:space="preserve"> which will also </w:t>
      </w:r>
      <w:r w:rsidR="00294DF8">
        <w:t xml:space="preserve">serve to strengthen </w:t>
      </w:r>
      <w:r w:rsidR="009271A7">
        <w:t>the EAF information and knowledge base</w:t>
      </w:r>
      <w:r w:rsidR="00294DF8">
        <w:t xml:space="preserve"> developed under the CLME+ Project</w:t>
      </w:r>
      <w:r w:rsidR="009271A7">
        <w:t>.</w:t>
      </w:r>
      <w:r w:rsidR="0072137D">
        <w:t xml:space="preserve"> </w:t>
      </w:r>
    </w:p>
    <w:p w:rsidR="00C03D50" w:rsidRDefault="00C03D50" w:rsidP="00D07054">
      <w:pPr>
        <w:pStyle w:val="ListParagraph"/>
        <w:spacing w:before="60" w:after="60" w:line="240" w:lineRule="auto"/>
        <w:ind w:left="1080"/>
        <w:rPr>
          <w:color w:val="0000CC"/>
        </w:rPr>
      </w:pPr>
    </w:p>
    <w:p w:rsidR="00667A1C" w:rsidRPr="007C1A13" w:rsidRDefault="00224BD2" w:rsidP="00D07054">
      <w:pPr>
        <w:spacing w:before="60" w:after="60" w:line="240" w:lineRule="auto"/>
        <w:rPr>
          <w:color w:val="000000"/>
        </w:rPr>
      </w:pPr>
      <w:r w:rsidRPr="007C1A13">
        <w:rPr>
          <w:b/>
          <w:color w:val="000000"/>
        </w:rPr>
        <w:t>Output 2.</w:t>
      </w:r>
      <w:r w:rsidR="00360631">
        <w:rPr>
          <w:b/>
          <w:color w:val="000000"/>
        </w:rPr>
        <w:t>1</w:t>
      </w:r>
      <w:r w:rsidRPr="007C1A13">
        <w:rPr>
          <w:b/>
          <w:color w:val="000000"/>
        </w:rPr>
        <w:t>.</w:t>
      </w:r>
      <w:r w:rsidRPr="007C1A13">
        <w:rPr>
          <w:color w:val="000000"/>
        </w:rPr>
        <w:t xml:space="preserve"> </w:t>
      </w:r>
      <w:r w:rsidR="00AF51A7">
        <w:rPr>
          <w:color w:val="000000"/>
        </w:rPr>
        <w:t xml:space="preserve">Improved stakeholder access to data and information of relevance to application of the EAF assessment and management of eastern Caribbean flyingfish and </w:t>
      </w:r>
      <w:r w:rsidR="00764960">
        <w:rPr>
          <w:color w:val="000000"/>
        </w:rPr>
        <w:t>improved availability of data and information to the global community</w:t>
      </w:r>
      <w:r w:rsidR="009E20E9" w:rsidRPr="007C1A13">
        <w:rPr>
          <w:color w:val="000000"/>
        </w:rPr>
        <w:t xml:space="preserve"> by year 3.</w:t>
      </w:r>
    </w:p>
    <w:p w:rsidR="007C1A13" w:rsidRDefault="007C1A13" w:rsidP="00D07054">
      <w:pPr>
        <w:spacing w:before="60" w:after="60" w:line="240" w:lineRule="auto"/>
        <w:rPr>
          <w:color w:val="000000"/>
        </w:rPr>
      </w:pPr>
    </w:p>
    <w:p w:rsidR="00667A1C" w:rsidRPr="0072137D" w:rsidRDefault="00667A1C" w:rsidP="00D07054">
      <w:pPr>
        <w:spacing w:before="60" w:after="60" w:line="240" w:lineRule="auto"/>
        <w:rPr>
          <w:color w:val="000000"/>
        </w:rPr>
      </w:pPr>
      <w:r w:rsidRPr="0072137D">
        <w:rPr>
          <w:color w:val="000000"/>
        </w:rPr>
        <w:t>Proposed activities under this output include:</w:t>
      </w:r>
    </w:p>
    <w:p w:rsidR="00AF51A7" w:rsidRPr="0072137D" w:rsidRDefault="004C4FCA" w:rsidP="00750051">
      <w:pPr>
        <w:pStyle w:val="ListParagraph"/>
        <w:numPr>
          <w:ilvl w:val="0"/>
          <w:numId w:val="21"/>
        </w:numPr>
        <w:spacing w:before="60" w:after="60" w:line="240" w:lineRule="auto"/>
        <w:rPr>
          <w:color w:val="000000"/>
        </w:rPr>
      </w:pPr>
      <w:r>
        <w:rPr>
          <w:color w:val="000000"/>
        </w:rPr>
        <w:t>Establishment of CRFM data and information repository for EAF management of Eastern Caribbean flyingfish, which would include i</w:t>
      </w:r>
      <w:r w:rsidR="00AF51A7" w:rsidRPr="0072137D">
        <w:rPr>
          <w:color w:val="000000"/>
        </w:rPr>
        <w:t xml:space="preserve">dentification and </w:t>
      </w:r>
      <w:r w:rsidR="0072137D" w:rsidRPr="0072137D">
        <w:rPr>
          <w:color w:val="000000"/>
        </w:rPr>
        <w:t xml:space="preserve">electronic </w:t>
      </w:r>
      <w:r w:rsidR="00AF51A7" w:rsidRPr="0072137D">
        <w:rPr>
          <w:color w:val="000000"/>
        </w:rPr>
        <w:t xml:space="preserve">consolidation of all published </w:t>
      </w:r>
      <w:r w:rsidR="00764960">
        <w:rPr>
          <w:color w:val="000000"/>
        </w:rPr>
        <w:t xml:space="preserve">data and </w:t>
      </w:r>
      <w:r w:rsidR="00AF51A7" w:rsidRPr="0072137D">
        <w:rPr>
          <w:color w:val="000000"/>
        </w:rPr>
        <w:t>information;</w:t>
      </w:r>
    </w:p>
    <w:p w:rsidR="00AF51A7" w:rsidRPr="0072137D" w:rsidRDefault="00AF51A7" w:rsidP="00750051">
      <w:pPr>
        <w:pStyle w:val="ListParagraph"/>
        <w:numPr>
          <w:ilvl w:val="0"/>
          <w:numId w:val="21"/>
        </w:numPr>
        <w:spacing w:before="60" w:after="60" w:line="240" w:lineRule="auto"/>
        <w:rPr>
          <w:color w:val="000000"/>
        </w:rPr>
      </w:pPr>
      <w:r w:rsidRPr="0072137D">
        <w:rPr>
          <w:color w:val="000000"/>
        </w:rPr>
        <w:t>Development of an online</w:t>
      </w:r>
      <w:r w:rsidR="0072137D" w:rsidRPr="0072137D">
        <w:rPr>
          <w:color w:val="000000"/>
        </w:rPr>
        <w:t>,</w:t>
      </w:r>
      <w:r w:rsidRPr="0072137D">
        <w:rPr>
          <w:color w:val="000000"/>
        </w:rPr>
        <w:t xml:space="preserve"> keyword searchable</w:t>
      </w:r>
      <w:r w:rsidR="0072137D" w:rsidRPr="0072137D">
        <w:rPr>
          <w:color w:val="000000"/>
        </w:rPr>
        <w:t>,</w:t>
      </w:r>
      <w:r w:rsidRPr="0072137D">
        <w:rPr>
          <w:color w:val="000000"/>
        </w:rPr>
        <w:t xml:space="preserve"> bibliographic database with facility for download of published documents;</w:t>
      </w:r>
    </w:p>
    <w:p w:rsidR="00AF51A7" w:rsidRPr="0072137D" w:rsidRDefault="00AF51A7" w:rsidP="00750051">
      <w:pPr>
        <w:pStyle w:val="ListParagraph"/>
        <w:numPr>
          <w:ilvl w:val="0"/>
          <w:numId w:val="21"/>
        </w:numPr>
        <w:spacing w:before="60" w:after="60" w:line="240" w:lineRule="auto"/>
        <w:rPr>
          <w:color w:val="000000"/>
        </w:rPr>
      </w:pPr>
      <w:r w:rsidRPr="0072137D">
        <w:rPr>
          <w:color w:val="000000"/>
        </w:rPr>
        <w:lastRenderedPageBreak/>
        <w:t xml:space="preserve">Addressing any copyright issues which may </w:t>
      </w:r>
      <w:r w:rsidR="0072137D" w:rsidRPr="0072137D">
        <w:rPr>
          <w:color w:val="000000"/>
        </w:rPr>
        <w:t xml:space="preserve">impact on the sharing of </w:t>
      </w:r>
      <w:r w:rsidR="00764960">
        <w:rPr>
          <w:color w:val="000000"/>
        </w:rPr>
        <w:t xml:space="preserve">data and </w:t>
      </w:r>
      <w:r w:rsidR="0072137D" w:rsidRPr="0072137D">
        <w:rPr>
          <w:color w:val="000000"/>
        </w:rPr>
        <w:t>information;</w:t>
      </w:r>
    </w:p>
    <w:p w:rsidR="00207C08" w:rsidRPr="00064CAC" w:rsidRDefault="004513E1" w:rsidP="00064CAC">
      <w:pPr>
        <w:pStyle w:val="ListParagraph"/>
        <w:numPr>
          <w:ilvl w:val="0"/>
          <w:numId w:val="21"/>
        </w:numPr>
        <w:spacing w:before="60" w:after="60" w:line="240" w:lineRule="auto"/>
        <w:rPr>
          <w:color w:val="000000"/>
        </w:rPr>
      </w:pPr>
      <w:r w:rsidRPr="00064CAC">
        <w:rPr>
          <w:color w:val="000000"/>
        </w:rPr>
        <w:t xml:space="preserve">Support update of FIRMS resource and fisheries inventories for the eastern Caribbean stock of four-wing flyingfish. </w:t>
      </w:r>
    </w:p>
    <w:p w:rsidR="00890972" w:rsidRDefault="00890972" w:rsidP="00D07054">
      <w:pPr>
        <w:spacing w:before="60" w:after="60" w:line="240" w:lineRule="auto"/>
      </w:pPr>
    </w:p>
    <w:p w:rsidR="00EA4A94" w:rsidRPr="00EA4A94" w:rsidRDefault="00EA4A94" w:rsidP="00D07054">
      <w:pPr>
        <w:spacing w:before="60" w:after="60" w:line="240" w:lineRule="auto"/>
        <w:rPr>
          <w:b/>
          <w:color w:val="000000"/>
        </w:rPr>
      </w:pPr>
      <w:r w:rsidRPr="00EA4A94">
        <w:rPr>
          <w:b/>
          <w:color w:val="000000"/>
        </w:rPr>
        <w:t>Output 2.</w:t>
      </w:r>
      <w:r w:rsidR="00360631">
        <w:rPr>
          <w:b/>
          <w:color w:val="000000"/>
        </w:rPr>
        <w:t>2</w:t>
      </w:r>
      <w:r w:rsidRPr="00EA4A94">
        <w:rPr>
          <w:b/>
          <w:color w:val="000000"/>
        </w:rPr>
        <w:t xml:space="preserve"> Strengthened EAF information and knowledge base by year </w:t>
      </w:r>
      <w:r w:rsidR="00A776C0">
        <w:rPr>
          <w:b/>
          <w:color w:val="000000"/>
        </w:rPr>
        <w:t>3</w:t>
      </w:r>
      <w:r w:rsidRPr="00EA4A94">
        <w:rPr>
          <w:b/>
          <w:color w:val="000000"/>
        </w:rPr>
        <w:t>.</w:t>
      </w:r>
    </w:p>
    <w:p w:rsidR="00EA4A94" w:rsidRPr="00EA4A94" w:rsidRDefault="00EA4A94" w:rsidP="00D07054">
      <w:pPr>
        <w:spacing w:before="60" w:after="60" w:line="240" w:lineRule="auto"/>
        <w:rPr>
          <w:b/>
          <w:color w:val="000000"/>
        </w:rPr>
      </w:pPr>
    </w:p>
    <w:p w:rsidR="00EA4A94" w:rsidRPr="00890972" w:rsidRDefault="00EA4A94" w:rsidP="00D07054">
      <w:pPr>
        <w:spacing w:before="60" w:after="60" w:line="240" w:lineRule="auto"/>
        <w:rPr>
          <w:color w:val="000000"/>
        </w:rPr>
      </w:pPr>
      <w:r w:rsidRPr="00890972">
        <w:rPr>
          <w:color w:val="000000"/>
        </w:rPr>
        <w:t>Proposed activities under this output include:</w:t>
      </w:r>
    </w:p>
    <w:p w:rsidR="00EA4A94" w:rsidRPr="00890972" w:rsidRDefault="00764960" w:rsidP="00750051">
      <w:pPr>
        <w:numPr>
          <w:ilvl w:val="0"/>
          <w:numId w:val="23"/>
        </w:numPr>
        <w:spacing w:before="60" w:after="60" w:line="240" w:lineRule="auto"/>
        <w:rPr>
          <w:color w:val="000000"/>
        </w:rPr>
      </w:pPr>
      <w:bookmarkStart w:id="49" w:name="OLE_LINK1"/>
      <w:r>
        <w:rPr>
          <w:color w:val="000000"/>
        </w:rPr>
        <w:t>Updated, as well as b</w:t>
      </w:r>
      <w:r w:rsidR="00EA4A94" w:rsidRPr="00890972">
        <w:rPr>
          <w:color w:val="000000"/>
        </w:rPr>
        <w:t>roadened, multi-objective assessment of the eastern Caribbean flyingfish fisheries to:</w:t>
      </w:r>
    </w:p>
    <w:p w:rsidR="00EA4A94" w:rsidRPr="00890972" w:rsidRDefault="00EA4A94" w:rsidP="00750051">
      <w:pPr>
        <w:numPr>
          <w:ilvl w:val="1"/>
          <w:numId w:val="23"/>
        </w:numPr>
        <w:spacing w:before="60" w:after="60" w:line="240" w:lineRule="auto"/>
        <w:ind w:leftChars="300" w:left="1020"/>
        <w:rPr>
          <w:color w:val="000000"/>
        </w:rPr>
      </w:pPr>
      <w:r w:rsidRPr="00890972">
        <w:rPr>
          <w:color w:val="000000"/>
        </w:rPr>
        <w:t>Determine the bio-economic and ecological status of the stock;</w:t>
      </w:r>
    </w:p>
    <w:p w:rsidR="00EA4A94" w:rsidRPr="00890972" w:rsidRDefault="00EA4A94" w:rsidP="00750051">
      <w:pPr>
        <w:numPr>
          <w:ilvl w:val="1"/>
          <w:numId w:val="23"/>
        </w:numPr>
        <w:spacing w:before="60" w:after="60" w:line="240" w:lineRule="auto"/>
        <w:ind w:leftChars="300" w:left="1020"/>
        <w:rPr>
          <w:color w:val="000000"/>
        </w:rPr>
      </w:pPr>
      <w:r w:rsidRPr="00890972">
        <w:rPr>
          <w:color w:val="000000"/>
        </w:rPr>
        <w:t>Quantify baseline estimates of indicators and derive estimates for management reference points;</w:t>
      </w:r>
    </w:p>
    <w:p w:rsidR="00EA4A94" w:rsidRPr="00890972" w:rsidRDefault="00EA4A94" w:rsidP="00750051">
      <w:pPr>
        <w:numPr>
          <w:ilvl w:val="1"/>
          <w:numId w:val="23"/>
        </w:numPr>
        <w:spacing w:before="60" w:after="60" w:line="240" w:lineRule="auto"/>
        <w:ind w:leftChars="300" w:left="1020"/>
        <w:rPr>
          <w:color w:val="000000"/>
        </w:rPr>
      </w:pPr>
      <w:r w:rsidRPr="00890972">
        <w:rPr>
          <w:color w:val="000000"/>
        </w:rPr>
        <w:t xml:space="preserve">Provide </w:t>
      </w:r>
      <w:r w:rsidR="00764960">
        <w:rPr>
          <w:color w:val="000000"/>
        </w:rPr>
        <w:t xml:space="preserve">updated </w:t>
      </w:r>
      <w:r w:rsidRPr="00890972">
        <w:rPr>
          <w:color w:val="000000"/>
        </w:rPr>
        <w:t>recommendations in support of adaptive EAF management.</w:t>
      </w:r>
    </w:p>
    <w:bookmarkEnd w:id="49"/>
    <w:p w:rsidR="00EA4A94" w:rsidRPr="00890972" w:rsidRDefault="00EA4A94" w:rsidP="00750051">
      <w:pPr>
        <w:numPr>
          <w:ilvl w:val="0"/>
          <w:numId w:val="23"/>
        </w:numPr>
        <w:spacing w:before="60" w:after="60" w:line="240" w:lineRule="auto"/>
        <w:rPr>
          <w:color w:val="000000"/>
        </w:rPr>
      </w:pPr>
      <w:r w:rsidRPr="00D56ABE">
        <w:rPr>
          <w:color w:val="000000"/>
        </w:rPr>
        <w:t xml:space="preserve">Comprehensive </w:t>
      </w:r>
      <w:r w:rsidR="00064CAC" w:rsidRPr="00D56ABE">
        <w:rPr>
          <w:color w:val="000000"/>
        </w:rPr>
        <w:t xml:space="preserve">and gender-sensitive </w:t>
      </w:r>
      <w:r w:rsidRPr="00D56ABE">
        <w:rPr>
          <w:color w:val="000000"/>
        </w:rPr>
        <w:t>valuation (social and economic) of the</w:t>
      </w:r>
      <w:r w:rsidR="00064CAC" w:rsidRPr="00D56ABE">
        <w:rPr>
          <w:color w:val="000000"/>
        </w:rPr>
        <w:t xml:space="preserve"> current and potential future</w:t>
      </w:r>
      <w:r w:rsidRPr="00890972">
        <w:rPr>
          <w:color w:val="000000"/>
        </w:rPr>
        <w:t xml:space="preserve"> contribution of flyingfish and associated pelagic fisheries to food security (socio-economic), income (costs and earnings) and employment (socio-economic) and ecosystem goods and services (ecological)</w:t>
      </w:r>
      <w:r w:rsidR="00064CAC">
        <w:rPr>
          <w:color w:val="000000"/>
        </w:rPr>
        <w:t>,</w:t>
      </w:r>
      <w:r w:rsidRPr="00890972">
        <w:rPr>
          <w:color w:val="000000"/>
        </w:rPr>
        <w:t xml:space="preserve"> with recommendations for enhancement of the livelihoods and improvement of the conditions of work for fishers and processors – study to focus on 4 countries participating in the fishery;</w:t>
      </w:r>
    </w:p>
    <w:p w:rsidR="00EA4A94" w:rsidRPr="00890972" w:rsidRDefault="00EA4A94" w:rsidP="00750051">
      <w:pPr>
        <w:numPr>
          <w:ilvl w:val="0"/>
          <w:numId w:val="23"/>
        </w:numPr>
        <w:spacing w:before="60" w:after="60" w:line="240" w:lineRule="auto"/>
        <w:rPr>
          <w:color w:val="000000"/>
        </w:rPr>
      </w:pPr>
      <w:r w:rsidRPr="00890972">
        <w:rPr>
          <w:color w:val="000000"/>
        </w:rPr>
        <w:t xml:space="preserve">Availability of new information </w:t>
      </w:r>
      <w:r w:rsidR="008F0100">
        <w:rPr>
          <w:color w:val="000000"/>
        </w:rPr>
        <w:t>for</w:t>
      </w:r>
      <w:r w:rsidRPr="00890972">
        <w:rPr>
          <w:color w:val="000000"/>
        </w:rPr>
        <w:t xml:space="preserve"> EAF management </w:t>
      </w:r>
      <w:r w:rsidR="008F0100">
        <w:rPr>
          <w:color w:val="000000"/>
        </w:rPr>
        <w:t xml:space="preserve">and policy cycle implementation support </w:t>
      </w:r>
      <w:r w:rsidRPr="00890972">
        <w:rPr>
          <w:color w:val="000000"/>
        </w:rPr>
        <w:t>(funded under the respective outputs and shared under Output 2.</w:t>
      </w:r>
      <w:r w:rsidR="00360631">
        <w:rPr>
          <w:color w:val="000000"/>
        </w:rPr>
        <w:t>1</w:t>
      </w:r>
      <w:r w:rsidRPr="00890972">
        <w:rPr>
          <w:color w:val="000000"/>
        </w:rPr>
        <w:t>):</w:t>
      </w:r>
    </w:p>
    <w:p w:rsidR="00EA4A94" w:rsidRPr="00890972" w:rsidRDefault="00EA4A94" w:rsidP="00750051">
      <w:pPr>
        <w:numPr>
          <w:ilvl w:val="0"/>
          <w:numId w:val="34"/>
        </w:numPr>
        <w:spacing w:before="60" w:after="60" w:line="240" w:lineRule="auto"/>
        <w:ind w:leftChars="300" w:left="1020"/>
        <w:rPr>
          <w:color w:val="000000"/>
        </w:rPr>
      </w:pPr>
      <w:r w:rsidRPr="00890972">
        <w:rPr>
          <w:color w:val="000000"/>
        </w:rPr>
        <w:t>Options for value chain problem-solving (Output 5.2);</w:t>
      </w:r>
    </w:p>
    <w:p w:rsidR="00EA4A94" w:rsidRPr="00890972" w:rsidRDefault="00EA4A94" w:rsidP="00750051">
      <w:pPr>
        <w:numPr>
          <w:ilvl w:val="0"/>
          <w:numId w:val="34"/>
        </w:numPr>
        <w:spacing w:before="60" w:after="60" w:line="240" w:lineRule="auto"/>
        <w:ind w:leftChars="300" w:left="1020"/>
        <w:rPr>
          <w:color w:val="000000"/>
        </w:rPr>
      </w:pPr>
      <w:r w:rsidRPr="00890972">
        <w:rPr>
          <w:color w:val="000000"/>
        </w:rPr>
        <w:t>Refined operational objectives, indicators and reference points for monitoring and evaluation of management measures</w:t>
      </w:r>
      <w:r w:rsidR="000B5617">
        <w:rPr>
          <w:color w:val="000000"/>
        </w:rPr>
        <w:t>, with socio-economic objectives incorporating goals for achieving gender equality and youth development</w:t>
      </w:r>
      <w:r w:rsidRPr="00890972">
        <w:rPr>
          <w:color w:val="000000"/>
        </w:rPr>
        <w:t xml:space="preserve"> (linked to Outputs 1.3 and 3.2).</w:t>
      </w:r>
    </w:p>
    <w:p w:rsidR="00EA4A94" w:rsidRPr="00890972" w:rsidRDefault="00377405" w:rsidP="00750051">
      <w:pPr>
        <w:numPr>
          <w:ilvl w:val="0"/>
          <w:numId w:val="34"/>
        </w:numPr>
        <w:spacing w:before="60" w:after="60" w:line="240" w:lineRule="auto"/>
        <w:ind w:leftChars="300" w:left="1020"/>
        <w:rPr>
          <w:color w:val="000000"/>
        </w:rPr>
      </w:pPr>
      <w:r>
        <w:rPr>
          <w:color w:val="000000"/>
        </w:rPr>
        <w:t>N</w:t>
      </w:r>
      <w:r w:rsidRPr="00377405">
        <w:rPr>
          <w:color w:val="000000"/>
        </w:rPr>
        <w:t>ational level recommendations made consistent with the sub-regional FMP</w:t>
      </w:r>
      <w:r>
        <w:rPr>
          <w:color w:val="000000"/>
        </w:rPr>
        <w:t>,</w:t>
      </w:r>
      <w:r w:rsidRPr="00377405">
        <w:rPr>
          <w:color w:val="000000"/>
        </w:rPr>
        <w:t xml:space="preserve"> including provisions for further development of data collection systems </w:t>
      </w:r>
      <w:r w:rsidR="00EA4A94" w:rsidRPr="00890972">
        <w:rPr>
          <w:color w:val="000000"/>
        </w:rPr>
        <w:t>(Outputs 4.1 and 4.2)</w:t>
      </w:r>
    </w:p>
    <w:p w:rsidR="00EA4A94" w:rsidRPr="00890972" w:rsidRDefault="00EA4A94" w:rsidP="00750051">
      <w:pPr>
        <w:numPr>
          <w:ilvl w:val="0"/>
          <w:numId w:val="34"/>
        </w:numPr>
        <w:spacing w:before="60" w:after="60" w:line="240" w:lineRule="auto"/>
        <w:ind w:leftChars="300" w:left="1020"/>
        <w:rPr>
          <w:color w:val="000000"/>
        </w:rPr>
      </w:pPr>
      <w:r w:rsidRPr="00890972">
        <w:rPr>
          <w:color w:val="000000"/>
        </w:rPr>
        <w:t>National vessel census for quantifying existing fishing effort and fishing capacity (Output 4.3)</w:t>
      </w:r>
    </w:p>
    <w:p w:rsidR="00EA4A94" w:rsidRPr="00890972" w:rsidRDefault="00EA4A94" w:rsidP="00750051">
      <w:pPr>
        <w:numPr>
          <w:ilvl w:val="0"/>
          <w:numId w:val="34"/>
        </w:numPr>
        <w:spacing w:before="60" w:after="60" w:line="240" w:lineRule="auto"/>
        <w:ind w:leftChars="300" w:left="1020"/>
        <w:rPr>
          <w:color w:val="000000"/>
        </w:rPr>
      </w:pPr>
      <w:r w:rsidRPr="00890972">
        <w:rPr>
          <w:color w:val="000000"/>
        </w:rPr>
        <w:t>Revised Sub-regional Fisheries Management Plan for Flyingfish in the Eastern Caribbean (Output 6.2)</w:t>
      </w:r>
      <w:r w:rsidR="00643D5B">
        <w:rPr>
          <w:color w:val="000000"/>
        </w:rPr>
        <w:t>,</w:t>
      </w:r>
      <w:r w:rsidR="00643D5B" w:rsidRPr="00643D5B">
        <w:rPr>
          <w:color w:val="000000"/>
        </w:rPr>
        <w:t xml:space="preserve"> taking into account present and emerging management needs, including the need to </w:t>
      </w:r>
      <w:r w:rsidR="00643D5B">
        <w:rPr>
          <w:color w:val="000000"/>
        </w:rPr>
        <w:t>establish a list of authorized fishing vessels</w:t>
      </w:r>
      <w:r w:rsidR="00E67363">
        <w:rPr>
          <w:color w:val="000000"/>
        </w:rPr>
        <w:t>,</w:t>
      </w:r>
      <w:r w:rsidR="00643D5B" w:rsidRPr="00643D5B">
        <w:rPr>
          <w:color w:val="000000"/>
        </w:rPr>
        <w:t xml:space="preserve"> </w:t>
      </w:r>
      <w:r w:rsidR="00643D5B">
        <w:rPr>
          <w:color w:val="000000"/>
        </w:rPr>
        <w:t>to</w:t>
      </w:r>
      <w:r w:rsidR="00643D5B" w:rsidRPr="00643D5B">
        <w:rPr>
          <w:color w:val="000000"/>
        </w:rPr>
        <w:t xml:space="preserve"> reduce and eliminate IUU fishing practices, </w:t>
      </w:r>
      <w:r w:rsidR="00643D5B">
        <w:rPr>
          <w:color w:val="000000"/>
        </w:rPr>
        <w:t xml:space="preserve">to </w:t>
      </w:r>
      <w:r w:rsidR="00643D5B" w:rsidRPr="00643D5B">
        <w:rPr>
          <w:color w:val="000000"/>
        </w:rPr>
        <w:t xml:space="preserve">reduce possible impacts of present fishing strategies on long-term flyingfish recruitment, </w:t>
      </w:r>
      <w:r w:rsidR="00643D5B">
        <w:rPr>
          <w:color w:val="000000"/>
        </w:rPr>
        <w:t xml:space="preserve">and to </w:t>
      </w:r>
      <w:r w:rsidR="00643D5B" w:rsidRPr="00643D5B">
        <w:rPr>
          <w:color w:val="000000"/>
        </w:rPr>
        <w:t>guarantee resilience to climate change and climate variability impacts</w:t>
      </w:r>
      <w:r w:rsidR="00643D5B">
        <w:rPr>
          <w:color w:val="000000"/>
        </w:rPr>
        <w:t>.</w:t>
      </w:r>
    </w:p>
    <w:p w:rsidR="00EA4A94" w:rsidRPr="00890972" w:rsidRDefault="00EA4A94" w:rsidP="00750051">
      <w:pPr>
        <w:numPr>
          <w:ilvl w:val="0"/>
          <w:numId w:val="23"/>
        </w:numPr>
        <w:spacing w:before="60" w:after="60" w:line="240" w:lineRule="auto"/>
        <w:rPr>
          <w:color w:val="000000"/>
        </w:rPr>
      </w:pPr>
      <w:r w:rsidRPr="00890972">
        <w:rPr>
          <w:color w:val="000000"/>
        </w:rPr>
        <w:t xml:space="preserve">Monitoring and </w:t>
      </w:r>
      <w:r w:rsidR="008F0100">
        <w:rPr>
          <w:color w:val="000000"/>
        </w:rPr>
        <w:t>evaluation</w:t>
      </w:r>
      <w:r w:rsidR="008F0100" w:rsidRPr="00890972">
        <w:rPr>
          <w:color w:val="000000"/>
        </w:rPr>
        <w:t xml:space="preserve"> </w:t>
      </w:r>
      <w:r w:rsidRPr="00890972">
        <w:rPr>
          <w:color w:val="000000"/>
        </w:rPr>
        <w:t>of management performance at the national and regional levels (Output 6.2)</w:t>
      </w:r>
    </w:p>
    <w:p w:rsidR="00EA4A94" w:rsidRPr="00890972" w:rsidRDefault="00EA4A94" w:rsidP="00750051">
      <w:pPr>
        <w:numPr>
          <w:ilvl w:val="0"/>
          <w:numId w:val="23"/>
        </w:numPr>
        <w:spacing w:before="60" w:after="60" w:line="240" w:lineRule="auto"/>
        <w:rPr>
          <w:color w:val="000000"/>
        </w:rPr>
      </w:pPr>
      <w:r w:rsidRPr="00890972">
        <w:rPr>
          <w:color w:val="000000"/>
        </w:rPr>
        <w:t xml:space="preserve">Identification of key data and information requirements, associated sources of data and information and the mechanisms for data and information sharing at the regional, national,  sectoral and local levels to inform development of a DSS; </w:t>
      </w:r>
    </w:p>
    <w:p w:rsidR="00AF51A7" w:rsidRPr="00F50F0C" w:rsidRDefault="008F0100" w:rsidP="00750051">
      <w:pPr>
        <w:numPr>
          <w:ilvl w:val="0"/>
          <w:numId w:val="23"/>
        </w:numPr>
        <w:spacing w:before="60" w:after="60" w:line="240" w:lineRule="auto"/>
        <w:rPr>
          <w:color w:val="000000"/>
        </w:rPr>
      </w:pPr>
      <w:r>
        <w:rPr>
          <w:color w:val="000000"/>
        </w:rPr>
        <w:t>Formulation</w:t>
      </w:r>
      <w:r w:rsidRPr="00890972">
        <w:rPr>
          <w:color w:val="000000"/>
        </w:rPr>
        <w:t xml:space="preserve"> </w:t>
      </w:r>
      <w:r w:rsidR="00EA4A94" w:rsidRPr="00890972">
        <w:rPr>
          <w:color w:val="000000"/>
        </w:rPr>
        <w:t>of a proposal to inform development of a decision support system.</w:t>
      </w:r>
    </w:p>
    <w:p w:rsidR="00152F87" w:rsidRPr="00284F65" w:rsidRDefault="00F50F0C" w:rsidP="007E66E4">
      <w:pPr>
        <w:pStyle w:val="Heading4"/>
        <w:spacing w:before="240" w:after="240" w:line="240" w:lineRule="auto"/>
      </w:pPr>
      <w:r w:rsidRPr="00C96836">
        <w:t xml:space="preserve">OUTCOME </w:t>
      </w:r>
      <w:r>
        <w:t>3</w:t>
      </w:r>
      <w:r w:rsidRPr="00C96836">
        <w:t xml:space="preserve">: </w:t>
      </w:r>
      <w:r>
        <w:t>Stakeholder participation in the management process enhanced</w:t>
      </w:r>
    </w:p>
    <w:p w:rsidR="00B7780B" w:rsidRDefault="001D7F80" w:rsidP="00D07054">
      <w:pPr>
        <w:spacing w:before="60" w:after="60" w:line="240" w:lineRule="auto"/>
        <w:jc w:val="both"/>
        <w:rPr>
          <w:color w:val="000000"/>
        </w:rPr>
      </w:pPr>
      <w:r w:rsidRPr="00284F65">
        <w:rPr>
          <w:color w:val="000000"/>
        </w:rPr>
        <w:t>Stakeholder empowerment</w:t>
      </w:r>
      <w:r w:rsidR="00064CAC">
        <w:rPr>
          <w:color w:val="000000"/>
        </w:rPr>
        <w:t xml:space="preserve"> (with special attention to gender considerations)</w:t>
      </w:r>
      <w:r w:rsidRPr="00284F65">
        <w:rPr>
          <w:color w:val="000000"/>
        </w:rPr>
        <w:t xml:space="preserve">, through increased awareness of fisheries and environmental issues and related impacts on livelihoods, human well-being, poverty alleviation, food security and other socio-economic </w:t>
      </w:r>
      <w:r w:rsidR="00BF4F14" w:rsidRPr="00284F65">
        <w:rPr>
          <w:color w:val="000000"/>
        </w:rPr>
        <w:t>as well as</w:t>
      </w:r>
      <w:r w:rsidRPr="00284F65">
        <w:rPr>
          <w:color w:val="000000"/>
        </w:rPr>
        <w:t xml:space="preserve"> </w:t>
      </w:r>
      <w:r w:rsidR="00114B2B" w:rsidRPr="00284F65">
        <w:rPr>
          <w:color w:val="000000"/>
        </w:rPr>
        <w:t xml:space="preserve">ecological consequences is necessary </w:t>
      </w:r>
      <w:r w:rsidRPr="00284F65">
        <w:rPr>
          <w:color w:val="000000"/>
        </w:rPr>
        <w:t>to facilitate their informed participation in the manage</w:t>
      </w:r>
      <w:r w:rsidR="00114B2B" w:rsidRPr="00284F65">
        <w:rPr>
          <w:color w:val="000000"/>
        </w:rPr>
        <w:t xml:space="preserve">ment process. </w:t>
      </w:r>
    </w:p>
    <w:p w:rsidR="00152F87" w:rsidRPr="00284F65" w:rsidRDefault="00114B2B" w:rsidP="00D07054">
      <w:pPr>
        <w:spacing w:before="60" w:after="60" w:line="240" w:lineRule="auto"/>
        <w:jc w:val="both"/>
        <w:rPr>
          <w:color w:val="000000"/>
        </w:rPr>
      </w:pPr>
      <w:r w:rsidRPr="00284F65">
        <w:rPr>
          <w:b/>
          <w:color w:val="000000"/>
        </w:rPr>
        <w:lastRenderedPageBreak/>
        <w:t>Output 3.1</w:t>
      </w:r>
      <w:r w:rsidRPr="00284F65">
        <w:rPr>
          <w:color w:val="000000"/>
        </w:rPr>
        <w:t xml:space="preserve"> </w:t>
      </w:r>
      <w:r w:rsidR="00302C02" w:rsidRPr="00284F65">
        <w:rPr>
          <w:color w:val="000000"/>
        </w:rPr>
        <w:t>addresses this issue through impr</w:t>
      </w:r>
      <w:r w:rsidRPr="00284F65">
        <w:rPr>
          <w:color w:val="000000"/>
        </w:rPr>
        <w:t>ove</w:t>
      </w:r>
      <w:r w:rsidR="00302C02" w:rsidRPr="00284F65">
        <w:rPr>
          <w:color w:val="000000"/>
        </w:rPr>
        <w:t>d</w:t>
      </w:r>
      <w:r w:rsidRPr="00284F65">
        <w:rPr>
          <w:color w:val="000000"/>
        </w:rPr>
        <w:t xml:space="preserve"> education and awareness</w:t>
      </w:r>
      <w:r w:rsidR="00EA38A0">
        <w:rPr>
          <w:color w:val="000000"/>
        </w:rPr>
        <w:t>-building</w:t>
      </w:r>
      <w:r w:rsidRPr="00284F65">
        <w:rPr>
          <w:color w:val="000000"/>
        </w:rPr>
        <w:t xml:space="preserve"> </w:t>
      </w:r>
      <w:r w:rsidR="00BF4F14" w:rsidRPr="00284F65">
        <w:rPr>
          <w:color w:val="000000"/>
        </w:rPr>
        <w:t>of</w:t>
      </w:r>
      <w:r w:rsidR="00EA38A0">
        <w:rPr>
          <w:color w:val="000000"/>
        </w:rPr>
        <w:t xml:space="preserve"> the NICs and FACs, </w:t>
      </w:r>
      <w:r w:rsidR="00EA38A0" w:rsidRPr="00284F65">
        <w:rPr>
          <w:color w:val="000000"/>
        </w:rPr>
        <w:t>facilitated by the production and dissemination of information customized to the target audience</w:t>
      </w:r>
      <w:r w:rsidR="00EA38A0">
        <w:rPr>
          <w:color w:val="000000"/>
        </w:rPr>
        <w:t xml:space="preserve">. </w:t>
      </w:r>
      <w:r w:rsidR="00EA38A0" w:rsidRPr="00284F65">
        <w:rPr>
          <w:color w:val="000000"/>
        </w:rPr>
        <w:t xml:space="preserve"> </w:t>
      </w:r>
      <w:r w:rsidR="00EA38A0">
        <w:rPr>
          <w:color w:val="000000"/>
        </w:rPr>
        <w:t xml:space="preserve">The activity is expected to contribute to the overall CLME+ Communications Strategy which will target </w:t>
      </w:r>
      <w:r w:rsidR="00BF4F14" w:rsidRPr="00284F65">
        <w:rPr>
          <w:color w:val="000000"/>
        </w:rPr>
        <w:t>a range of stakeholders at varying levels (general public, decision-makers, advisors, fishers, processors, civil society, private sector/business</w:t>
      </w:r>
      <w:r w:rsidR="0033009C" w:rsidRPr="00284F65">
        <w:rPr>
          <w:color w:val="000000"/>
        </w:rPr>
        <w:t>)</w:t>
      </w:r>
      <w:r w:rsidR="00EA38A0">
        <w:rPr>
          <w:color w:val="000000"/>
        </w:rPr>
        <w:t xml:space="preserve"> as outlined under </w:t>
      </w:r>
      <w:r w:rsidR="002F7B45">
        <w:rPr>
          <w:color w:val="000000"/>
        </w:rPr>
        <w:t>C</w:t>
      </w:r>
      <w:r w:rsidR="00EA38A0">
        <w:rPr>
          <w:color w:val="000000"/>
        </w:rPr>
        <w:t xml:space="preserve">LME+ Project Output 2.4 </w:t>
      </w:r>
      <w:r w:rsidR="00EA38A0">
        <w:rPr>
          <w:i/>
          <w:color w:val="000000"/>
          <w:u w:val="single"/>
        </w:rPr>
        <w:t xml:space="preserve">Overarching CLME+ Communication Strategy, with central and decentralised components and </w:t>
      </w:r>
      <w:r w:rsidR="00D07054">
        <w:rPr>
          <w:i/>
          <w:color w:val="000000"/>
          <w:u w:val="single"/>
        </w:rPr>
        <w:t>responsibilities</w:t>
      </w:r>
      <w:r w:rsidR="00D07054">
        <w:rPr>
          <w:color w:val="000000"/>
        </w:rPr>
        <w:t xml:space="preserve">. </w:t>
      </w:r>
      <w:r w:rsidR="00BF4F14" w:rsidRPr="00284F65">
        <w:rPr>
          <w:color w:val="000000"/>
        </w:rPr>
        <w:t>In addition</w:t>
      </w:r>
      <w:r w:rsidR="0033009C" w:rsidRPr="00284F65">
        <w:rPr>
          <w:color w:val="000000"/>
        </w:rPr>
        <w:t>,</w:t>
      </w:r>
      <w:r w:rsidR="00BF4F14" w:rsidRPr="00284F65">
        <w:rPr>
          <w:color w:val="000000"/>
        </w:rPr>
        <w:t xml:space="preserve"> </w:t>
      </w:r>
      <w:r w:rsidR="00A940F5">
        <w:rPr>
          <w:color w:val="000000"/>
        </w:rPr>
        <w:t>O</w:t>
      </w:r>
      <w:r w:rsidR="00BF4F14" w:rsidRPr="00284F65">
        <w:rPr>
          <w:color w:val="000000"/>
        </w:rPr>
        <w:t xml:space="preserve">utput </w:t>
      </w:r>
      <w:r w:rsidR="00A940F5">
        <w:rPr>
          <w:color w:val="000000"/>
        </w:rPr>
        <w:t xml:space="preserve">3.1 of this </w:t>
      </w:r>
      <w:r w:rsidR="00091180">
        <w:rPr>
          <w:color w:val="000000"/>
        </w:rPr>
        <w:t>Sub-Project</w:t>
      </w:r>
      <w:r w:rsidR="00A940F5">
        <w:rPr>
          <w:color w:val="000000"/>
        </w:rPr>
        <w:t xml:space="preserve"> </w:t>
      </w:r>
      <w:r w:rsidR="00BF4F14" w:rsidRPr="00284F65">
        <w:rPr>
          <w:color w:val="000000"/>
        </w:rPr>
        <w:t xml:space="preserve">will </w:t>
      </w:r>
      <w:r w:rsidR="002E01E9" w:rsidRPr="00284F65">
        <w:rPr>
          <w:color w:val="000000"/>
        </w:rPr>
        <w:t>quantify</w:t>
      </w:r>
      <w:r w:rsidR="00BF4F14" w:rsidRPr="00284F65">
        <w:rPr>
          <w:color w:val="000000"/>
        </w:rPr>
        <w:t xml:space="preserve"> improvements in education and awareness of </w:t>
      </w:r>
      <w:r w:rsidR="00EA38A0">
        <w:rPr>
          <w:color w:val="000000"/>
        </w:rPr>
        <w:t>the N</w:t>
      </w:r>
      <w:r w:rsidR="007254FA">
        <w:rPr>
          <w:color w:val="000000"/>
        </w:rPr>
        <w:t>I</w:t>
      </w:r>
      <w:r w:rsidR="00EA38A0">
        <w:rPr>
          <w:color w:val="000000"/>
        </w:rPr>
        <w:t>Cs and FACs</w:t>
      </w:r>
      <w:r w:rsidR="00EA38A0" w:rsidRPr="00284F65">
        <w:rPr>
          <w:color w:val="000000"/>
        </w:rPr>
        <w:t xml:space="preserve"> </w:t>
      </w:r>
      <w:r w:rsidR="0052319D" w:rsidRPr="00284F65">
        <w:rPr>
          <w:color w:val="000000"/>
        </w:rPr>
        <w:t xml:space="preserve">on </w:t>
      </w:r>
      <w:r w:rsidR="00BF4F14" w:rsidRPr="00284F65">
        <w:rPr>
          <w:color w:val="000000"/>
        </w:rPr>
        <w:t xml:space="preserve">issues pertaining to flyingfish management in the EAF context. </w:t>
      </w:r>
      <w:r w:rsidR="00AB059C" w:rsidRPr="00284F65">
        <w:rPr>
          <w:color w:val="000000"/>
        </w:rPr>
        <w:t>A</w:t>
      </w:r>
      <w:r w:rsidR="0033009C" w:rsidRPr="00284F65">
        <w:rPr>
          <w:color w:val="000000"/>
        </w:rPr>
        <w:t xml:space="preserve">ctive stakeholder involvement in the </w:t>
      </w:r>
      <w:r w:rsidR="00AB059C" w:rsidRPr="00284F65">
        <w:rPr>
          <w:color w:val="000000"/>
        </w:rPr>
        <w:t xml:space="preserve">EAF </w:t>
      </w:r>
      <w:r w:rsidR="0033009C" w:rsidRPr="00284F65">
        <w:rPr>
          <w:color w:val="000000"/>
        </w:rPr>
        <w:t xml:space="preserve">management process </w:t>
      </w:r>
      <w:r w:rsidR="00AB059C" w:rsidRPr="00284F65">
        <w:rPr>
          <w:color w:val="000000"/>
        </w:rPr>
        <w:t xml:space="preserve">will be addressed under </w:t>
      </w:r>
      <w:r w:rsidR="00AB059C" w:rsidRPr="00284F65">
        <w:rPr>
          <w:b/>
          <w:color w:val="000000"/>
        </w:rPr>
        <w:t>Output 3.2</w:t>
      </w:r>
      <w:r w:rsidR="0033009C" w:rsidRPr="00284F65">
        <w:rPr>
          <w:color w:val="000000"/>
        </w:rPr>
        <w:t>. Through a number of national consultations stakeholder</w:t>
      </w:r>
      <w:r w:rsidR="00A940F5">
        <w:rPr>
          <w:color w:val="000000"/>
        </w:rPr>
        <w:t xml:space="preserve">s will be engaged in identifying solutions for </w:t>
      </w:r>
      <w:r w:rsidR="0033009C" w:rsidRPr="00284F65">
        <w:rPr>
          <w:color w:val="000000"/>
        </w:rPr>
        <w:t xml:space="preserve"> </w:t>
      </w:r>
      <w:r w:rsidR="002E01E9" w:rsidRPr="00284F65">
        <w:rPr>
          <w:color w:val="000000"/>
        </w:rPr>
        <w:t>addressing socio-economic, ec</w:t>
      </w:r>
      <w:r w:rsidR="0052319D" w:rsidRPr="00284F65">
        <w:rPr>
          <w:color w:val="000000"/>
        </w:rPr>
        <w:t xml:space="preserve">ological and governance issues and for refining the management operational objectives, indicators and reference points </w:t>
      </w:r>
      <w:r w:rsidR="009E5184">
        <w:rPr>
          <w:color w:val="000000"/>
        </w:rPr>
        <w:t>to facilitate</w:t>
      </w:r>
      <w:r w:rsidR="0052319D" w:rsidRPr="00284F65">
        <w:rPr>
          <w:color w:val="000000"/>
        </w:rPr>
        <w:t xml:space="preserve"> monitoring and evaluation of implementation of the Sub-regional and national management plans. In addition, such </w:t>
      </w:r>
      <w:r w:rsidR="0033009C" w:rsidRPr="00284F65">
        <w:rPr>
          <w:color w:val="000000"/>
        </w:rPr>
        <w:t>consultations</w:t>
      </w:r>
      <w:r w:rsidR="0052319D" w:rsidRPr="00284F65">
        <w:rPr>
          <w:color w:val="000000"/>
        </w:rPr>
        <w:t xml:space="preserve"> will provide for broad stakeholder review of any proposed amendments to the Sub-regional management plan. It is expected that outputs of stakeholder </w:t>
      </w:r>
      <w:r w:rsidR="0033009C" w:rsidRPr="00284F65">
        <w:rPr>
          <w:color w:val="000000"/>
        </w:rPr>
        <w:t>consultations will be</w:t>
      </w:r>
      <w:r w:rsidR="0052319D" w:rsidRPr="00284F65">
        <w:rPr>
          <w:color w:val="000000"/>
        </w:rPr>
        <w:t xml:space="preserve"> considered by the </w:t>
      </w:r>
      <w:r w:rsidR="001C5B00" w:rsidRPr="00284F65">
        <w:rPr>
          <w:color w:val="000000"/>
        </w:rPr>
        <w:t>FACs</w:t>
      </w:r>
      <w:r w:rsidR="001C5B00" w:rsidRPr="00284F65" w:rsidDel="001C5B00">
        <w:rPr>
          <w:color w:val="000000"/>
        </w:rPr>
        <w:t xml:space="preserve"> </w:t>
      </w:r>
      <w:r w:rsidR="0052319D" w:rsidRPr="00284F65">
        <w:rPr>
          <w:color w:val="000000"/>
        </w:rPr>
        <w:t xml:space="preserve">and </w:t>
      </w:r>
      <w:r w:rsidR="001C5B00" w:rsidRPr="00284F65">
        <w:rPr>
          <w:color w:val="000000"/>
        </w:rPr>
        <w:t xml:space="preserve">NICs </w:t>
      </w:r>
      <w:r w:rsidR="0052319D" w:rsidRPr="00284F65">
        <w:rPr>
          <w:color w:val="000000"/>
        </w:rPr>
        <w:t>within the wider governance framework</w:t>
      </w:r>
      <w:r w:rsidR="001C5B00">
        <w:rPr>
          <w:color w:val="000000"/>
        </w:rPr>
        <w:t>,</w:t>
      </w:r>
      <w:r w:rsidR="0052319D" w:rsidRPr="00284F65">
        <w:rPr>
          <w:color w:val="000000"/>
        </w:rPr>
        <w:t xml:space="preserve"> to facili</w:t>
      </w:r>
      <w:r w:rsidR="00AA5D13" w:rsidRPr="00284F65">
        <w:rPr>
          <w:color w:val="000000"/>
        </w:rPr>
        <w:t>t</w:t>
      </w:r>
      <w:r w:rsidR="0052319D" w:rsidRPr="00284F65">
        <w:rPr>
          <w:color w:val="000000"/>
        </w:rPr>
        <w:t>ate the provision of management advice to the national authorities with responsibility for fisheries and the environment initially</w:t>
      </w:r>
      <w:r w:rsidR="001C5B00">
        <w:rPr>
          <w:color w:val="000000"/>
        </w:rPr>
        <w:t>,</w:t>
      </w:r>
      <w:r w:rsidR="00AB059C" w:rsidRPr="00284F65">
        <w:rPr>
          <w:color w:val="000000"/>
        </w:rPr>
        <w:t xml:space="preserve"> and later extended during SAP implementation to other authorities (e.g. </w:t>
      </w:r>
      <w:r w:rsidR="001C5B00">
        <w:rPr>
          <w:color w:val="000000"/>
        </w:rPr>
        <w:t xml:space="preserve">via the NICs to </w:t>
      </w:r>
      <w:r w:rsidR="00302C02" w:rsidRPr="00284F65">
        <w:rPr>
          <w:color w:val="000000"/>
        </w:rPr>
        <w:t xml:space="preserve">planning and development, </w:t>
      </w:r>
      <w:r w:rsidR="00AB059C" w:rsidRPr="00284F65">
        <w:rPr>
          <w:color w:val="000000"/>
        </w:rPr>
        <w:t>trade, social development</w:t>
      </w:r>
      <w:r w:rsidR="00302C02" w:rsidRPr="00284F65">
        <w:rPr>
          <w:color w:val="000000"/>
        </w:rPr>
        <w:t>, etc.</w:t>
      </w:r>
      <w:r w:rsidR="00AB059C" w:rsidRPr="00284F65">
        <w:rPr>
          <w:color w:val="000000"/>
        </w:rPr>
        <w:t>)</w:t>
      </w:r>
      <w:r w:rsidR="0052319D" w:rsidRPr="00284F65">
        <w:rPr>
          <w:color w:val="000000"/>
        </w:rPr>
        <w:t xml:space="preserve">. </w:t>
      </w:r>
      <w:r w:rsidR="00AA5D13" w:rsidRPr="00284F65">
        <w:rPr>
          <w:color w:val="000000"/>
        </w:rPr>
        <w:t xml:space="preserve">This output will </w:t>
      </w:r>
      <w:r w:rsidR="0033009C" w:rsidRPr="00284F65">
        <w:rPr>
          <w:color w:val="000000"/>
        </w:rPr>
        <w:t xml:space="preserve">also contribute to </w:t>
      </w:r>
      <w:r w:rsidR="00AA5D13" w:rsidRPr="00284F65">
        <w:rPr>
          <w:color w:val="000000"/>
        </w:rPr>
        <w:t>test</w:t>
      </w:r>
      <w:r w:rsidR="0033009C" w:rsidRPr="00284F65">
        <w:rPr>
          <w:color w:val="000000"/>
        </w:rPr>
        <w:t>ing of the overall</w:t>
      </w:r>
      <w:r w:rsidR="00AA5D13" w:rsidRPr="00284F65">
        <w:rPr>
          <w:color w:val="000000"/>
        </w:rPr>
        <w:t xml:space="preserve"> policy cycle </w:t>
      </w:r>
      <w:r w:rsidR="005D1FB4" w:rsidRPr="00284F65">
        <w:rPr>
          <w:color w:val="000000"/>
        </w:rPr>
        <w:t>and in particular,</w:t>
      </w:r>
      <w:r w:rsidR="0033009C" w:rsidRPr="00284F65">
        <w:rPr>
          <w:color w:val="000000"/>
        </w:rPr>
        <w:t xml:space="preserve"> the level of stakeholder engagement in the respective </w:t>
      </w:r>
      <w:r w:rsidR="0033009C" w:rsidRPr="00284F65">
        <w:t>process.</w:t>
      </w:r>
    </w:p>
    <w:p w:rsidR="0033009C" w:rsidRPr="00284F65" w:rsidRDefault="0033009C" w:rsidP="00D07054">
      <w:pPr>
        <w:pStyle w:val="ListParagraph"/>
        <w:spacing w:before="60" w:after="60" w:line="240" w:lineRule="auto"/>
        <w:ind w:left="0"/>
        <w:rPr>
          <w:b/>
          <w:color w:val="000000"/>
        </w:rPr>
      </w:pPr>
    </w:p>
    <w:p w:rsidR="00152F87" w:rsidRPr="00284F65" w:rsidRDefault="007B7BC6" w:rsidP="00D07054">
      <w:pPr>
        <w:pStyle w:val="ListParagraph"/>
        <w:spacing w:before="60" w:after="60" w:line="240" w:lineRule="auto"/>
        <w:ind w:left="0"/>
        <w:rPr>
          <w:color w:val="000000"/>
        </w:rPr>
      </w:pPr>
      <w:r w:rsidRPr="00284F65">
        <w:rPr>
          <w:b/>
          <w:color w:val="000000"/>
        </w:rPr>
        <w:t xml:space="preserve">Output </w:t>
      </w:r>
      <w:r w:rsidR="00105D6B" w:rsidRPr="00284F65">
        <w:rPr>
          <w:b/>
          <w:color w:val="000000"/>
        </w:rPr>
        <w:t>3.1</w:t>
      </w:r>
      <w:r w:rsidRPr="00284F65">
        <w:rPr>
          <w:color w:val="000000"/>
        </w:rPr>
        <w:t xml:space="preserve"> </w:t>
      </w:r>
      <w:r w:rsidR="00152F87" w:rsidRPr="00284F65">
        <w:rPr>
          <w:color w:val="000000"/>
        </w:rPr>
        <w:t xml:space="preserve">Education and public awareness-building improved </w:t>
      </w:r>
      <w:r w:rsidR="00DA07AD" w:rsidRPr="00284F65">
        <w:rPr>
          <w:color w:val="000000"/>
        </w:rPr>
        <w:t xml:space="preserve">in </w:t>
      </w:r>
      <w:r w:rsidR="00152F87" w:rsidRPr="00284F65">
        <w:rPr>
          <w:color w:val="000000"/>
        </w:rPr>
        <w:t xml:space="preserve">at least </w:t>
      </w:r>
      <w:r w:rsidRPr="00284F65">
        <w:rPr>
          <w:color w:val="000000"/>
        </w:rPr>
        <w:t>4</w:t>
      </w:r>
      <w:r w:rsidR="00152F87" w:rsidRPr="00284F65">
        <w:rPr>
          <w:color w:val="000000"/>
        </w:rPr>
        <w:t xml:space="preserve"> of the countries participating in the fishery</w:t>
      </w:r>
      <w:r w:rsidR="009E52AA" w:rsidRPr="00284F65">
        <w:rPr>
          <w:color w:val="000000"/>
        </w:rPr>
        <w:t xml:space="preserve"> by project end</w:t>
      </w:r>
      <w:r w:rsidR="0072137D" w:rsidRPr="00284F65">
        <w:rPr>
          <w:color w:val="000000"/>
        </w:rPr>
        <w:t>.</w:t>
      </w:r>
    </w:p>
    <w:p w:rsidR="001D7F80" w:rsidRPr="00284F65" w:rsidRDefault="001D7F80" w:rsidP="00D07054">
      <w:pPr>
        <w:pStyle w:val="ListParagraph"/>
        <w:spacing w:before="60" w:after="60" w:line="240" w:lineRule="auto"/>
        <w:ind w:left="0"/>
        <w:rPr>
          <w:color w:val="000000"/>
        </w:rPr>
      </w:pPr>
    </w:p>
    <w:p w:rsidR="007B7BC6" w:rsidRPr="00284F65" w:rsidRDefault="007B7BC6" w:rsidP="00D07054">
      <w:pPr>
        <w:pStyle w:val="ListParagraph"/>
        <w:spacing w:before="60" w:after="60" w:line="240" w:lineRule="auto"/>
        <w:ind w:hanging="720"/>
        <w:rPr>
          <w:color w:val="000000"/>
        </w:rPr>
      </w:pPr>
      <w:r w:rsidRPr="00284F65">
        <w:rPr>
          <w:color w:val="000000"/>
        </w:rPr>
        <w:t>Proposed activities under this output include:</w:t>
      </w:r>
    </w:p>
    <w:p w:rsidR="00A24D9D" w:rsidRPr="00284F65" w:rsidRDefault="00A24D9D" w:rsidP="00D07054">
      <w:pPr>
        <w:pStyle w:val="ListParagraph"/>
        <w:spacing w:before="60" w:after="60" w:line="240" w:lineRule="auto"/>
        <w:ind w:hanging="720"/>
        <w:rPr>
          <w:color w:val="000000"/>
        </w:rPr>
      </w:pPr>
    </w:p>
    <w:p w:rsidR="007B7BC6" w:rsidRPr="00284F65" w:rsidRDefault="003272B5" w:rsidP="00750051">
      <w:pPr>
        <w:pStyle w:val="ListParagraph"/>
        <w:numPr>
          <w:ilvl w:val="0"/>
          <w:numId w:val="9"/>
        </w:numPr>
        <w:spacing w:before="60" w:after="60" w:line="240" w:lineRule="auto"/>
        <w:jc w:val="both"/>
        <w:rPr>
          <w:color w:val="000000"/>
        </w:rPr>
      </w:pPr>
      <w:r w:rsidRPr="00284F65">
        <w:rPr>
          <w:color w:val="000000"/>
        </w:rPr>
        <w:t xml:space="preserve">Production </w:t>
      </w:r>
      <w:r w:rsidR="008B6E20" w:rsidRPr="00284F65">
        <w:rPr>
          <w:color w:val="000000"/>
        </w:rPr>
        <w:t xml:space="preserve">and dissemination </w:t>
      </w:r>
      <w:r w:rsidRPr="00284F65">
        <w:rPr>
          <w:color w:val="000000"/>
        </w:rPr>
        <w:t>of a mini-documentary on the flyingfish fishery, scientific and management issues, approaches to management</w:t>
      </w:r>
      <w:r w:rsidR="00925837" w:rsidRPr="00284F65">
        <w:rPr>
          <w:color w:val="000000"/>
        </w:rPr>
        <w:t>,</w:t>
      </w:r>
      <w:r w:rsidRPr="00284F65">
        <w:rPr>
          <w:color w:val="000000"/>
        </w:rPr>
        <w:t xml:space="preserve"> proposed management measures</w:t>
      </w:r>
      <w:r w:rsidR="00925837" w:rsidRPr="00284F65">
        <w:rPr>
          <w:color w:val="000000"/>
        </w:rPr>
        <w:t>, legislation and enforcement</w:t>
      </w:r>
      <w:r w:rsidR="00B72BA3">
        <w:rPr>
          <w:color w:val="000000"/>
        </w:rPr>
        <w:t xml:space="preserve">, and highlighting </w:t>
      </w:r>
      <w:r w:rsidR="000B5617">
        <w:rPr>
          <w:color w:val="000000"/>
        </w:rPr>
        <w:t xml:space="preserve">challenges and opportunities in respect of </w:t>
      </w:r>
      <w:r w:rsidR="00B72BA3">
        <w:rPr>
          <w:color w:val="000000"/>
        </w:rPr>
        <w:t>gender and youth</w:t>
      </w:r>
      <w:r w:rsidR="002E01E9" w:rsidRPr="00284F65">
        <w:rPr>
          <w:color w:val="000000"/>
        </w:rPr>
        <w:t>. Proposed dissemination options include posting on the CRFM, CLME+</w:t>
      </w:r>
      <w:r w:rsidR="0033009C" w:rsidRPr="00284F65">
        <w:rPr>
          <w:color w:val="000000"/>
        </w:rPr>
        <w:t xml:space="preserve"> </w:t>
      </w:r>
      <w:r w:rsidR="002E01E9" w:rsidRPr="00284F65">
        <w:rPr>
          <w:color w:val="000000"/>
        </w:rPr>
        <w:t xml:space="preserve">Project and CNFO websites; airing on national </w:t>
      </w:r>
      <w:r w:rsidR="00F416E1">
        <w:rPr>
          <w:color w:val="000000"/>
        </w:rPr>
        <w:t xml:space="preserve">and regional </w:t>
      </w:r>
      <w:r w:rsidR="002E01E9" w:rsidRPr="00284F65">
        <w:rPr>
          <w:color w:val="000000"/>
        </w:rPr>
        <w:t xml:space="preserve">television, posting on Youtube, shared with Fisheries Departments, Ministries with responsibility for the Environment, WECAFC Secretariat and French Overseas </w:t>
      </w:r>
      <w:r w:rsidR="00B63EE3">
        <w:rPr>
          <w:color w:val="000000"/>
        </w:rPr>
        <w:t>Departments</w:t>
      </w:r>
      <w:r w:rsidRPr="00284F65">
        <w:rPr>
          <w:color w:val="000000"/>
        </w:rPr>
        <w:t>;</w:t>
      </w:r>
    </w:p>
    <w:p w:rsidR="00986DB4" w:rsidRPr="00284F65" w:rsidRDefault="008A646B" w:rsidP="00750051">
      <w:pPr>
        <w:pStyle w:val="ListParagraph"/>
        <w:numPr>
          <w:ilvl w:val="0"/>
          <w:numId w:val="9"/>
        </w:numPr>
        <w:spacing w:before="60" w:after="60" w:line="240" w:lineRule="auto"/>
        <w:jc w:val="both"/>
        <w:rPr>
          <w:color w:val="000000"/>
        </w:rPr>
      </w:pPr>
      <w:r w:rsidRPr="00284F65">
        <w:rPr>
          <w:color w:val="000000"/>
        </w:rPr>
        <w:t>Production and dissemination</w:t>
      </w:r>
      <w:r w:rsidR="00986DB4" w:rsidRPr="00284F65">
        <w:rPr>
          <w:color w:val="000000"/>
        </w:rPr>
        <w:t xml:space="preserve"> of educational materials on the EAF, Sub-Regional Fisheries Management Plan for Flyingfish in the Eastern Caribbean and the associated roles and responsibilities of the NICs and FACs in planning and decision-making.</w:t>
      </w:r>
    </w:p>
    <w:p w:rsidR="00285B0A" w:rsidRPr="00284F65" w:rsidRDefault="00285B0A" w:rsidP="00750051">
      <w:pPr>
        <w:pStyle w:val="ListParagraph"/>
        <w:numPr>
          <w:ilvl w:val="0"/>
          <w:numId w:val="9"/>
        </w:numPr>
        <w:spacing w:before="60" w:after="60" w:line="240" w:lineRule="auto"/>
        <w:jc w:val="both"/>
        <w:rPr>
          <w:color w:val="000000"/>
        </w:rPr>
      </w:pPr>
      <w:r w:rsidRPr="00284F65">
        <w:rPr>
          <w:color w:val="000000"/>
        </w:rPr>
        <w:t>Conduct of survey</w:t>
      </w:r>
      <w:r w:rsidR="00E462DC" w:rsidRPr="00284F65">
        <w:rPr>
          <w:color w:val="000000"/>
        </w:rPr>
        <w:t>s</w:t>
      </w:r>
      <w:r w:rsidRPr="00284F65">
        <w:rPr>
          <w:color w:val="000000"/>
        </w:rPr>
        <w:t xml:space="preserve"> on knowledge, attitude</w:t>
      </w:r>
      <w:r w:rsidR="00E462DC" w:rsidRPr="00284F65">
        <w:rPr>
          <w:color w:val="000000"/>
        </w:rPr>
        <w:t>s</w:t>
      </w:r>
      <w:r w:rsidRPr="00284F65">
        <w:rPr>
          <w:color w:val="000000"/>
        </w:rPr>
        <w:t xml:space="preserve"> and practice</w:t>
      </w:r>
      <w:r w:rsidR="00452056" w:rsidRPr="00284F65">
        <w:rPr>
          <w:color w:val="000000"/>
        </w:rPr>
        <w:t>s</w:t>
      </w:r>
      <w:r w:rsidRPr="00284F65">
        <w:rPr>
          <w:color w:val="000000"/>
        </w:rPr>
        <w:t xml:space="preserve"> </w:t>
      </w:r>
      <w:r w:rsidR="00E462DC" w:rsidRPr="00284F65">
        <w:rPr>
          <w:color w:val="000000"/>
        </w:rPr>
        <w:t xml:space="preserve">(KAP) </w:t>
      </w:r>
      <w:r w:rsidRPr="00284F65">
        <w:rPr>
          <w:color w:val="000000"/>
        </w:rPr>
        <w:t>on the ecosystem approach to managing flyingfish fisheries</w:t>
      </w:r>
      <w:r w:rsidR="00096050" w:rsidRPr="00284F65">
        <w:rPr>
          <w:color w:val="000000"/>
        </w:rPr>
        <w:t xml:space="preserve"> </w:t>
      </w:r>
      <w:r w:rsidR="00E462DC" w:rsidRPr="00284F65">
        <w:rPr>
          <w:color w:val="000000"/>
        </w:rPr>
        <w:t>at the beginning and end of the project period to</w:t>
      </w:r>
      <w:r w:rsidR="00096050" w:rsidRPr="00284F65">
        <w:rPr>
          <w:color w:val="000000"/>
        </w:rPr>
        <w:t xml:space="preserve"> quantify the effectiveness of stakeholder awareness and EAF management engagement activities implemented under the </w:t>
      </w:r>
      <w:r w:rsidR="00091180">
        <w:rPr>
          <w:color w:val="000000"/>
        </w:rPr>
        <w:t>Sub-Project</w:t>
      </w:r>
      <w:r w:rsidR="00096050" w:rsidRPr="00284F65">
        <w:rPr>
          <w:color w:val="000000"/>
        </w:rPr>
        <w:t>.</w:t>
      </w:r>
    </w:p>
    <w:p w:rsidR="00096050" w:rsidRPr="00284F65" w:rsidRDefault="00096050" w:rsidP="00D07054">
      <w:pPr>
        <w:pStyle w:val="ListParagraph"/>
        <w:spacing w:before="60" w:after="60" w:line="240" w:lineRule="auto"/>
        <w:ind w:left="1080"/>
        <w:rPr>
          <w:color w:val="0000CC"/>
        </w:rPr>
      </w:pPr>
    </w:p>
    <w:p w:rsidR="00152F87" w:rsidRPr="00284F65" w:rsidRDefault="003272B5" w:rsidP="00D07054">
      <w:pPr>
        <w:pStyle w:val="ListParagraph"/>
        <w:spacing w:before="60" w:after="60" w:line="240" w:lineRule="auto"/>
        <w:ind w:left="0" w:hanging="142"/>
        <w:rPr>
          <w:color w:val="000000"/>
        </w:rPr>
      </w:pPr>
      <w:r w:rsidRPr="00284F65">
        <w:rPr>
          <w:b/>
          <w:color w:val="000000"/>
        </w:rPr>
        <w:t xml:space="preserve">Output </w:t>
      </w:r>
      <w:r w:rsidR="00105D6B" w:rsidRPr="00284F65">
        <w:rPr>
          <w:b/>
          <w:color w:val="000000"/>
        </w:rPr>
        <w:t>3.2</w:t>
      </w:r>
      <w:r w:rsidR="0033009C" w:rsidRPr="00284F65">
        <w:rPr>
          <w:b/>
          <w:color w:val="000000"/>
        </w:rPr>
        <w:t xml:space="preserve"> </w:t>
      </w:r>
      <w:r w:rsidR="0052319D" w:rsidRPr="00284F65">
        <w:rPr>
          <w:color w:val="000000"/>
        </w:rPr>
        <w:t xml:space="preserve"> </w:t>
      </w:r>
      <w:r w:rsidR="00152F87" w:rsidRPr="00284F65">
        <w:rPr>
          <w:color w:val="000000"/>
        </w:rPr>
        <w:t>Full range of stakeholders involved in EAF management by project end</w:t>
      </w:r>
      <w:r w:rsidR="0052319D" w:rsidRPr="00284F65">
        <w:rPr>
          <w:color w:val="000000"/>
        </w:rPr>
        <w:t>.</w:t>
      </w:r>
    </w:p>
    <w:p w:rsidR="003272B5" w:rsidRPr="00284F65" w:rsidRDefault="003272B5" w:rsidP="00D07054">
      <w:pPr>
        <w:pStyle w:val="ListParagraph"/>
        <w:spacing w:before="60" w:after="60" w:line="240" w:lineRule="auto"/>
        <w:rPr>
          <w:color w:val="000000"/>
        </w:rPr>
      </w:pPr>
      <w:r w:rsidRPr="00284F65">
        <w:rPr>
          <w:color w:val="000000"/>
        </w:rPr>
        <w:t>Proposed activities under this output include:</w:t>
      </w:r>
    </w:p>
    <w:p w:rsidR="00E4243D" w:rsidRPr="00284F65" w:rsidRDefault="0052319D" w:rsidP="00750051">
      <w:pPr>
        <w:pStyle w:val="ListParagraph"/>
        <w:numPr>
          <w:ilvl w:val="0"/>
          <w:numId w:val="10"/>
        </w:numPr>
        <w:spacing w:before="60" w:after="60" w:line="240" w:lineRule="auto"/>
        <w:jc w:val="both"/>
        <w:rPr>
          <w:color w:val="000000"/>
        </w:rPr>
      </w:pPr>
      <w:r w:rsidRPr="00284F65">
        <w:rPr>
          <w:color w:val="000000"/>
        </w:rPr>
        <w:t>At least three n</w:t>
      </w:r>
      <w:r w:rsidR="00E4243D" w:rsidRPr="00284F65">
        <w:rPr>
          <w:color w:val="000000"/>
        </w:rPr>
        <w:t xml:space="preserve">ational stakeholder </w:t>
      </w:r>
      <w:r w:rsidRPr="00284F65">
        <w:rPr>
          <w:color w:val="000000"/>
        </w:rPr>
        <w:t>consultations</w:t>
      </w:r>
      <w:r w:rsidR="00E4243D" w:rsidRPr="00284F65">
        <w:rPr>
          <w:color w:val="000000"/>
        </w:rPr>
        <w:t xml:space="preserve"> in </w:t>
      </w:r>
      <w:r w:rsidRPr="00284F65">
        <w:rPr>
          <w:color w:val="000000"/>
        </w:rPr>
        <w:t>at least four</w:t>
      </w:r>
      <w:r w:rsidR="00E4243D" w:rsidRPr="00284F65">
        <w:rPr>
          <w:color w:val="000000"/>
        </w:rPr>
        <w:t xml:space="preserve"> countries participating in the</w:t>
      </w:r>
      <w:r w:rsidR="00E10D42" w:rsidRPr="00284F65">
        <w:rPr>
          <w:color w:val="000000"/>
        </w:rPr>
        <w:t xml:space="preserve"> </w:t>
      </w:r>
      <w:r w:rsidRPr="00284F65">
        <w:rPr>
          <w:color w:val="000000"/>
        </w:rPr>
        <w:t xml:space="preserve">flyingfish </w:t>
      </w:r>
      <w:r w:rsidR="00E4243D" w:rsidRPr="00284F65">
        <w:rPr>
          <w:color w:val="000000"/>
        </w:rPr>
        <w:t xml:space="preserve"> fishery</w:t>
      </w:r>
      <w:r w:rsidR="000B5617">
        <w:rPr>
          <w:color w:val="000000"/>
        </w:rPr>
        <w:t xml:space="preserve">, allowing for representative participation by gender and </w:t>
      </w:r>
      <w:r w:rsidR="00377405">
        <w:rPr>
          <w:color w:val="000000"/>
        </w:rPr>
        <w:t xml:space="preserve">by </w:t>
      </w:r>
      <w:r w:rsidR="000B5617">
        <w:rPr>
          <w:color w:val="000000"/>
        </w:rPr>
        <w:t>youth,</w:t>
      </w:r>
      <w:r w:rsidR="00E4243D" w:rsidRPr="00284F65">
        <w:rPr>
          <w:color w:val="000000"/>
        </w:rPr>
        <w:t xml:space="preserve"> to </w:t>
      </w:r>
      <w:r w:rsidR="005C5E40" w:rsidRPr="00284F65">
        <w:rPr>
          <w:color w:val="000000"/>
        </w:rPr>
        <w:t xml:space="preserve">discuss </w:t>
      </w:r>
      <w:r w:rsidRPr="00284F65">
        <w:rPr>
          <w:color w:val="000000"/>
        </w:rPr>
        <w:t>ecological, socio-economic and governance issues</w:t>
      </w:r>
      <w:r w:rsidR="00D84F26">
        <w:rPr>
          <w:color w:val="000000"/>
        </w:rPr>
        <w:t>,</w:t>
      </w:r>
      <w:r w:rsidRPr="00284F65">
        <w:rPr>
          <w:color w:val="000000"/>
        </w:rPr>
        <w:t xml:space="preserve"> to identify feasible options for management within the context of the EAF</w:t>
      </w:r>
      <w:r w:rsidR="00E10D42" w:rsidRPr="00284F65">
        <w:rPr>
          <w:color w:val="000000"/>
        </w:rPr>
        <w:t>, including development</w:t>
      </w:r>
      <w:r w:rsidR="00A51DD8">
        <w:rPr>
          <w:color w:val="000000"/>
        </w:rPr>
        <w:t>, implementation, monitoring and evaluation</w:t>
      </w:r>
      <w:r w:rsidR="00E10D42" w:rsidRPr="00284F65">
        <w:rPr>
          <w:color w:val="000000"/>
        </w:rPr>
        <w:t xml:space="preserve"> of national management plans</w:t>
      </w:r>
      <w:r w:rsidR="00A51DD8">
        <w:rPr>
          <w:color w:val="000000"/>
        </w:rPr>
        <w:t>,</w:t>
      </w:r>
      <w:r w:rsidR="00D84F26">
        <w:rPr>
          <w:color w:val="000000"/>
        </w:rPr>
        <w:t xml:space="preserve"> </w:t>
      </w:r>
      <w:r w:rsidR="00A51DD8">
        <w:rPr>
          <w:color w:val="000000"/>
        </w:rPr>
        <w:t>validation</w:t>
      </w:r>
      <w:r w:rsidR="00D84F26">
        <w:rPr>
          <w:color w:val="000000"/>
        </w:rPr>
        <w:t xml:space="preserve"> of </w:t>
      </w:r>
      <w:r w:rsidR="00A51DD8">
        <w:rPr>
          <w:color w:val="000000"/>
        </w:rPr>
        <w:t xml:space="preserve">outputs from research activities and </w:t>
      </w:r>
      <w:r w:rsidR="001C5B00">
        <w:rPr>
          <w:color w:val="000000"/>
        </w:rPr>
        <w:t xml:space="preserve">proposals for </w:t>
      </w:r>
      <w:r w:rsidR="00A51DD8">
        <w:rPr>
          <w:color w:val="000000"/>
        </w:rPr>
        <w:t>update</w:t>
      </w:r>
      <w:r w:rsidR="001C5B00">
        <w:rPr>
          <w:color w:val="000000"/>
        </w:rPr>
        <w:t>s</w:t>
      </w:r>
      <w:r w:rsidR="00A51DD8">
        <w:rPr>
          <w:color w:val="000000"/>
        </w:rPr>
        <w:t xml:space="preserve"> of the Sub-regional FMP</w:t>
      </w:r>
      <w:r w:rsidR="001C5B00">
        <w:rPr>
          <w:color w:val="000000"/>
        </w:rPr>
        <w:t xml:space="preserve"> for onward transmission through the policy cycle, overall flyingfish governance </w:t>
      </w:r>
      <w:r w:rsidR="001C5B00">
        <w:rPr>
          <w:color w:val="000000"/>
        </w:rPr>
        <w:lastRenderedPageBreak/>
        <w:t>performance, including communication and reporting methods and performance, and recommendations on all of the above for onward transmission through the policy cycle</w:t>
      </w:r>
      <w:r w:rsidR="004F7038" w:rsidRPr="00284F65">
        <w:rPr>
          <w:color w:val="000000"/>
        </w:rPr>
        <w:t>;</w:t>
      </w:r>
    </w:p>
    <w:p w:rsidR="00FD63EA" w:rsidRPr="00F50F0C" w:rsidRDefault="0052319D" w:rsidP="00750051">
      <w:pPr>
        <w:pStyle w:val="ListParagraph"/>
        <w:numPr>
          <w:ilvl w:val="0"/>
          <w:numId w:val="10"/>
        </w:numPr>
        <w:spacing w:before="60" w:after="60" w:line="240" w:lineRule="auto"/>
        <w:jc w:val="both"/>
        <w:rPr>
          <w:color w:val="000000"/>
        </w:rPr>
      </w:pPr>
      <w:r w:rsidRPr="00284F65">
        <w:rPr>
          <w:color w:val="000000"/>
        </w:rPr>
        <w:t>Conduct of</w:t>
      </w:r>
      <w:r w:rsidRPr="0052319D">
        <w:rPr>
          <w:color w:val="000000"/>
        </w:rPr>
        <w:t xml:space="preserve"> KAP surveys</w:t>
      </w:r>
      <w:r w:rsidR="0033009C">
        <w:rPr>
          <w:color w:val="000000"/>
        </w:rPr>
        <w:t xml:space="preserve"> at the beginning and end of the project period</w:t>
      </w:r>
      <w:r w:rsidRPr="0052319D">
        <w:rPr>
          <w:color w:val="000000"/>
        </w:rPr>
        <w:t xml:space="preserve"> to </w:t>
      </w:r>
      <w:r w:rsidR="00A957FA">
        <w:rPr>
          <w:color w:val="000000"/>
        </w:rPr>
        <w:t>ascertain</w:t>
      </w:r>
      <w:r w:rsidRPr="0052319D">
        <w:rPr>
          <w:color w:val="000000"/>
        </w:rPr>
        <w:t xml:space="preserve"> the </w:t>
      </w:r>
      <w:r w:rsidR="00A70BD3">
        <w:rPr>
          <w:color w:val="000000"/>
        </w:rPr>
        <w:t xml:space="preserve">whether the </w:t>
      </w:r>
      <w:r w:rsidRPr="0052319D">
        <w:rPr>
          <w:color w:val="000000"/>
        </w:rPr>
        <w:t xml:space="preserve">level of </w:t>
      </w:r>
      <w:r>
        <w:rPr>
          <w:color w:val="000000"/>
        </w:rPr>
        <w:t>stakeholder engag</w:t>
      </w:r>
      <w:r w:rsidR="00AA5D13">
        <w:rPr>
          <w:color w:val="000000"/>
        </w:rPr>
        <w:t>e</w:t>
      </w:r>
      <w:r>
        <w:rPr>
          <w:color w:val="000000"/>
        </w:rPr>
        <w:t>ment</w:t>
      </w:r>
      <w:r w:rsidRPr="0052319D">
        <w:rPr>
          <w:color w:val="000000"/>
        </w:rPr>
        <w:t xml:space="preserve"> in the policy cycle</w:t>
      </w:r>
      <w:r w:rsidR="00A70BD3">
        <w:rPr>
          <w:color w:val="000000"/>
        </w:rPr>
        <w:t xml:space="preserve"> has improved</w:t>
      </w:r>
      <w:r w:rsidRPr="0052319D">
        <w:rPr>
          <w:color w:val="000000"/>
        </w:rPr>
        <w:t>.</w:t>
      </w:r>
    </w:p>
    <w:p w:rsidR="00152F87" w:rsidRDefault="00152F87" w:rsidP="007E66E4">
      <w:pPr>
        <w:pStyle w:val="Heading4"/>
        <w:spacing w:before="240" w:after="240" w:line="240" w:lineRule="auto"/>
      </w:pPr>
      <w:r w:rsidRPr="00C96836">
        <w:t xml:space="preserve">OUTCOME </w:t>
      </w:r>
      <w:r w:rsidR="004D0C27" w:rsidRPr="00C96836">
        <w:t>4</w:t>
      </w:r>
      <w:r w:rsidRPr="00C96836">
        <w:t xml:space="preserve">: Management/stress reduction measures </w:t>
      </w:r>
      <w:r w:rsidR="007475D9">
        <w:t>defined, and implementation initiated</w:t>
      </w:r>
    </w:p>
    <w:p w:rsidR="00EF135F" w:rsidRDefault="00EF135F" w:rsidP="00EF135F">
      <w:pPr>
        <w:spacing w:before="60" w:after="60" w:line="240" w:lineRule="auto"/>
        <w:jc w:val="both"/>
      </w:pPr>
      <w:r w:rsidRPr="00C96836">
        <w:t xml:space="preserve">The Sub-Regional FMP for Flyingfish in the </w:t>
      </w:r>
      <w:r w:rsidRPr="00AA1713">
        <w:t xml:space="preserve">Eastern Caribbean proposes a number of management measures and identifies specific actions for improvement in management (pp 34 – 35 In CRFM, 2014). The </w:t>
      </w:r>
      <w:r w:rsidR="00091180">
        <w:t>Sub-Project</w:t>
      </w:r>
      <w:r w:rsidRPr="00AA1713">
        <w:t xml:space="preserve"> will assist in implementing some of the proposed measures and actions, but due to the complex and time-consuming processes for national endorsement of the respective</w:t>
      </w:r>
      <w:r w:rsidRPr="00C96836">
        <w:t xml:space="preserve"> initiatives it is not likely that</w:t>
      </w:r>
      <w:r>
        <w:t xml:space="preserve"> the desired end result will be achieved in all cases within the 5-year time frame of the Project, though the </w:t>
      </w:r>
      <w:r w:rsidRPr="00732772">
        <w:t xml:space="preserve">outlook is better during the 10-year period for SAP implementation. Assistance to selected CRFM Member States in customizing the Sub-regional FMP to suit the national situation, i.e. to identify and prioritise national level activities and available resources for implementation, is addressed under </w:t>
      </w:r>
      <w:r w:rsidRPr="00732772">
        <w:rPr>
          <w:b/>
        </w:rPr>
        <w:t>Output 4.1</w:t>
      </w:r>
      <w:r w:rsidRPr="00732772">
        <w:t xml:space="preserve">. The NICs and FACS are expected to play a key role in this initiative. </w:t>
      </w:r>
      <w:r w:rsidRPr="00732772">
        <w:rPr>
          <w:b/>
        </w:rPr>
        <w:t>Output 4.2</w:t>
      </w:r>
      <w:r w:rsidRPr="00732772">
        <w:t xml:space="preserve"> addresses key issues of data deficiencies identified in the Sub-regional FMP. Specifically, through a review of fishing operations, including distribution and marketing systems and identification of other agencies (e.g., governmental</w:t>
      </w:r>
      <w:r>
        <w:t xml:space="preserve">, non-governmental, private sector) which record data and information of relevance to fisheries management, feasible options, </w:t>
      </w:r>
      <w:r w:rsidRPr="00995151">
        <w:t xml:space="preserve">including strengthened in-country institutional linkages (integrated data collection systems), for expanding and improving the available data and information-base to support the EAF assessment and management will be recommended and the required resources for implementation identified. Recognizing however, the financial and human resource constraints, and the lack of a mechanism for sustainable long-term financing, this activity will also provide recommendations for the optimal use of the existing resources in improving data requirements in the EAF context. </w:t>
      </w:r>
      <w:r w:rsidRPr="00995151">
        <w:rPr>
          <w:b/>
        </w:rPr>
        <w:t>Output 4.3</w:t>
      </w:r>
      <w:r w:rsidRPr="00995151">
        <w:t xml:space="preserve"> seeks to address the critical need for </w:t>
      </w:r>
      <w:r w:rsidRPr="00B7780B">
        <w:t>implementation of a basic fisheries management tool – a vessel licensing system, stipulated as one of the management measures under the Sub-regional FMP. Output 4.3 is directly linked to Output 1.3</w:t>
      </w:r>
      <w:r w:rsidR="00995151" w:rsidRPr="00B7780B">
        <w:t xml:space="preserve">: </w:t>
      </w:r>
      <w:r w:rsidRPr="00B7780B">
        <w:t xml:space="preserve"> </w:t>
      </w:r>
      <w:r w:rsidR="00995151" w:rsidRPr="00B7780B">
        <w:t>“</w:t>
      </w:r>
      <w:r w:rsidR="00995151" w:rsidRPr="00B7780B">
        <w:rPr>
          <w:i/>
        </w:rPr>
        <w:t>Key regional policies, declarations and/or regulations, and associated national-level legislation and/or plans, are appropriate to enable effective EBM/EAF in the CLME</w:t>
      </w:r>
      <w:r w:rsidR="00995151" w:rsidRPr="00B7780B">
        <w:rPr>
          <w:i/>
          <w:vertAlign w:val="superscript"/>
        </w:rPr>
        <w:t>+</w:t>
      </w:r>
      <w:r w:rsidR="00995151" w:rsidRPr="00B7780B">
        <w:t>”</w:t>
      </w:r>
      <w:r w:rsidRPr="00B7780B">
        <w:t>,</w:t>
      </w:r>
      <w:r w:rsidR="00732772" w:rsidRPr="00B7780B">
        <w:t xml:space="preserve"> </w:t>
      </w:r>
      <w:r w:rsidRPr="00B7780B">
        <w:t xml:space="preserve">in the main </w:t>
      </w:r>
      <w:r w:rsidR="00995151" w:rsidRPr="00B7780B">
        <w:t>Project D</w:t>
      </w:r>
      <w:r w:rsidRPr="00B7780B">
        <w:t>ocument. While current fisheries acts may make provisions for vessel licensing systems</w:t>
      </w:r>
      <w:r w:rsidR="00995151" w:rsidRPr="00B7780B">
        <w:t>,</w:t>
      </w:r>
      <w:r w:rsidRPr="00B7780B">
        <w:t xml:space="preserve"> the enabling legislation may not exist and arrangements to support national vessel licensing systems </w:t>
      </w:r>
      <w:r w:rsidR="005C0F59" w:rsidRPr="00B7780B">
        <w:t>varies</w:t>
      </w:r>
      <w:r w:rsidRPr="00B7780B">
        <w:t xml:space="preserve"> among countries. Assistance will be provided to review existing national fisheries legislation and to provide recommendations and options for the way forward, including model legislation, for consideration of the respective countries. In addition, vessel census</w:t>
      </w:r>
      <w:r w:rsidR="00360631" w:rsidRPr="00B7780B">
        <w:t>es</w:t>
      </w:r>
      <w:r w:rsidRPr="00B7780B">
        <w:t xml:space="preserve"> will be </w:t>
      </w:r>
      <w:r w:rsidR="00360631" w:rsidRPr="00B7780B">
        <w:t>conducted</w:t>
      </w:r>
      <w:r w:rsidRPr="00B7780B">
        <w:t xml:space="preserve"> </w:t>
      </w:r>
      <w:r w:rsidR="00360631" w:rsidRPr="00B7780B">
        <w:t xml:space="preserve">to estimate </w:t>
      </w:r>
      <w:r w:rsidRPr="00B7780B">
        <w:t>existing fishing effort and fishing capacity</w:t>
      </w:r>
      <w:r>
        <w:t xml:space="preserve">, </w:t>
      </w:r>
      <w:r w:rsidR="00360631">
        <w:t xml:space="preserve">which are </w:t>
      </w:r>
      <w:r>
        <w:t>key fisheries statistics required to inform management decision-making</w:t>
      </w:r>
      <w:r w:rsidR="00360631">
        <w:t>, particularly fishing effort controls</w:t>
      </w:r>
      <w:r>
        <w:t xml:space="preserve">. </w:t>
      </w:r>
    </w:p>
    <w:p w:rsidR="00EF135F" w:rsidRDefault="00EF135F" w:rsidP="00EF135F">
      <w:pPr>
        <w:spacing w:before="60" w:after="60" w:line="240" w:lineRule="auto"/>
      </w:pPr>
    </w:p>
    <w:p w:rsidR="00EF135F" w:rsidRPr="00AF1511" w:rsidRDefault="00EF135F" w:rsidP="00EF135F">
      <w:pPr>
        <w:spacing w:before="60" w:after="60" w:line="240" w:lineRule="auto"/>
        <w:rPr>
          <w:color w:val="000000"/>
        </w:rPr>
      </w:pPr>
      <w:r w:rsidRPr="00AF1511">
        <w:rPr>
          <w:b/>
          <w:color w:val="000000"/>
        </w:rPr>
        <w:t xml:space="preserve">Output 4.1 </w:t>
      </w:r>
      <w:r w:rsidR="006F415E">
        <w:rPr>
          <w:color w:val="000000"/>
        </w:rPr>
        <w:t xml:space="preserve">The sub-regional FMP </w:t>
      </w:r>
      <w:r w:rsidRPr="00AF1511">
        <w:rPr>
          <w:color w:val="000000"/>
        </w:rPr>
        <w:t xml:space="preserve">for </w:t>
      </w:r>
      <w:r w:rsidRPr="00F11FAE">
        <w:rPr>
          <w:color w:val="000000"/>
        </w:rPr>
        <w:t xml:space="preserve">flyingfish </w:t>
      </w:r>
      <w:r w:rsidR="005C0F59">
        <w:rPr>
          <w:color w:val="000000"/>
        </w:rPr>
        <w:t>implemented</w:t>
      </w:r>
      <w:r w:rsidR="005C0F59" w:rsidRPr="00F11FAE">
        <w:rPr>
          <w:color w:val="000000"/>
        </w:rPr>
        <w:t xml:space="preserve"> </w:t>
      </w:r>
      <w:r w:rsidRPr="00F11FAE">
        <w:rPr>
          <w:color w:val="000000"/>
        </w:rPr>
        <w:t>in at least</w:t>
      </w:r>
      <w:r w:rsidRPr="00AF1511">
        <w:rPr>
          <w:color w:val="000000"/>
        </w:rPr>
        <w:t xml:space="preserve"> </w:t>
      </w:r>
      <w:r w:rsidR="006F415E">
        <w:rPr>
          <w:color w:val="000000"/>
        </w:rPr>
        <w:t>the major harvesting</w:t>
      </w:r>
      <w:r w:rsidR="00C33D2F" w:rsidRPr="00AF1511">
        <w:rPr>
          <w:color w:val="000000"/>
        </w:rPr>
        <w:t xml:space="preserve"> </w:t>
      </w:r>
      <w:r w:rsidRPr="00AF1511">
        <w:rPr>
          <w:color w:val="000000"/>
        </w:rPr>
        <w:t xml:space="preserve">countries by year 2 </w:t>
      </w:r>
    </w:p>
    <w:p w:rsidR="00EF135F" w:rsidRPr="00AF1511" w:rsidRDefault="00EF135F" w:rsidP="00EF135F">
      <w:pPr>
        <w:pStyle w:val="ListParagraph"/>
        <w:spacing w:before="60" w:after="60" w:line="240" w:lineRule="auto"/>
        <w:rPr>
          <w:color w:val="000000"/>
        </w:rPr>
      </w:pPr>
      <w:r w:rsidRPr="00AF1511">
        <w:rPr>
          <w:color w:val="000000"/>
        </w:rPr>
        <w:t>Proposed activities under this output include:</w:t>
      </w:r>
    </w:p>
    <w:p w:rsidR="006E5F2C" w:rsidRPr="00EA7788" w:rsidRDefault="00EF135F" w:rsidP="006E5F2C">
      <w:pPr>
        <w:pStyle w:val="ListParagraph"/>
        <w:numPr>
          <w:ilvl w:val="0"/>
          <w:numId w:val="17"/>
        </w:numPr>
        <w:spacing w:before="60" w:after="60" w:line="240" w:lineRule="auto"/>
        <w:rPr>
          <w:color w:val="000000"/>
        </w:rPr>
      </w:pPr>
      <w:r w:rsidRPr="00AF1511">
        <w:rPr>
          <w:color w:val="000000"/>
        </w:rPr>
        <w:t xml:space="preserve">National stakeholder consultations (funded under Output 3.2) and meetings of the NICs and FACs </w:t>
      </w:r>
      <w:r w:rsidR="005C0F59">
        <w:rPr>
          <w:color w:val="000000"/>
        </w:rPr>
        <w:t xml:space="preserve">for FMP </w:t>
      </w:r>
      <w:r w:rsidR="00360631">
        <w:rPr>
          <w:color w:val="000000"/>
        </w:rPr>
        <w:t>monitoring</w:t>
      </w:r>
      <w:r w:rsidR="005C0F59">
        <w:rPr>
          <w:color w:val="000000"/>
        </w:rPr>
        <w:t xml:space="preserve"> and evaluation</w:t>
      </w:r>
      <w:r w:rsidR="00B7780B">
        <w:rPr>
          <w:color w:val="000000"/>
        </w:rPr>
        <w:t xml:space="preserve"> </w:t>
      </w:r>
      <w:r w:rsidRPr="00AF1511">
        <w:rPr>
          <w:color w:val="000000"/>
        </w:rPr>
        <w:t>(funded under Output 1.3)</w:t>
      </w:r>
      <w:r w:rsidR="006E5F2C">
        <w:rPr>
          <w:color w:val="000000"/>
        </w:rPr>
        <w:t xml:space="preserve"> [note to CRFM Colleagues: </w:t>
      </w:r>
      <w:r w:rsidR="006E5F2C">
        <w:t>“</w:t>
      </w:r>
      <w:r w:rsidR="006E5F2C">
        <w:rPr>
          <w:color w:val="000000"/>
        </w:rPr>
        <w:t>Technical support for National-level planning, promotion and  implementation of the sub-regional FMP” would be provided via our personnel contribution to the consultations]</w:t>
      </w:r>
    </w:p>
    <w:p w:rsidR="00EF135F" w:rsidRPr="00AF1511" w:rsidRDefault="00EF135F" w:rsidP="00EF135F">
      <w:pPr>
        <w:pStyle w:val="ListParagraph"/>
        <w:numPr>
          <w:ilvl w:val="0"/>
          <w:numId w:val="17"/>
        </w:numPr>
        <w:spacing w:before="60" w:after="60" w:line="240" w:lineRule="auto"/>
        <w:rPr>
          <w:color w:val="000000"/>
        </w:rPr>
      </w:pPr>
      <w:r w:rsidRPr="00AF1511">
        <w:rPr>
          <w:color w:val="000000"/>
        </w:rPr>
        <w:t>;</w:t>
      </w:r>
    </w:p>
    <w:p w:rsidR="00EF135F" w:rsidRPr="00AF1511" w:rsidRDefault="005C0F59" w:rsidP="00EF135F">
      <w:pPr>
        <w:pStyle w:val="ListParagraph"/>
        <w:numPr>
          <w:ilvl w:val="0"/>
          <w:numId w:val="17"/>
        </w:numPr>
        <w:spacing w:before="60" w:after="60" w:line="240" w:lineRule="auto"/>
        <w:rPr>
          <w:color w:val="000000"/>
        </w:rPr>
      </w:pPr>
      <w:r>
        <w:rPr>
          <w:color w:val="000000"/>
        </w:rPr>
        <w:t>Refinement of</w:t>
      </w:r>
      <w:r w:rsidR="00C33D2F">
        <w:rPr>
          <w:color w:val="000000"/>
        </w:rPr>
        <w:t xml:space="preserve"> </w:t>
      </w:r>
      <w:r>
        <w:rPr>
          <w:color w:val="000000"/>
        </w:rPr>
        <w:t>national</w:t>
      </w:r>
      <w:r w:rsidR="00E9370B">
        <w:rPr>
          <w:color w:val="000000"/>
        </w:rPr>
        <w:t>-level</w:t>
      </w:r>
      <w:r>
        <w:rPr>
          <w:color w:val="000000"/>
        </w:rPr>
        <w:t xml:space="preserve"> management </w:t>
      </w:r>
      <w:r w:rsidR="00E9370B">
        <w:rPr>
          <w:color w:val="000000"/>
        </w:rPr>
        <w:t>recommendations</w:t>
      </w:r>
      <w:r>
        <w:rPr>
          <w:color w:val="000000"/>
        </w:rPr>
        <w:t xml:space="preserve"> based on FAC and NIC </w:t>
      </w:r>
      <w:r w:rsidR="00E9370B">
        <w:rPr>
          <w:color w:val="000000"/>
        </w:rPr>
        <w:t>FMP</w:t>
      </w:r>
      <w:r>
        <w:rPr>
          <w:color w:val="000000"/>
        </w:rPr>
        <w:t xml:space="preserve"> monitoring and </w:t>
      </w:r>
      <w:r w:rsidR="00E9370B">
        <w:rPr>
          <w:color w:val="000000"/>
        </w:rPr>
        <w:t>evaluation reports</w:t>
      </w:r>
      <w:r w:rsidR="00360631">
        <w:rPr>
          <w:color w:val="000000"/>
        </w:rPr>
        <w:t xml:space="preserve">, and taking into account the need to incorporate present and emerging management needs, including the need to establish a limited </w:t>
      </w:r>
      <w:r w:rsidR="00360631">
        <w:rPr>
          <w:color w:val="000000"/>
        </w:rPr>
        <w:lastRenderedPageBreak/>
        <w:t>vessel entry system, to reduce and eliminate IUU fishing practices, to reduce possible impacts of present fishing strategies on long-term flyingfish recruitment, and to improve resilience to climate change and climate variability impacts</w:t>
      </w:r>
      <w:r w:rsidR="00EF135F" w:rsidRPr="00AF1511">
        <w:rPr>
          <w:color w:val="000000"/>
        </w:rPr>
        <w:t>.</w:t>
      </w:r>
    </w:p>
    <w:p w:rsidR="00EF135F" w:rsidRDefault="00EF135F" w:rsidP="00EF135F">
      <w:pPr>
        <w:spacing w:before="60" w:after="60" w:line="240" w:lineRule="auto"/>
        <w:rPr>
          <w:b/>
          <w:color w:val="0000CC"/>
        </w:rPr>
      </w:pPr>
    </w:p>
    <w:p w:rsidR="00EF135F" w:rsidRPr="00890972" w:rsidRDefault="00EF135F" w:rsidP="00EF135F">
      <w:pPr>
        <w:spacing w:before="60" w:after="60" w:line="240" w:lineRule="auto"/>
        <w:rPr>
          <w:b/>
        </w:rPr>
      </w:pPr>
      <w:r w:rsidRPr="00890972">
        <w:rPr>
          <w:b/>
        </w:rPr>
        <w:t xml:space="preserve">Output 4.2 </w:t>
      </w:r>
      <w:r w:rsidRPr="00890972">
        <w:t xml:space="preserve">Recommendations for </w:t>
      </w:r>
      <w:r w:rsidR="00E9370B">
        <w:t xml:space="preserve">further development of </w:t>
      </w:r>
      <w:r w:rsidRPr="00510E2B">
        <w:t>national</w:t>
      </w:r>
      <w:r w:rsidRPr="00890972">
        <w:t xml:space="preserve"> data collection systems in support of the EAF assessment and management of the eastern Caribbean Flyingfish fishery in</w:t>
      </w:r>
      <w:r w:rsidR="00E9370B">
        <w:t xml:space="preserve"> at least </w:t>
      </w:r>
      <w:r w:rsidR="000C2757">
        <w:t xml:space="preserve">3 </w:t>
      </w:r>
      <w:r w:rsidR="00E9370B">
        <w:t>major harvesting</w:t>
      </w:r>
      <w:r w:rsidRPr="00890972">
        <w:t xml:space="preserve"> </w:t>
      </w:r>
      <w:r w:rsidR="00C33D2F">
        <w:t xml:space="preserve"> </w:t>
      </w:r>
      <w:r w:rsidRPr="00890972">
        <w:t>countries participating in the fishery by year 3</w:t>
      </w:r>
      <w:r w:rsidRPr="00890972">
        <w:rPr>
          <w:b/>
        </w:rPr>
        <w:t xml:space="preserve"> </w:t>
      </w:r>
    </w:p>
    <w:p w:rsidR="00EF135F" w:rsidRPr="00890972" w:rsidRDefault="00EF135F" w:rsidP="00EF135F">
      <w:pPr>
        <w:spacing w:before="60" w:after="60" w:line="240" w:lineRule="auto"/>
        <w:rPr>
          <w:color w:val="000000"/>
        </w:rPr>
      </w:pPr>
      <w:r w:rsidRPr="00890972">
        <w:rPr>
          <w:color w:val="000000"/>
        </w:rPr>
        <w:tab/>
        <w:t>Proposed activities under this output include:</w:t>
      </w:r>
    </w:p>
    <w:p w:rsidR="00EF135F" w:rsidRPr="00890972" w:rsidRDefault="00EF135F" w:rsidP="00EF135F">
      <w:pPr>
        <w:pStyle w:val="ListParagraph"/>
        <w:numPr>
          <w:ilvl w:val="0"/>
          <w:numId w:val="18"/>
        </w:numPr>
        <w:spacing w:before="60" w:after="60" w:line="240" w:lineRule="auto"/>
        <w:rPr>
          <w:color w:val="000000"/>
        </w:rPr>
      </w:pPr>
      <w:r w:rsidRPr="00890972">
        <w:rPr>
          <w:color w:val="000000"/>
        </w:rPr>
        <w:t xml:space="preserve">Review of  fisheries operations and related data collection systems as well as general national data collection systems in </w:t>
      </w:r>
      <w:r w:rsidR="00C33D2F">
        <w:rPr>
          <w:color w:val="000000"/>
        </w:rPr>
        <w:t>3</w:t>
      </w:r>
      <w:r w:rsidR="00C33D2F" w:rsidRPr="00890972">
        <w:rPr>
          <w:color w:val="000000"/>
        </w:rPr>
        <w:t xml:space="preserve"> </w:t>
      </w:r>
      <w:r w:rsidRPr="00890972">
        <w:rPr>
          <w:color w:val="000000"/>
        </w:rPr>
        <w:t>countries</w:t>
      </w:r>
    </w:p>
    <w:p w:rsidR="00EF135F" w:rsidRPr="00890972" w:rsidRDefault="00EF135F" w:rsidP="00EF135F">
      <w:pPr>
        <w:pStyle w:val="ListParagraph"/>
        <w:numPr>
          <w:ilvl w:val="0"/>
          <w:numId w:val="18"/>
        </w:numPr>
        <w:spacing w:before="60" w:after="60" w:line="240" w:lineRule="auto"/>
        <w:rPr>
          <w:color w:val="000000"/>
        </w:rPr>
      </w:pPr>
      <w:r w:rsidRPr="00890972">
        <w:rPr>
          <w:color w:val="000000"/>
        </w:rPr>
        <w:t xml:space="preserve">Provide recommendations for improvements in national data collection systems to </w:t>
      </w:r>
      <w:r w:rsidR="00E9370B">
        <w:rPr>
          <w:color w:val="000000"/>
        </w:rPr>
        <w:t>be incorporated into the FMP update upon completion of the first policy cycle</w:t>
      </w:r>
      <w:r w:rsidRPr="00890972">
        <w:rPr>
          <w:color w:val="000000"/>
        </w:rPr>
        <w:t>.</w:t>
      </w:r>
    </w:p>
    <w:p w:rsidR="00EF135F" w:rsidRDefault="00EF135F" w:rsidP="00EF135F">
      <w:pPr>
        <w:spacing w:before="60" w:after="60" w:line="240" w:lineRule="auto"/>
        <w:rPr>
          <w:b/>
          <w:color w:val="000000"/>
        </w:rPr>
      </w:pPr>
    </w:p>
    <w:p w:rsidR="00EF135F" w:rsidRPr="00916228" w:rsidRDefault="00EF135F" w:rsidP="00EF135F">
      <w:pPr>
        <w:spacing w:before="60" w:after="60" w:line="240" w:lineRule="auto"/>
        <w:rPr>
          <w:color w:val="000000"/>
        </w:rPr>
      </w:pPr>
      <w:r w:rsidRPr="00916228">
        <w:rPr>
          <w:b/>
          <w:color w:val="000000"/>
        </w:rPr>
        <w:t xml:space="preserve">Output 4.3 </w:t>
      </w:r>
      <w:r w:rsidR="00510E2B" w:rsidRPr="00B7780B">
        <w:rPr>
          <w:color w:val="000000"/>
        </w:rPr>
        <w:t xml:space="preserve">Model </w:t>
      </w:r>
      <w:r w:rsidR="00510E2B">
        <w:rPr>
          <w:color w:val="000000"/>
        </w:rPr>
        <w:t>n</w:t>
      </w:r>
      <w:r>
        <w:rPr>
          <w:color w:val="000000"/>
        </w:rPr>
        <w:t xml:space="preserve">ational vessel licensing </w:t>
      </w:r>
      <w:r w:rsidR="00510E2B">
        <w:rPr>
          <w:color w:val="000000"/>
        </w:rPr>
        <w:t>regulations formulated</w:t>
      </w:r>
      <w:r w:rsidR="00E6396E">
        <w:rPr>
          <w:color w:val="000000"/>
        </w:rPr>
        <w:t xml:space="preserve"> for adoption in accordance with legislation</w:t>
      </w:r>
      <w:r w:rsidR="00510E2B">
        <w:rPr>
          <w:color w:val="000000"/>
        </w:rPr>
        <w:t xml:space="preserve">, and </w:t>
      </w:r>
      <w:r w:rsidR="00E6396E">
        <w:rPr>
          <w:color w:val="000000"/>
        </w:rPr>
        <w:t>census of flyingfish vessels by year 3, used to establish list of authorized fishing vessels</w:t>
      </w:r>
      <w:r w:rsidRPr="00916228">
        <w:rPr>
          <w:color w:val="000000"/>
        </w:rPr>
        <w:t>.</w:t>
      </w:r>
    </w:p>
    <w:p w:rsidR="00EF135F" w:rsidRPr="00890972" w:rsidRDefault="00EF135F" w:rsidP="00EF135F">
      <w:pPr>
        <w:spacing w:before="60" w:after="60" w:line="240" w:lineRule="auto"/>
        <w:ind w:firstLine="709"/>
        <w:rPr>
          <w:color w:val="000000"/>
        </w:rPr>
      </w:pPr>
      <w:r w:rsidRPr="00890972">
        <w:rPr>
          <w:color w:val="000000"/>
        </w:rPr>
        <w:t>Proposed activities under this output include:</w:t>
      </w:r>
    </w:p>
    <w:p w:rsidR="00EF135F" w:rsidRPr="00890972" w:rsidRDefault="00EF135F" w:rsidP="00EF135F">
      <w:pPr>
        <w:pStyle w:val="ListParagraph"/>
        <w:numPr>
          <w:ilvl w:val="0"/>
          <w:numId w:val="19"/>
        </w:numPr>
        <w:spacing w:before="60" w:after="60" w:line="240" w:lineRule="auto"/>
        <w:rPr>
          <w:strike/>
          <w:color w:val="000000"/>
        </w:rPr>
      </w:pPr>
      <w:r w:rsidRPr="00890972">
        <w:rPr>
          <w:color w:val="000000"/>
        </w:rPr>
        <w:t xml:space="preserve">Assessment of </w:t>
      </w:r>
      <w:r w:rsidR="006F415E">
        <w:rPr>
          <w:color w:val="000000"/>
        </w:rPr>
        <w:t xml:space="preserve">samples of </w:t>
      </w:r>
      <w:r w:rsidRPr="00890972">
        <w:rPr>
          <w:color w:val="000000"/>
        </w:rPr>
        <w:t>national fisheries legislation in respect of licensing arrangements  – if provisions are already made for licensing of fishing vessels then (b);</w:t>
      </w:r>
    </w:p>
    <w:p w:rsidR="00EF135F" w:rsidRPr="00890972" w:rsidRDefault="00E6396E" w:rsidP="00EF135F">
      <w:pPr>
        <w:pStyle w:val="ListParagraph"/>
        <w:numPr>
          <w:ilvl w:val="0"/>
          <w:numId w:val="19"/>
        </w:numPr>
        <w:spacing w:before="60" w:after="60" w:line="240" w:lineRule="auto"/>
        <w:rPr>
          <w:strike/>
          <w:color w:val="000000"/>
        </w:rPr>
      </w:pPr>
      <w:r>
        <w:rPr>
          <w:color w:val="000000"/>
        </w:rPr>
        <w:t>Develop</w:t>
      </w:r>
      <w:r w:rsidRPr="00890972">
        <w:rPr>
          <w:color w:val="000000"/>
        </w:rPr>
        <w:t xml:space="preserve"> </w:t>
      </w:r>
      <w:r w:rsidR="00EF135F" w:rsidRPr="00890972">
        <w:rPr>
          <w:color w:val="000000"/>
        </w:rPr>
        <w:t>model regulations, consistent with management recommendations in the Sub-regional FMP;</w:t>
      </w:r>
    </w:p>
    <w:p w:rsidR="00EF135F" w:rsidRPr="00890972" w:rsidRDefault="00EF135F" w:rsidP="00EF135F">
      <w:pPr>
        <w:pStyle w:val="ListParagraph"/>
        <w:numPr>
          <w:ilvl w:val="0"/>
          <w:numId w:val="19"/>
        </w:numPr>
        <w:spacing w:before="60" w:after="60" w:line="240" w:lineRule="auto"/>
        <w:rPr>
          <w:color w:val="000000"/>
        </w:rPr>
      </w:pPr>
      <w:r w:rsidRPr="00890972">
        <w:rPr>
          <w:color w:val="000000"/>
        </w:rPr>
        <w:t>Conduct national census</w:t>
      </w:r>
      <w:r w:rsidR="00E6396E">
        <w:rPr>
          <w:color w:val="000000"/>
        </w:rPr>
        <w:t>es</w:t>
      </w:r>
      <w:r w:rsidRPr="00890972">
        <w:rPr>
          <w:color w:val="000000"/>
        </w:rPr>
        <w:t xml:space="preserve"> of flyingfish fishing vessels</w:t>
      </w:r>
      <w:r w:rsidR="00643D5B">
        <w:rPr>
          <w:color w:val="000000"/>
        </w:rPr>
        <w:t>, which would allow measurement of fishing capacity</w:t>
      </w:r>
      <w:r w:rsidR="00E9370B">
        <w:rPr>
          <w:color w:val="000000"/>
        </w:rPr>
        <w:t xml:space="preserve"> required for imposing fishing effort regulations</w:t>
      </w:r>
      <w:r w:rsidRPr="00890972">
        <w:rPr>
          <w:color w:val="000000"/>
        </w:rPr>
        <w:t>.</w:t>
      </w:r>
    </w:p>
    <w:p w:rsidR="00EF135F" w:rsidRDefault="00EF135F" w:rsidP="00EF135F"/>
    <w:p w:rsidR="007E66E4" w:rsidRDefault="007E66E4" w:rsidP="007E66E4">
      <w:pPr>
        <w:pStyle w:val="Heading4"/>
        <w:spacing w:before="240" w:after="240" w:line="240" w:lineRule="auto"/>
      </w:pPr>
      <w:r w:rsidRPr="00C2508A">
        <w:t xml:space="preserve">OUTCOME </w:t>
      </w:r>
      <w:r>
        <w:t>5: Long-term enhancement of livelihoods/</w:t>
      </w:r>
      <w:r w:rsidRPr="001E2F3D">
        <w:t>human well-being facilitated</w:t>
      </w:r>
    </w:p>
    <w:p w:rsidR="007E66E4" w:rsidRPr="00F54B43" w:rsidRDefault="00E67363" w:rsidP="007E66E4">
      <w:pPr>
        <w:spacing w:before="60" w:after="60" w:line="240" w:lineRule="auto"/>
        <w:jc w:val="both"/>
        <w:rPr>
          <w:color w:val="000000"/>
        </w:rPr>
      </w:pPr>
      <w:r>
        <w:rPr>
          <w:color w:val="000000"/>
        </w:rPr>
        <w:t>T</w:t>
      </w:r>
      <w:r w:rsidR="007E66E4">
        <w:rPr>
          <w:color w:val="000000"/>
        </w:rPr>
        <w:t xml:space="preserve">he </w:t>
      </w:r>
      <w:r w:rsidR="00091180">
        <w:rPr>
          <w:color w:val="000000"/>
        </w:rPr>
        <w:t>Sub-Project</w:t>
      </w:r>
      <w:r w:rsidR="007E66E4" w:rsidRPr="00F54B43">
        <w:rPr>
          <w:color w:val="000000"/>
        </w:rPr>
        <w:t xml:space="preserve"> serves to advance the respective process </w:t>
      </w:r>
      <w:r w:rsidR="007E66E4">
        <w:rPr>
          <w:color w:val="000000"/>
        </w:rPr>
        <w:t xml:space="preserve">towards long-termed enhancement of livelihoods and human well-being. Firstly, </w:t>
      </w:r>
      <w:r w:rsidR="007E66E4" w:rsidRPr="00FB3699">
        <w:rPr>
          <w:b/>
          <w:color w:val="000000"/>
        </w:rPr>
        <w:t>Output 5.1</w:t>
      </w:r>
      <w:r w:rsidR="007E66E4">
        <w:rPr>
          <w:color w:val="000000"/>
        </w:rPr>
        <w:t xml:space="preserve"> ensures that based on the socio-economic findings under </w:t>
      </w:r>
      <w:r w:rsidR="007E66E4" w:rsidRPr="00FB3699">
        <w:rPr>
          <w:b/>
          <w:color w:val="000000"/>
        </w:rPr>
        <w:t>Output 2.</w:t>
      </w:r>
      <w:r w:rsidR="007B077D">
        <w:rPr>
          <w:b/>
          <w:color w:val="000000"/>
        </w:rPr>
        <w:t>2</w:t>
      </w:r>
      <w:r w:rsidR="007B077D">
        <w:rPr>
          <w:color w:val="000000"/>
        </w:rPr>
        <w:t xml:space="preserve"> </w:t>
      </w:r>
      <w:r w:rsidR="007E66E4">
        <w:rPr>
          <w:color w:val="000000"/>
        </w:rPr>
        <w:t xml:space="preserve">appropriate management advice is formulated for consideration of decision-makers and incorporated in the revised Sub-regional FMP for flyingfish in the eastern Caribbean. Secondly, </w:t>
      </w:r>
      <w:r w:rsidR="007E66E4" w:rsidRPr="007E7F2E">
        <w:rPr>
          <w:b/>
          <w:color w:val="000000"/>
        </w:rPr>
        <w:t>Output 5.2</w:t>
      </w:r>
      <w:r w:rsidR="007E66E4">
        <w:rPr>
          <w:color w:val="000000"/>
        </w:rPr>
        <w:t xml:space="preserve"> provides livelihood enhancement options </w:t>
      </w:r>
      <w:r>
        <w:rPr>
          <w:color w:val="000000"/>
        </w:rPr>
        <w:t xml:space="preserve">informed by </w:t>
      </w:r>
      <w:r w:rsidR="007E66E4">
        <w:rPr>
          <w:color w:val="000000"/>
        </w:rPr>
        <w:t xml:space="preserve">a value-chain analysis that investigates several critical issues pertaining to marketing and trade including those highlighted in the Sub-regional FMP (e.g., market gluts and inadequate distribution leads, inadequate post-harvest technology, discontinuous market supplies due to species seasonality, difficulties in producing cost-competitive export products). Further, based on the results and recommendations of the value chain analysis as well as the valuation studies under Output 3.2, </w:t>
      </w:r>
      <w:r w:rsidR="00EB5A3A">
        <w:rPr>
          <w:color w:val="000000"/>
        </w:rPr>
        <w:t xml:space="preserve">activity proposals </w:t>
      </w:r>
      <w:r w:rsidR="007B077D">
        <w:rPr>
          <w:color w:val="000000"/>
        </w:rPr>
        <w:t>designed</w:t>
      </w:r>
      <w:r w:rsidR="00EB5A3A">
        <w:rPr>
          <w:color w:val="000000"/>
        </w:rPr>
        <w:t xml:space="preserve"> to enhance livelihoods and human well-being</w:t>
      </w:r>
      <w:r w:rsidR="007B077D" w:rsidRPr="007B077D">
        <w:rPr>
          <w:color w:val="000000"/>
        </w:rPr>
        <w:t xml:space="preserve"> </w:t>
      </w:r>
      <w:r w:rsidR="007B077D">
        <w:rPr>
          <w:color w:val="000000"/>
        </w:rPr>
        <w:t xml:space="preserve">will be addressed under </w:t>
      </w:r>
      <w:r w:rsidR="007B077D" w:rsidRPr="00590E69">
        <w:rPr>
          <w:b/>
          <w:color w:val="000000"/>
        </w:rPr>
        <w:t>Output 5.3.</w:t>
      </w:r>
      <w:r w:rsidR="00EB5A3A">
        <w:rPr>
          <w:color w:val="000000"/>
        </w:rPr>
        <w:t xml:space="preserve">  </w:t>
      </w:r>
      <w:r w:rsidR="007B077D">
        <w:rPr>
          <w:color w:val="000000"/>
        </w:rPr>
        <w:t>C</w:t>
      </w:r>
      <w:r w:rsidR="007E66E4">
        <w:rPr>
          <w:color w:val="000000"/>
        </w:rPr>
        <w:t xml:space="preserve">apacity-building activities in specific communities in key areas/topics identified </w:t>
      </w:r>
      <w:r w:rsidR="007B077D">
        <w:rPr>
          <w:color w:val="000000"/>
        </w:rPr>
        <w:t xml:space="preserve">will be incorporated into the activity proposals and coincide with their implementation. </w:t>
      </w:r>
    </w:p>
    <w:p w:rsidR="007E66E4" w:rsidRDefault="007E66E4" w:rsidP="007E66E4">
      <w:pPr>
        <w:spacing w:before="60" w:after="60" w:line="240" w:lineRule="auto"/>
        <w:rPr>
          <w:b/>
          <w:color w:val="000000"/>
        </w:rPr>
      </w:pPr>
    </w:p>
    <w:p w:rsidR="007E66E4" w:rsidRPr="00D90D8C" w:rsidRDefault="007E66E4" w:rsidP="007E66E4">
      <w:pPr>
        <w:spacing w:before="60" w:after="60" w:line="240" w:lineRule="auto"/>
        <w:rPr>
          <w:color w:val="000000"/>
        </w:rPr>
      </w:pPr>
      <w:r w:rsidRPr="00F54B43">
        <w:rPr>
          <w:b/>
          <w:color w:val="000000"/>
        </w:rPr>
        <w:t xml:space="preserve">Output 5.1 </w:t>
      </w:r>
      <w:r w:rsidR="00AC41BB" w:rsidRPr="00B7780B">
        <w:rPr>
          <w:color w:val="000000"/>
        </w:rPr>
        <w:t>Updated</w:t>
      </w:r>
      <w:r w:rsidR="00AC41BB">
        <w:rPr>
          <w:b/>
          <w:color w:val="000000"/>
        </w:rPr>
        <w:t xml:space="preserve"> </w:t>
      </w:r>
      <w:r w:rsidRPr="00D90D8C">
        <w:rPr>
          <w:color w:val="000000"/>
        </w:rPr>
        <w:t xml:space="preserve">Management </w:t>
      </w:r>
      <w:r w:rsidR="00AC41BB">
        <w:rPr>
          <w:color w:val="000000"/>
        </w:rPr>
        <w:t xml:space="preserve">recommendations to </w:t>
      </w:r>
      <w:r w:rsidRPr="00D90D8C">
        <w:rPr>
          <w:color w:val="000000"/>
        </w:rPr>
        <w:t>enhance livelihoods and human well-being</w:t>
      </w:r>
      <w:r w:rsidR="00B7780B">
        <w:rPr>
          <w:color w:val="000000"/>
        </w:rPr>
        <w:t xml:space="preserve"> (with due attention to gender </w:t>
      </w:r>
      <w:r w:rsidR="00442B0E">
        <w:rPr>
          <w:color w:val="000000"/>
        </w:rPr>
        <w:t xml:space="preserve">equality </w:t>
      </w:r>
      <w:r w:rsidR="000B5617">
        <w:rPr>
          <w:color w:val="000000"/>
        </w:rPr>
        <w:t xml:space="preserve">and youth </w:t>
      </w:r>
      <w:r w:rsidR="002726C3">
        <w:rPr>
          <w:color w:val="000000"/>
        </w:rPr>
        <w:t xml:space="preserve">development </w:t>
      </w:r>
      <w:r w:rsidR="000B5617">
        <w:rPr>
          <w:color w:val="000000"/>
        </w:rPr>
        <w:t>issues</w:t>
      </w:r>
      <w:r w:rsidR="00B7780B">
        <w:rPr>
          <w:color w:val="000000"/>
        </w:rPr>
        <w:t>)</w:t>
      </w:r>
      <w:r>
        <w:rPr>
          <w:color w:val="000000"/>
        </w:rPr>
        <w:t>,</w:t>
      </w:r>
      <w:r w:rsidRPr="00D90D8C">
        <w:rPr>
          <w:color w:val="000000"/>
        </w:rPr>
        <w:t xml:space="preserve"> in at least </w:t>
      </w:r>
      <w:r w:rsidR="00442B0E">
        <w:rPr>
          <w:color w:val="000000"/>
        </w:rPr>
        <w:t>three</w:t>
      </w:r>
      <w:r w:rsidR="00442B0E" w:rsidRPr="00D90D8C">
        <w:rPr>
          <w:color w:val="000000"/>
        </w:rPr>
        <w:t xml:space="preserve"> </w:t>
      </w:r>
      <w:r w:rsidRPr="00D90D8C">
        <w:rPr>
          <w:color w:val="000000"/>
        </w:rPr>
        <w:t xml:space="preserve">countries participating in the fishery by year 3. </w:t>
      </w:r>
    </w:p>
    <w:p w:rsidR="007E66E4" w:rsidRPr="00F54B43" w:rsidRDefault="007E66E4" w:rsidP="007E66E4">
      <w:pPr>
        <w:spacing w:before="60" w:after="60" w:line="240" w:lineRule="auto"/>
        <w:rPr>
          <w:color w:val="000000"/>
        </w:rPr>
      </w:pPr>
      <w:r w:rsidRPr="00F54B43">
        <w:rPr>
          <w:color w:val="000000"/>
        </w:rPr>
        <w:t>The proposed activit</w:t>
      </w:r>
      <w:r>
        <w:rPr>
          <w:color w:val="000000"/>
        </w:rPr>
        <w:t>ies</w:t>
      </w:r>
      <w:r w:rsidRPr="00F54B43">
        <w:rPr>
          <w:color w:val="000000"/>
        </w:rPr>
        <w:t xml:space="preserve"> under this output include:</w:t>
      </w:r>
    </w:p>
    <w:p w:rsidR="007E66E4" w:rsidRPr="00F54B43" w:rsidRDefault="00AC41BB" w:rsidP="00750051">
      <w:pPr>
        <w:pStyle w:val="ListParagraph"/>
        <w:numPr>
          <w:ilvl w:val="0"/>
          <w:numId w:val="11"/>
        </w:numPr>
        <w:spacing w:before="60" w:after="60" w:line="240" w:lineRule="auto"/>
        <w:rPr>
          <w:color w:val="000000"/>
        </w:rPr>
      </w:pPr>
      <w:r>
        <w:rPr>
          <w:color w:val="000000"/>
        </w:rPr>
        <w:t>Updated</w:t>
      </w:r>
      <w:r w:rsidR="007E66E4" w:rsidRPr="00F54B43">
        <w:rPr>
          <w:color w:val="000000"/>
        </w:rPr>
        <w:t xml:space="preserve"> EAF management </w:t>
      </w:r>
      <w:r>
        <w:rPr>
          <w:color w:val="000000"/>
        </w:rPr>
        <w:t xml:space="preserve">recommendations </w:t>
      </w:r>
      <w:r w:rsidR="007E66E4" w:rsidRPr="00F54B43">
        <w:rPr>
          <w:color w:val="000000"/>
        </w:rPr>
        <w:t xml:space="preserve">that incorporates socio-economic information </w:t>
      </w:r>
      <w:r w:rsidR="007E66E4">
        <w:rPr>
          <w:color w:val="000000"/>
        </w:rPr>
        <w:t>from Outputs 2.</w:t>
      </w:r>
      <w:r w:rsidR="00360631">
        <w:rPr>
          <w:color w:val="000000"/>
        </w:rPr>
        <w:t xml:space="preserve">2 </w:t>
      </w:r>
      <w:r w:rsidR="007E66E4">
        <w:rPr>
          <w:color w:val="000000"/>
        </w:rPr>
        <w:t>and 5.2 as well as</w:t>
      </w:r>
      <w:r w:rsidR="007E66E4" w:rsidRPr="00F54B43">
        <w:rPr>
          <w:color w:val="000000"/>
        </w:rPr>
        <w:t xml:space="preserve"> recommendations for enhancement of the livelihoods</w:t>
      </w:r>
      <w:r w:rsidR="007E66E4">
        <w:rPr>
          <w:color w:val="000000"/>
        </w:rPr>
        <w:t>,</w:t>
      </w:r>
      <w:r w:rsidR="007E66E4" w:rsidRPr="00F54B43">
        <w:rPr>
          <w:color w:val="000000"/>
        </w:rPr>
        <w:t xml:space="preserve"> improvement of the conditions of work of fishers and processors</w:t>
      </w:r>
      <w:r w:rsidR="007E66E4">
        <w:rPr>
          <w:color w:val="000000"/>
        </w:rPr>
        <w:t xml:space="preserve"> and value-chain problem solving</w:t>
      </w:r>
      <w:r w:rsidR="007E66E4" w:rsidRPr="00F54B43">
        <w:rPr>
          <w:color w:val="000000"/>
        </w:rPr>
        <w:t>;</w:t>
      </w:r>
    </w:p>
    <w:p w:rsidR="007E66E4" w:rsidRPr="00FA7BF4" w:rsidRDefault="007E66E4" w:rsidP="007E66E4">
      <w:pPr>
        <w:spacing w:before="60" w:after="60" w:line="240" w:lineRule="auto"/>
        <w:ind w:left="360"/>
        <w:rPr>
          <w:color w:val="0000CC"/>
        </w:rPr>
      </w:pPr>
    </w:p>
    <w:p w:rsidR="007E66E4" w:rsidRPr="00C15A25" w:rsidRDefault="007E66E4" w:rsidP="007E66E4">
      <w:pPr>
        <w:spacing w:before="60" w:after="60" w:line="240" w:lineRule="auto"/>
        <w:rPr>
          <w:color w:val="000000"/>
        </w:rPr>
      </w:pPr>
      <w:r w:rsidRPr="00C15A25">
        <w:rPr>
          <w:b/>
          <w:color w:val="000000"/>
        </w:rPr>
        <w:t xml:space="preserve">Output 5.2 </w:t>
      </w:r>
      <w:r w:rsidRPr="00C15A25">
        <w:rPr>
          <w:color w:val="000000"/>
        </w:rPr>
        <w:t>Value-chain problem solving -</w:t>
      </w:r>
      <w:r w:rsidRPr="00C15A25">
        <w:rPr>
          <w:b/>
          <w:color w:val="000000"/>
        </w:rPr>
        <w:t xml:space="preserve"> </w:t>
      </w:r>
      <w:r w:rsidRPr="00C15A25">
        <w:rPr>
          <w:color w:val="000000"/>
        </w:rPr>
        <w:t xml:space="preserve">feasible options for added value, improved SPS and distribution and marketing identified in at least </w:t>
      </w:r>
      <w:r w:rsidR="00442B0E">
        <w:rPr>
          <w:color w:val="000000"/>
        </w:rPr>
        <w:t>three</w:t>
      </w:r>
      <w:r w:rsidR="00442B0E" w:rsidRPr="00C15A25">
        <w:rPr>
          <w:color w:val="000000"/>
        </w:rPr>
        <w:t xml:space="preserve"> </w:t>
      </w:r>
      <w:r w:rsidRPr="00C15A25">
        <w:rPr>
          <w:color w:val="000000"/>
        </w:rPr>
        <w:t xml:space="preserve">countries participating in the fishery by year 3. </w:t>
      </w:r>
    </w:p>
    <w:p w:rsidR="007E66E4" w:rsidRPr="00C15A25" w:rsidRDefault="007E66E4" w:rsidP="007E66E4">
      <w:pPr>
        <w:spacing w:before="60" w:after="60" w:line="240" w:lineRule="auto"/>
        <w:rPr>
          <w:color w:val="000000"/>
        </w:rPr>
      </w:pPr>
      <w:r w:rsidRPr="00C15A25">
        <w:rPr>
          <w:color w:val="000000"/>
        </w:rPr>
        <w:t>The proposed activities under this output include:</w:t>
      </w:r>
    </w:p>
    <w:p w:rsidR="007E66E4" w:rsidRPr="00C15A25" w:rsidRDefault="007E66E4" w:rsidP="00750051">
      <w:pPr>
        <w:pStyle w:val="ListParagraph"/>
        <w:numPr>
          <w:ilvl w:val="0"/>
          <w:numId w:val="12"/>
        </w:numPr>
        <w:spacing w:before="60" w:after="60" w:line="240" w:lineRule="auto"/>
        <w:rPr>
          <w:color w:val="000000"/>
        </w:rPr>
      </w:pPr>
      <w:r w:rsidRPr="00C15A25">
        <w:rPr>
          <w:color w:val="000000"/>
        </w:rPr>
        <w:t>Awareness-building of stakeholders on purpose of study and associated benefits;</w:t>
      </w:r>
    </w:p>
    <w:p w:rsidR="007E66E4" w:rsidRPr="00C15A25" w:rsidRDefault="007E66E4" w:rsidP="00750051">
      <w:pPr>
        <w:pStyle w:val="ListParagraph"/>
        <w:numPr>
          <w:ilvl w:val="0"/>
          <w:numId w:val="12"/>
        </w:numPr>
        <w:spacing w:before="60" w:after="60" w:line="240" w:lineRule="auto"/>
        <w:rPr>
          <w:color w:val="000000"/>
        </w:rPr>
      </w:pPr>
      <w:r w:rsidRPr="00C15A25">
        <w:rPr>
          <w:color w:val="000000"/>
        </w:rPr>
        <w:t>Value chain analysis – identification of feasible options for value addition, improved SPS and distribution and marketing</w:t>
      </w:r>
      <w:r w:rsidR="00AC41BB">
        <w:rPr>
          <w:color w:val="000000"/>
        </w:rPr>
        <w:t>, and incorporation of information into updated sub-regional FMP and management recommendations</w:t>
      </w:r>
      <w:r w:rsidRPr="00C15A25">
        <w:rPr>
          <w:color w:val="000000"/>
        </w:rPr>
        <w:t>.</w:t>
      </w:r>
    </w:p>
    <w:p w:rsidR="007E66E4" w:rsidRDefault="007E66E4" w:rsidP="007E66E4">
      <w:pPr>
        <w:spacing w:before="60" w:after="60" w:line="240" w:lineRule="auto"/>
        <w:ind w:left="360" w:hanging="360"/>
        <w:rPr>
          <w:b/>
          <w:color w:val="000000"/>
        </w:rPr>
      </w:pPr>
    </w:p>
    <w:p w:rsidR="007E66E4" w:rsidRPr="001B2A67" w:rsidRDefault="007E66E4" w:rsidP="007E66E4">
      <w:pPr>
        <w:spacing w:before="60" w:after="60" w:line="240" w:lineRule="auto"/>
        <w:ind w:left="360" w:hanging="360"/>
        <w:rPr>
          <w:color w:val="000000"/>
        </w:rPr>
      </w:pPr>
      <w:r w:rsidRPr="001B2A67">
        <w:rPr>
          <w:b/>
          <w:color w:val="000000"/>
        </w:rPr>
        <w:t>Output 5.3</w:t>
      </w:r>
      <w:r w:rsidRPr="001B2A67">
        <w:rPr>
          <w:color w:val="000000"/>
        </w:rPr>
        <w:t xml:space="preserve"> Capacity-building to facilitate enhanced livelihoods and human well-being in at least </w:t>
      </w:r>
      <w:r w:rsidR="00442B0E">
        <w:rPr>
          <w:color w:val="000000"/>
        </w:rPr>
        <w:t xml:space="preserve">three </w:t>
      </w:r>
      <w:r w:rsidRPr="001B2A67">
        <w:rPr>
          <w:color w:val="000000"/>
        </w:rPr>
        <w:t>countries participating in the fishery by project end.</w:t>
      </w:r>
    </w:p>
    <w:p w:rsidR="007E66E4" w:rsidRPr="001B2A67" w:rsidRDefault="007E66E4" w:rsidP="007E66E4">
      <w:pPr>
        <w:spacing w:before="60" w:after="60" w:line="240" w:lineRule="auto"/>
        <w:rPr>
          <w:color w:val="000000"/>
        </w:rPr>
      </w:pPr>
      <w:r w:rsidRPr="001B2A67">
        <w:rPr>
          <w:color w:val="000000"/>
        </w:rPr>
        <w:t>The proposed activities under this output include:</w:t>
      </w:r>
    </w:p>
    <w:p w:rsidR="007E66E4" w:rsidRDefault="007E66E4" w:rsidP="00750051">
      <w:pPr>
        <w:pStyle w:val="ListParagraph"/>
        <w:numPr>
          <w:ilvl w:val="0"/>
          <w:numId w:val="22"/>
        </w:numPr>
        <w:spacing w:before="60" w:after="60" w:line="240" w:lineRule="auto"/>
        <w:rPr>
          <w:color w:val="000000"/>
        </w:rPr>
      </w:pPr>
      <w:r w:rsidRPr="0015342B">
        <w:rPr>
          <w:color w:val="000000"/>
        </w:rPr>
        <w:t xml:space="preserve">Development </w:t>
      </w:r>
      <w:r>
        <w:rPr>
          <w:color w:val="000000"/>
        </w:rPr>
        <w:t xml:space="preserve">and implementation </w:t>
      </w:r>
      <w:r w:rsidRPr="0015342B">
        <w:rPr>
          <w:color w:val="000000"/>
        </w:rPr>
        <w:t xml:space="preserve">of </w:t>
      </w:r>
      <w:r w:rsidR="00C33D2F">
        <w:rPr>
          <w:color w:val="000000"/>
        </w:rPr>
        <w:t>1-</w:t>
      </w:r>
      <w:r w:rsidR="00AC41BB">
        <w:rPr>
          <w:color w:val="000000"/>
        </w:rPr>
        <w:t xml:space="preserve">2 </w:t>
      </w:r>
      <w:r w:rsidR="00C33D2F">
        <w:rPr>
          <w:color w:val="000000"/>
        </w:rPr>
        <w:t xml:space="preserve">activity </w:t>
      </w:r>
      <w:r w:rsidRPr="0015342B">
        <w:rPr>
          <w:color w:val="000000"/>
        </w:rPr>
        <w:t>proposal</w:t>
      </w:r>
      <w:r w:rsidR="00AC41BB">
        <w:rPr>
          <w:color w:val="000000"/>
        </w:rPr>
        <w:t>s</w:t>
      </w:r>
      <w:r w:rsidRPr="0015342B">
        <w:rPr>
          <w:color w:val="000000"/>
        </w:rPr>
        <w:t xml:space="preserve"> to fac</w:t>
      </w:r>
      <w:r>
        <w:rPr>
          <w:color w:val="000000"/>
        </w:rPr>
        <w:t>ilitate livelihood enhancement, focused either on increasing market or livelihood opportunities from current levels</w:t>
      </w:r>
      <w:r w:rsidR="000B5617">
        <w:rPr>
          <w:color w:val="000000"/>
        </w:rPr>
        <w:t>, and taking into account gender equality and youth development considerations</w:t>
      </w:r>
      <w:r>
        <w:rPr>
          <w:color w:val="000000"/>
        </w:rPr>
        <w:t>.</w:t>
      </w:r>
    </w:p>
    <w:p w:rsidR="00AC41BB" w:rsidRPr="0015342B" w:rsidRDefault="00AC41BB" w:rsidP="00750051">
      <w:pPr>
        <w:pStyle w:val="ListParagraph"/>
        <w:numPr>
          <w:ilvl w:val="0"/>
          <w:numId w:val="22"/>
        </w:numPr>
        <w:spacing w:before="60" w:after="60" w:line="240" w:lineRule="auto"/>
        <w:rPr>
          <w:color w:val="000000"/>
        </w:rPr>
      </w:pPr>
      <w:r>
        <w:rPr>
          <w:color w:val="000000"/>
        </w:rPr>
        <w:t xml:space="preserve">Support for implementation of </w:t>
      </w:r>
      <w:r w:rsidR="00C33D2F">
        <w:rPr>
          <w:color w:val="000000"/>
        </w:rPr>
        <w:t>1-</w:t>
      </w:r>
      <w:r>
        <w:rPr>
          <w:color w:val="000000"/>
        </w:rPr>
        <w:t xml:space="preserve">2 </w:t>
      </w:r>
      <w:r w:rsidR="00C33D2F">
        <w:rPr>
          <w:color w:val="000000"/>
        </w:rPr>
        <w:t>activity</w:t>
      </w:r>
      <w:r>
        <w:rPr>
          <w:color w:val="000000"/>
        </w:rPr>
        <w:t xml:space="preserve"> proposals, which </w:t>
      </w:r>
      <w:r w:rsidR="00657075">
        <w:rPr>
          <w:color w:val="000000"/>
        </w:rPr>
        <w:t xml:space="preserve">will </w:t>
      </w:r>
      <w:r>
        <w:rPr>
          <w:color w:val="000000"/>
        </w:rPr>
        <w:t xml:space="preserve">include hands-on training of </w:t>
      </w:r>
      <w:r w:rsidR="00C33D2F">
        <w:rPr>
          <w:color w:val="000000"/>
        </w:rPr>
        <w:t xml:space="preserve">the </w:t>
      </w:r>
      <w:r>
        <w:rPr>
          <w:color w:val="000000"/>
        </w:rPr>
        <w:t>stakehold</w:t>
      </w:r>
      <w:r w:rsidR="00C33D2F">
        <w:rPr>
          <w:color w:val="000000"/>
        </w:rPr>
        <w:t>er</w:t>
      </w:r>
      <w:r>
        <w:rPr>
          <w:color w:val="000000"/>
        </w:rPr>
        <w:t>s involved</w:t>
      </w:r>
      <w:r w:rsidR="00C33D2F">
        <w:rPr>
          <w:color w:val="000000"/>
        </w:rPr>
        <w:t xml:space="preserve"> in proposal development and implementation, as well as core business and management skills</w:t>
      </w:r>
      <w:r>
        <w:rPr>
          <w:color w:val="000000"/>
        </w:rPr>
        <w:t>.</w:t>
      </w:r>
    </w:p>
    <w:p w:rsidR="00D442DB" w:rsidRDefault="00D442DB" w:rsidP="007E66E4">
      <w:pPr>
        <w:pStyle w:val="Heading4"/>
        <w:spacing w:before="240" w:after="240" w:line="240" w:lineRule="auto"/>
      </w:pPr>
    </w:p>
    <w:p w:rsidR="00152F87" w:rsidRPr="00BE4F38" w:rsidRDefault="00152F87" w:rsidP="007E66E4">
      <w:pPr>
        <w:pStyle w:val="Heading4"/>
        <w:spacing w:before="240" w:after="240" w:line="240" w:lineRule="auto"/>
      </w:pPr>
      <w:r w:rsidRPr="00BE4F38">
        <w:t xml:space="preserve">OUTCOME </w:t>
      </w:r>
      <w:r w:rsidR="009C2745" w:rsidRPr="00BE4F38">
        <w:t>6</w:t>
      </w:r>
      <w:r w:rsidRPr="00BE4F38">
        <w:t xml:space="preserve">: </w:t>
      </w:r>
      <w:r w:rsidR="009C2745" w:rsidRPr="00BE4F38">
        <w:t>Adaptive Management facilitated</w:t>
      </w:r>
    </w:p>
    <w:p w:rsidR="001E7160" w:rsidRDefault="006B3301" w:rsidP="00D07054">
      <w:pPr>
        <w:spacing w:before="60" w:after="60" w:line="240" w:lineRule="auto"/>
        <w:jc w:val="both"/>
        <w:rPr>
          <w:color w:val="000000"/>
        </w:rPr>
      </w:pPr>
      <w:r>
        <w:rPr>
          <w:color w:val="000000"/>
        </w:rPr>
        <w:t xml:space="preserve">Periodic assessments </w:t>
      </w:r>
      <w:r w:rsidR="00F70207">
        <w:rPr>
          <w:color w:val="000000"/>
        </w:rPr>
        <w:t xml:space="preserve">of </w:t>
      </w:r>
      <w:r>
        <w:rPr>
          <w:color w:val="000000"/>
        </w:rPr>
        <w:t xml:space="preserve">overall </w:t>
      </w:r>
      <w:r w:rsidR="00F70207">
        <w:rPr>
          <w:color w:val="000000"/>
        </w:rPr>
        <w:t xml:space="preserve">performance </w:t>
      </w:r>
      <w:r>
        <w:rPr>
          <w:color w:val="000000"/>
        </w:rPr>
        <w:t xml:space="preserve">and progress </w:t>
      </w:r>
      <w:r w:rsidR="001E7160">
        <w:rPr>
          <w:color w:val="000000"/>
        </w:rPr>
        <w:t>towards the ultimate objective</w:t>
      </w:r>
      <w:r>
        <w:rPr>
          <w:color w:val="000000"/>
        </w:rPr>
        <w:t xml:space="preserve"> of enhanced human well-being from sustainable use of the flyingfish resources will be conducted through the use of </w:t>
      </w:r>
      <w:r w:rsidR="00F70207">
        <w:rPr>
          <w:color w:val="000000"/>
        </w:rPr>
        <w:t>the</w:t>
      </w:r>
      <w:r>
        <w:rPr>
          <w:color w:val="000000"/>
        </w:rPr>
        <w:t xml:space="preserve"> Governance Effectiveness Assessment (</w:t>
      </w:r>
      <w:r w:rsidR="00091180">
        <w:rPr>
          <w:color w:val="000000"/>
        </w:rPr>
        <w:t>GEAF</w:t>
      </w:r>
      <w:r>
        <w:rPr>
          <w:color w:val="000000"/>
        </w:rPr>
        <w:t xml:space="preserve">) Framework, </w:t>
      </w:r>
      <w:r w:rsidR="00D56ABE">
        <w:rPr>
          <w:color w:val="000000"/>
        </w:rPr>
        <w:t>including</w:t>
      </w:r>
      <w:r>
        <w:rPr>
          <w:color w:val="000000"/>
        </w:rPr>
        <w:t xml:space="preserve"> </w:t>
      </w:r>
      <w:r w:rsidR="001E7160">
        <w:rPr>
          <w:color w:val="000000"/>
        </w:rPr>
        <w:t xml:space="preserve">an assessment for each component </w:t>
      </w:r>
      <w:r>
        <w:rPr>
          <w:color w:val="000000"/>
        </w:rPr>
        <w:t>of the</w:t>
      </w:r>
      <w:r w:rsidR="00F70207">
        <w:rPr>
          <w:color w:val="000000"/>
        </w:rPr>
        <w:t xml:space="preserve"> policy cycle</w:t>
      </w:r>
      <w:r w:rsidR="001E7160">
        <w:rPr>
          <w:color w:val="000000"/>
        </w:rPr>
        <w:t xml:space="preserve">. The use of this framework </w:t>
      </w:r>
      <w:r>
        <w:rPr>
          <w:color w:val="000000"/>
        </w:rPr>
        <w:t>will facilitate the adoption of an adaptive management process</w:t>
      </w:r>
      <w:r w:rsidR="001E7160">
        <w:rPr>
          <w:color w:val="000000"/>
        </w:rPr>
        <w:t xml:space="preserve">, and </w:t>
      </w:r>
      <w:r w:rsidR="00D56ABE">
        <w:rPr>
          <w:color w:val="000000"/>
        </w:rPr>
        <w:t xml:space="preserve">will </w:t>
      </w:r>
      <w:r w:rsidR="001E7160">
        <w:rPr>
          <w:color w:val="000000"/>
        </w:rPr>
        <w:t>ensure that processes remain aligned with, and direct</w:t>
      </w:r>
      <w:r w:rsidR="000B5617">
        <w:rPr>
          <w:color w:val="000000"/>
        </w:rPr>
        <w:t>ed</w:t>
      </w:r>
      <w:r w:rsidR="001E7160">
        <w:rPr>
          <w:color w:val="000000"/>
        </w:rPr>
        <w:t xml:space="preserve"> to this </w:t>
      </w:r>
      <w:r w:rsidR="00D56ABE">
        <w:rPr>
          <w:color w:val="000000"/>
        </w:rPr>
        <w:t>overarching</w:t>
      </w:r>
      <w:r w:rsidR="001E7160">
        <w:rPr>
          <w:color w:val="000000"/>
        </w:rPr>
        <w:t xml:space="preserve"> objective (</w:t>
      </w:r>
      <w:r w:rsidR="00D026D3" w:rsidRPr="00D56ABE">
        <w:rPr>
          <w:b/>
          <w:color w:val="000000"/>
        </w:rPr>
        <w:t>Output 6.1.</w:t>
      </w:r>
      <w:r w:rsidR="001E7160">
        <w:rPr>
          <w:color w:val="000000"/>
        </w:rPr>
        <w:t>)</w:t>
      </w:r>
      <w:r>
        <w:rPr>
          <w:color w:val="000000"/>
        </w:rPr>
        <w:t>.</w:t>
      </w:r>
      <w:r w:rsidR="001E7160">
        <w:rPr>
          <w:color w:val="000000"/>
        </w:rPr>
        <w:t xml:space="preserve"> </w:t>
      </w:r>
      <w:r w:rsidR="001E7160" w:rsidRPr="00CF2BF2">
        <w:rPr>
          <w:color w:val="000000"/>
        </w:rPr>
        <w:t>T</w:t>
      </w:r>
      <w:r w:rsidR="001E7160">
        <w:rPr>
          <w:color w:val="000000"/>
        </w:rPr>
        <w:t xml:space="preserve">hrough annual reports of the Caribbean Fisheries Forum and the CRFM Pelagic Fisheries Working Group (PWG) and CRFM/WECAFC Working Group on Flyingfish in the Eastern Caribbean, monitoring of the performance of management measures proposed in the Sub-regional FMP, at both the national and regional levels, will also be addressed here. As well, a comprehensive evaluation of FMP performance will be undertaken and based on the findings, along with other outputs of the </w:t>
      </w:r>
      <w:r w:rsidR="00091180">
        <w:rPr>
          <w:color w:val="000000"/>
        </w:rPr>
        <w:t>Sub-Project</w:t>
      </w:r>
      <w:r w:rsidR="001E7160">
        <w:rPr>
          <w:color w:val="000000"/>
        </w:rPr>
        <w:t xml:space="preserve">, management strategies will be adapted to better achieve the stated goals (sustained fishery resource (biological); optimal use of the fishery for long-term benefit (socio-economic); sustained ecosystem health (ecological)). In addition, the Sub-regional FMP will be updated to capture the new information generated, new and adapted management strategies as well as proposals for </w:t>
      </w:r>
      <w:r w:rsidR="001E7160" w:rsidRPr="00282EF2">
        <w:rPr>
          <w:color w:val="000000"/>
        </w:rPr>
        <w:t>medium/long-term sustainable financing mechanism(s)/plans</w:t>
      </w:r>
      <w:r w:rsidR="001E7160">
        <w:rPr>
          <w:color w:val="000000"/>
        </w:rPr>
        <w:t xml:space="preserve">. This updated Sub-regional FMP, having undergone the review process at various governance levels, will be presented for </w:t>
      </w:r>
      <w:r w:rsidR="001E7160" w:rsidRPr="00282EF2">
        <w:rPr>
          <w:color w:val="000000"/>
        </w:rPr>
        <w:t>endorsement by the CRFM Ministerial Sub-Committee on Flyingfish and approved by the CRFM Ministerial Council.</w:t>
      </w:r>
      <w:r w:rsidR="001E7160">
        <w:rPr>
          <w:color w:val="000000"/>
        </w:rPr>
        <w:t xml:space="preserve"> </w:t>
      </w:r>
      <w:r>
        <w:rPr>
          <w:color w:val="000000"/>
        </w:rPr>
        <w:t xml:space="preserve"> </w:t>
      </w:r>
    </w:p>
    <w:p w:rsidR="00D56ABE" w:rsidRDefault="00D56ABE" w:rsidP="00D07054">
      <w:pPr>
        <w:spacing w:before="60" w:after="60" w:line="240" w:lineRule="auto"/>
        <w:jc w:val="both"/>
        <w:rPr>
          <w:color w:val="000000"/>
        </w:rPr>
      </w:pPr>
    </w:p>
    <w:p w:rsidR="001E7160" w:rsidRDefault="006B3301" w:rsidP="00D07054">
      <w:pPr>
        <w:spacing w:before="60" w:after="60" w:line="240" w:lineRule="auto"/>
        <w:jc w:val="both"/>
        <w:rPr>
          <w:color w:val="000000"/>
        </w:rPr>
      </w:pPr>
      <w:r>
        <w:rPr>
          <w:color w:val="000000"/>
        </w:rPr>
        <w:t>Lessons learnt and best practices</w:t>
      </w:r>
      <w:r w:rsidR="00F70207">
        <w:rPr>
          <w:color w:val="000000"/>
        </w:rPr>
        <w:t xml:space="preserve"> will be shared </w:t>
      </w:r>
      <w:r w:rsidR="00911F0C">
        <w:rPr>
          <w:color w:val="000000"/>
        </w:rPr>
        <w:t>with coordinators of the other two</w:t>
      </w:r>
      <w:r>
        <w:rPr>
          <w:color w:val="000000"/>
        </w:rPr>
        <w:t xml:space="preserve"> EAF</w:t>
      </w:r>
      <w:r w:rsidR="00911F0C">
        <w:rPr>
          <w:color w:val="000000"/>
        </w:rPr>
        <w:t xml:space="preserve"> </w:t>
      </w:r>
      <w:r w:rsidR="00091180">
        <w:rPr>
          <w:color w:val="000000"/>
        </w:rPr>
        <w:t>Sub-Project</w:t>
      </w:r>
      <w:r w:rsidR="00911F0C">
        <w:rPr>
          <w:color w:val="000000"/>
        </w:rPr>
        <w:t xml:space="preserve">s (Spiny Lobster, Shrimp and Groundfish) and </w:t>
      </w:r>
      <w:r w:rsidR="00F70207">
        <w:rPr>
          <w:color w:val="000000"/>
        </w:rPr>
        <w:t xml:space="preserve">at various fora </w:t>
      </w:r>
      <w:r w:rsidR="00714B47">
        <w:rPr>
          <w:color w:val="000000"/>
        </w:rPr>
        <w:t xml:space="preserve">(national and regional) </w:t>
      </w:r>
      <w:r w:rsidR="00F70207">
        <w:rPr>
          <w:color w:val="000000"/>
        </w:rPr>
        <w:t>to facilitate replication and up-scaling of the EAF approach in other CLME+ fisheries</w:t>
      </w:r>
      <w:r w:rsidR="001E7160">
        <w:rPr>
          <w:color w:val="000000"/>
        </w:rPr>
        <w:t>, and –through Component 5 of the main project - other LMEs</w:t>
      </w:r>
      <w:r w:rsidR="00F70207">
        <w:rPr>
          <w:color w:val="000000"/>
        </w:rPr>
        <w:t xml:space="preserve">. </w:t>
      </w:r>
      <w:r w:rsidR="00714B47">
        <w:rPr>
          <w:color w:val="000000"/>
        </w:rPr>
        <w:t xml:space="preserve">This information-sharing, will be addressed under </w:t>
      </w:r>
      <w:r w:rsidR="00714B47" w:rsidRPr="00714B47">
        <w:rPr>
          <w:b/>
          <w:color w:val="000000"/>
        </w:rPr>
        <w:t>O</w:t>
      </w:r>
      <w:r w:rsidR="00F70207" w:rsidRPr="00714B47">
        <w:rPr>
          <w:b/>
          <w:color w:val="000000"/>
        </w:rPr>
        <w:t xml:space="preserve">utput </w:t>
      </w:r>
      <w:r w:rsidR="00714B47" w:rsidRPr="00714B47">
        <w:rPr>
          <w:b/>
          <w:color w:val="000000"/>
        </w:rPr>
        <w:t>6.</w:t>
      </w:r>
      <w:r w:rsidR="001E7160">
        <w:rPr>
          <w:b/>
          <w:color w:val="000000"/>
        </w:rPr>
        <w:t>2</w:t>
      </w:r>
      <w:r w:rsidR="001E7160">
        <w:rPr>
          <w:color w:val="000000"/>
        </w:rPr>
        <w:t xml:space="preserve"> </w:t>
      </w:r>
      <w:r w:rsidR="00714B47">
        <w:rPr>
          <w:color w:val="000000"/>
        </w:rPr>
        <w:t>with specific products customized to the various target audiences</w:t>
      </w:r>
      <w:r w:rsidR="00CF2BF2">
        <w:rPr>
          <w:color w:val="000000"/>
        </w:rPr>
        <w:t xml:space="preserve">. </w:t>
      </w:r>
    </w:p>
    <w:p w:rsidR="00F70207" w:rsidRDefault="003A401B" w:rsidP="00D07054">
      <w:pPr>
        <w:spacing w:before="60" w:after="60" w:line="240" w:lineRule="auto"/>
        <w:jc w:val="both"/>
        <w:rPr>
          <w:color w:val="000000"/>
        </w:rPr>
      </w:pPr>
      <w:r>
        <w:rPr>
          <w:color w:val="000000"/>
        </w:rPr>
        <w:t>The</w:t>
      </w:r>
      <w:r w:rsidRPr="003A401B">
        <w:rPr>
          <w:color w:val="000000"/>
        </w:rPr>
        <w:t xml:space="preserve"> </w:t>
      </w:r>
      <w:r w:rsidR="00091180">
        <w:rPr>
          <w:color w:val="000000"/>
        </w:rPr>
        <w:t>post-</w:t>
      </w:r>
      <w:r>
        <w:rPr>
          <w:color w:val="000000"/>
        </w:rPr>
        <w:t xml:space="preserve">project financing needs are addressed under </w:t>
      </w:r>
      <w:r w:rsidRPr="00A45A19">
        <w:rPr>
          <w:b/>
          <w:color w:val="000000"/>
        </w:rPr>
        <w:t>Output 6.3</w:t>
      </w:r>
      <w:r>
        <w:rPr>
          <w:color w:val="000000"/>
        </w:rPr>
        <w:t xml:space="preserve">, and will include commitment of additional resources </w:t>
      </w:r>
      <w:r w:rsidR="001E7160">
        <w:rPr>
          <w:color w:val="000000"/>
        </w:rPr>
        <w:t xml:space="preserve">to ensure continuation of the efforts towards full-scale implementation of EAF </w:t>
      </w:r>
      <w:r w:rsidR="001E7160">
        <w:rPr>
          <w:color w:val="000000"/>
        </w:rPr>
        <w:lastRenderedPageBreak/>
        <w:t>for the flyingfish fishery beyond the CLME</w:t>
      </w:r>
      <w:r w:rsidR="001E7160" w:rsidRPr="00B07E39">
        <w:rPr>
          <w:color w:val="000000"/>
          <w:vertAlign w:val="superscript"/>
        </w:rPr>
        <w:t>+</w:t>
      </w:r>
      <w:r w:rsidR="001E7160">
        <w:rPr>
          <w:color w:val="000000"/>
        </w:rPr>
        <w:t xml:space="preserve"> </w:t>
      </w:r>
      <w:r w:rsidR="00091180">
        <w:rPr>
          <w:color w:val="000000"/>
        </w:rPr>
        <w:t>Sub-Project</w:t>
      </w:r>
      <w:r w:rsidR="001E7160">
        <w:rPr>
          <w:color w:val="000000"/>
        </w:rPr>
        <w:t xml:space="preserve"> lifespan. A</w:t>
      </w:r>
      <w:r>
        <w:rPr>
          <w:color w:val="000000"/>
        </w:rPr>
        <w:t xml:space="preserve">s explained previously, </w:t>
      </w:r>
      <w:r w:rsidR="001E7160">
        <w:rPr>
          <w:color w:val="000000"/>
        </w:rPr>
        <w:t xml:space="preserve">this will </w:t>
      </w:r>
      <w:r>
        <w:rPr>
          <w:color w:val="000000"/>
        </w:rPr>
        <w:t xml:space="preserve">include </w:t>
      </w:r>
      <w:r w:rsidR="001E7160">
        <w:rPr>
          <w:color w:val="000000"/>
        </w:rPr>
        <w:t xml:space="preserve">the </w:t>
      </w:r>
      <w:r>
        <w:rPr>
          <w:color w:val="000000"/>
        </w:rPr>
        <w:t xml:space="preserve">development of management finance-sharing arrangements. </w:t>
      </w:r>
    </w:p>
    <w:p w:rsidR="00890972" w:rsidRDefault="00890972" w:rsidP="00D07054">
      <w:pPr>
        <w:spacing w:before="60" w:after="60" w:line="240" w:lineRule="auto"/>
        <w:rPr>
          <w:b/>
          <w:color w:val="000000"/>
        </w:rPr>
      </w:pPr>
    </w:p>
    <w:p w:rsidR="00DE484D" w:rsidRPr="00B07E39" w:rsidRDefault="00DE484D" w:rsidP="00D07054">
      <w:pPr>
        <w:spacing w:before="60" w:after="60" w:line="240" w:lineRule="auto"/>
        <w:rPr>
          <w:b/>
          <w:color w:val="0000CC"/>
          <w:highlight w:val="yellow"/>
        </w:rPr>
      </w:pPr>
    </w:p>
    <w:p w:rsidR="00684CC5" w:rsidRPr="00077DFA" w:rsidRDefault="00D026D3" w:rsidP="00D07054">
      <w:pPr>
        <w:spacing w:before="60" w:after="60" w:line="240" w:lineRule="auto"/>
        <w:rPr>
          <w:color w:val="000000"/>
        </w:rPr>
      </w:pPr>
      <w:r w:rsidRPr="00B07E39">
        <w:rPr>
          <w:b/>
          <w:color w:val="000000"/>
        </w:rPr>
        <w:t>Output 6.</w:t>
      </w:r>
      <w:r w:rsidR="003D6D73" w:rsidRPr="00B07E39">
        <w:rPr>
          <w:b/>
          <w:color w:val="000000"/>
        </w:rPr>
        <w:t>1</w:t>
      </w:r>
      <w:r w:rsidRPr="00B07E39">
        <w:rPr>
          <w:b/>
          <w:color w:val="000000"/>
        </w:rPr>
        <w:t xml:space="preserve">: </w:t>
      </w:r>
      <w:r w:rsidRPr="00B07E39">
        <w:rPr>
          <w:color w:val="000000"/>
        </w:rPr>
        <w:t>Management performance reviewed and management strategies adapted on completion of policy cycle.</w:t>
      </w:r>
    </w:p>
    <w:p w:rsidR="009C2745" w:rsidRPr="00A476C8" w:rsidRDefault="00D026D3" w:rsidP="00D07054">
      <w:pPr>
        <w:spacing w:before="60" w:after="60" w:line="240" w:lineRule="auto"/>
        <w:rPr>
          <w:color w:val="000000"/>
        </w:rPr>
      </w:pPr>
      <w:r w:rsidRPr="00A476C8">
        <w:rPr>
          <w:color w:val="000000"/>
        </w:rPr>
        <w:t>The proposed activities under this output include:</w:t>
      </w:r>
    </w:p>
    <w:p w:rsidR="009C2745" w:rsidRPr="00A476C8" w:rsidRDefault="00D026D3" w:rsidP="00750051">
      <w:pPr>
        <w:pStyle w:val="ListParagraph"/>
        <w:numPr>
          <w:ilvl w:val="0"/>
          <w:numId w:val="14"/>
        </w:numPr>
        <w:spacing w:before="60" w:after="60" w:line="240" w:lineRule="auto"/>
        <w:rPr>
          <w:color w:val="000000"/>
        </w:rPr>
      </w:pPr>
      <w:r w:rsidRPr="00A476C8">
        <w:rPr>
          <w:color w:val="000000"/>
        </w:rPr>
        <w:t>Review and report by the CRFM on implementation of FMP at the national level based on management measures, operational objectives, indicators and reference points outlined in the 2014 Sub-Regional FMP as well as discussion on medium/long-term sustainable financing mechanisms;</w:t>
      </w:r>
    </w:p>
    <w:p w:rsidR="00FA5724" w:rsidRPr="00A476C8" w:rsidRDefault="00D026D3" w:rsidP="00750051">
      <w:pPr>
        <w:pStyle w:val="ListParagraph"/>
        <w:numPr>
          <w:ilvl w:val="0"/>
          <w:numId w:val="14"/>
        </w:numPr>
        <w:spacing w:before="60" w:after="60" w:line="240" w:lineRule="auto"/>
        <w:rPr>
          <w:color w:val="000000"/>
        </w:rPr>
      </w:pPr>
      <w:r w:rsidRPr="00A476C8">
        <w:rPr>
          <w:color w:val="000000"/>
        </w:rPr>
        <w:t>Review and report by the CRFM PWG and the CRFM-WECAFC Working Group on Flyingfish in the Eastern Caribbean reports on implementation of FMP at regional level.</w:t>
      </w:r>
    </w:p>
    <w:p w:rsidR="00AF4811" w:rsidRPr="00A476C8" w:rsidRDefault="00D026D3" w:rsidP="00750051">
      <w:pPr>
        <w:pStyle w:val="ListParagraph"/>
        <w:numPr>
          <w:ilvl w:val="0"/>
          <w:numId w:val="14"/>
        </w:numPr>
        <w:spacing w:before="60" w:after="60" w:line="240" w:lineRule="auto"/>
        <w:rPr>
          <w:color w:val="000000"/>
        </w:rPr>
      </w:pPr>
      <w:r w:rsidRPr="00A476C8">
        <w:rPr>
          <w:color w:val="000000"/>
        </w:rPr>
        <w:t>Comprehensive assessment/evaluation of management performance based on (a) and (b) above;</w:t>
      </w:r>
    </w:p>
    <w:p w:rsidR="00525A79" w:rsidRPr="00A476C8" w:rsidRDefault="00D026D3" w:rsidP="00750051">
      <w:pPr>
        <w:pStyle w:val="ListParagraph"/>
        <w:numPr>
          <w:ilvl w:val="0"/>
          <w:numId w:val="14"/>
        </w:numPr>
        <w:spacing w:before="60" w:after="60" w:line="240" w:lineRule="auto"/>
        <w:rPr>
          <w:color w:val="000000"/>
        </w:rPr>
      </w:pPr>
      <w:r w:rsidRPr="00A476C8">
        <w:rPr>
          <w:color w:val="000000"/>
        </w:rPr>
        <w:t>Meetings of the CRFM PWG and the CRFM-WECAFC Working Group on Flyingfish to review and update FMP - based on scientific studies, NIC and FAC inputs (as formulated from broader stakeholder inputs), monitoring and evaluation of FMP performance as well as inclusion of medium/long-term sustainable financing mechanism(s)/plans.</w:t>
      </w:r>
    </w:p>
    <w:p w:rsidR="00E74400" w:rsidRPr="00A476C8" w:rsidRDefault="00D026D3" w:rsidP="00750051">
      <w:pPr>
        <w:pStyle w:val="ListParagraph"/>
        <w:numPr>
          <w:ilvl w:val="0"/>
          <w:numId w:val="14"/>
        </w:numPr>
        <w:spacing w:before="60" w:after="60" w:line="240" w:lineRule="auto"/>
        <w:rPr>
          <w:color w:val="000000"/>
        </w:rPr>
      </w:pPr>
      <w:r w:rsidRPr="00A476C8">
        <w:rPr>
          <w:color w:val="000000"/>
        </w:rPr>
        <w:t>Updated FMP and management measures considered and approved by CRFM Ministerial Sub-Committee and by the CRFM Ministerial Council to complete the policy cycle.</w:t>
      </w:r>
    </w:p>
    <w:p w:rsidR="003D6D73" w:rsidRPr="00B07E39" w:rsidRDefault="003D6D73" w:rsidP="003D6D73">
      <w:pPr>
        <w:spacing w:before="60" w:after="60" w:line="240" w:lineRule="auto"/>
        <w:rPr>
          <w:b/>
          <w:color w:val="000000"/>
        </w:rPr>
      </w:pPr>
    </w:p>
    <w:p w:rsidR="003D6D73" w:rsidRPr="00B07E39" w:rsidRDefault="003D6D73" w:rsidP="003D6D73">
      <w:pPr>
        <w:spacing w:before="60" w:after="60" w:line="240" w:lineRule="auto"/>
        <w:rPr>
          <w:color w:val="000000"/>
        </w:rPr>
      </w:pPr>
      <w:r w:rsidRPr="00B07E39">
        <w:rPr>
          <w:b/>
          <w:color w:val="000000"/>
        </w:rPr>
        <w:t>Output 6.2:</w:t>
      </w:r>
      <w:r w:rsidRPr="00B07E39">
        <w:rPr>
          <w:color w:val="000000"/>
        </w:rPr>
        <w:t xml:space="preserve"> Sharing of lessons learnt and best practices from full policy cycle implementation by project end</w:t>
      </w:r>
      <w:r w:rsidR="00B07E39">
        <w:rPr>
          <w:color w:val="000000"/>
        </w:rPr>
        <w:t>.</w:t>
      </w:r>
    </w:p>
    <w:p w:rsidR="003D6D73" w:rsidRPr="00B07E39" w:rsidRDefault="003D6D73" w:rsidP="003D6D73">
      <w:pPr>
        <w:spacing w:before="60" w:after="60" w:line="240" w:lineRule="auto"/>
        <w:rPr>
          <w:color w:val="000000"/>
        </w:rPr>
      </w:pPr>
      <w:r w:rsidRPr="00B07E39">
        <w:rPr>
          <w:color w:val="000000"/>
        </w:rPr>
        <w:t>The proposed activities under this output include:</w:t>
      </w:r>
    </w:p>
    <w:p w:rsidR="003D6D73" w:rsidRPr="00B07E39" w:rsidRDefault="003D6D73" w:rsidP="003D6D73">
      <w:pPr>
        <w:pStyle w:val="ListParagraph"/>
        <w:numPr>
          <w:ilvl w:val="0"/>
          <w:numId w:val="13"/>
        </w:numPr>
        <w:spacing w:before="60" w:after="60" w:line="240" w:lineRule="auto"/>
        <w:rPr>
          <w:color w:val="000000"/>
        </w:rPr>
      </w:pPr>
      <w:r w:rsidRPr="00B07E39">
        <w:rPr>
          <w:color w:val="000000"/>
        </w:rPr>
        <w:t>Critical assessment of performance of all components of the policy cycle with recommendations for improvements at each stage of the policy cycle.</w:t>
      </w:r>
    </w:p>
    <w:p w:rsidR="003D6D73" w:rsidRPr="00B07E39" w:rsidRDefault="003D6D73" w:rsidP="003D6D73">
      <w:pPr>
        <w:pStyle w:val="ListParagraph"/>
        <w:numPr>
          <w:ilvl w:val="0"/>
          <w:numId w:val="13"/>
        </w:numPr>
        <w:spacing w:before="60" w:after="60" w:line="240" w:lineRule="auto"/>
        <w:rPr>
          <w:color w:val="000000"/>
        </w:rPr>
      </w:pPr>
      <w:r w:rsidRPr="00B07E39">
        <w:rPr>
          <w:color w:val="000000"/>
        </w:rPr>
        <w:t>Validation of assessment;</w:t>
      </w:r>
    </w:p>
    <w:p w:rsidR="003D6D73" w:rsidRPr="00B07E39" w:rsidRDefault="003D6D73" w:rsidP="003D6D73">
      <w:pPr>
        <w:pStyle w:val="ListParagraph"/>
        <w:numPr>
          <w:ilvl w:val="0"/>
          <w:numId w:val="13"/>
        </w:numPr>
        <w:spacing w:before="60" w:after="60" w:line="240" w:lineRule="auto"/>
        <w:rPr>
          <w:color w:val="000000"/>
        </w:rPr>
      </w:pPr>
      <w:r w:rsidRPr="00B07E39">
        <w:rPr>
          <w:color w:val="000000"/>
        </w:rPr>
        <w:t>Production of information briefs on lessons learnt and best practices targeted at a range of stakeholders (national and regional partners).</w:t>
      </w:r>
    </w:p>
    <w:p w:rsidR="00D47315" w:rsidRPr="00B07E39" w:rsidRDefault="00D47315" w:rsidP="00D47315">
      <w:pPr>
        <w:spacing w:before="60" w:after="60" w:line="240" w:lineRule="auto"/>
        <w:ind w:left="720"/>
        <w:rPr>
          <w:b/>
          <w:bCs/>
          <w:iCs/>
          <w:color w:val="000000"/>
          <w:sz w:val="20"/>
          <w:szCs w:val="20"/>
        </w:rPr>
      </w:pPr>
    </w:p>
    <w:p w:rsidR="00D47315" w:rsidRPr="00A476C8" w:rsidRDefault="00D026D3" w:rsidP="00D47315">
      <w:pPr>
        <w:spacing w:before="60" w:after="60" w:line="240" w:lineRule="auto"/>
        <w:rPr>
          <w:b/>
          <w:bCs/>
          <w:iCs/>
          <w:color w:val="000000"/>
        </w:rPr>
      </w:pPr>
      <w:r w:rsidRPr="00B07E39">
        <w:rPr>
          <w:b/>
          <w:bCs/>
          <w:iCs/>
          <w:color w:val="000000"/>
        </w:rPr>
        <w:t>Output 6.3</w:t>
      </w:r>
      <w:r w:rsidR="00B07E39">
        <w:rPr>
          <w:b/>
          <w:bCs/>
          <w:iCs/>
          <w:color w:val="000000"/>
        </w:rPr>
        <w:t>:</w:t>
      </w:r>
      <w:r w:rsidRPr="00B07E39">
        <w:rPr>
          <w:b/>
          <w:bCs/>
          <w:iCs/>
          <w:color w:val="000000"/>
        </w:rPr>
        <w:t xml:space="preserve">  </w:t>
      </w:r>
      <w:r w:rsidRPr="00077DFA">
        <w:rPr>
          <w:bCs/>
          <w:iCs/>
          <w:color w:val="000000"/>
        </w:rPr>
        <w:t>Additional co</w:t>
      </w:r>
      <w:r w:rsidRPr="003D0738">
        <w:rPr>
          <w:bCs/>
          <w:iCs/>
          <w:color w:val="000000"/>
          <w:lang w:val="en-US"/>
        </w:rPr>
        <w:t xml:space="preserve">-financing leveraged for </w:t>
      </w:r>
      <w:r w:rsidR="00091180">
        <w:rPr>
          <w:bCs/>
          <w:iCs/>
          <w:color w:val="000000"/>
          <w:lang w:val="en-US"/>
        </w:rPr>
        <w:t>sub-</w:t>
      </w:r>
      <w:r w:rsidRPr="003D0738">
        <w:rPr>
          <w:bCs/>
          <w:iCs/>
          <w:color w:val="000000"/>
          <w:lang w:val="en-US"/>
        </w:rPr>
        <w:t xml:space="preserve">project implementation and </w:t>
      </w:r>
      <w:r w:rsidRPr="00CA6BCF">
        <w:rPr>
          <w:bCs/>
          <w:iCs/>
          <w:color w:val="000000"/>
        </w:rPr>
        <w:t xml:space="preserve">formally adopted </w:t>
      </w:r>
      <w:r w:rsidR="00091180">
        <w:rPr>
          <w:bCs/>
          <w:iCs/>
          <w:color w:val="000000"/>
        </w:rPr>
        <w:t>sub-</w:t>
      </w:r>
      <w:r w:rsidRPr="00CA6BCF">
        <w:rPr>
          <w:bCs/>
          <w:iCs/>
          <w:color w:val="000000"/>
        </w:rPr>
        <w:t xml:space="preserve">project after-life plan. </w:t>
      </w:r>
    </w:p>
    <w:p w:rsidR="004F2FA4" w:rsidRPr="00A476C8" w:rsidRDefault="00D026D3" w:rsidP="00D07054">
      <w:pPr>
        <w:spacing w:before="60" w:after="60" w:line="240" w:lineRule="auto"/>
      </w:pPr>
      <w:r w:rsidRPr="00A476C8">
        <w:t>The proposed activities under this output include:</w:t>
      </w:r>
    </w:p>
    <w:p w:rsidR="001B3053" w:rsidRPr="00A476C8" w:rsidRDefault="00D026D3" w:rsidP="00750051">
      <w:pPr>
        <w:pStyle w:val="ListParagraph"/>
        <w:numPr>
          <w:ilvl w:val="0"/>
          <w:numId w:val="35"/>
        </w:numPr>
        <w:spacing w:before="60" w:after="60" w:line="240" w:lineRule="auto"/>
      </w:pPr>
      <w:r w:rsidRPr="00A476C8">
        <w:t>Agreement on additional resources to be mobilised by the major parties, CRFM, WECAFC, and Member States for continued EAF approach to flyingfish management.</w:t>
      </w:r>
    </w:p>
    <w:p w:rsidR="00254532" w:rsidRPr="00A476C8" w:rsidRDefault="00D026D3" w:rsidP="00995151">
      <w:pPr>
        <w:pStyle w:val="ListParagraph"/>
        <w:numPr>
          <w:ilvl w:val="0"/>
          <w:numId w:val="35"/>
        </w:numPr>
        <w:spacing w:before="60" w:after="60" w:line="240" w:lineRule="auto"/>
      </w:pPr>
      <w:r w:rsidRPr="00A476C8">
        <w:t>Preparation and adoption at CRFM</w:t>
      </w:r>
      <w:r w:rsidR="00091180">
        <w:t xml:space="preserve"> and WECAFC levels of post-</w:t>
      </w:r>
      <w:r w:rsidRPr="00A476C8">
        <w:t xml:space="preserve">project plan, with budget sharing arrangements incorporated and resource mobilisation strategy defined.   </w:t>
      </w:r>
    </w:p>
    <w:p w:rsidR="00890972" w:rsidRDefault="00890972" w:rsidP="00D07054">
      <w:pPr>
        <w:pStyle w:val="ListParagraph"/>
        <w:spacing w:before="60" w:after="60" w:line="240" w:lineRule="auto"/>
        <w:rPr>
          <w:rFonts w:eastAsia="Times New Roman"/>
          <w:lang w:eastAsia="en-GB"/>
        </w:rPr>
      </w:pPr>
    </w:p>
    <w:p w:rsidR="00FE3E6E" w:rsidRDefault="00FE3E6E" w:rsidP="003E125A">
      <w:pPr>
        <w:pStyle w:val="Heading2"/>
        <w:numPr>
          <w:ilvl w:val="1"/>
          <w:numId w:val="4"/>
        </w:numPr>
        <w:spacing w:before="240" w:after="240" w:line="240" w:lineRule="auto"/>
        <w:ind w:left="1077"/>
        <w:rPr>
          <w:lang w:eastAsia="en-GB"/>
        </w:rPr>
      </w:pPr>
      <w:bookmarkStart w:id="50" w:name="_Toc394491690"/>
      <w:bookmarkStart w:id="51" w:name="_Toc448478859"/>
      <w:r>
        <w:rPr>
          <w:lang w:eastAsia="en-GB"/>
        </w:rPr>
        <w:t>Project indicators and impact monitoring</w:t>
      </w:r>
      <w:bookmarkEnd w:id="50"/>
      <w:bookmarkEnd w:id="51"/>
    </w:p>
    <w:p w:rsidR="00A17B24" w:rsidRDefault="00A17B24" w:rsidP="00C905FB">
      <w:pPr>
        <w:jc w:val="both"/>
      </w:pPr>
      <w:r>
        <w:t>For the CLME</w:t>
      </w:r>
      <w:r w:rsidRPr="001D7658">
        <w:rPr>
          <w:vertAlign w:val="superscript"/>
        </w:rPr>
        <w:t>+</w:t>
      </w:r>
      <w:r>
        <w:t xml:space="preserve"> </w:t>
      </w:r>
      <w:r w:rsidR="00091180">
        <w:t>Sub-Project</w:t>
      </w:r>
      <w:r>
        <w:t>s, the conceptual approach to project</w:t>
      </w:r>
      <w:r w:rsidR="00B35361">
        <w:t xml:space="preserve"> progress &amp;</w:t>
      </w:r>
      <w:r>
        <w:t xml:space="preserve"> impact monitoring will be similar to the one adopted for the main UNDP/GEF CLME</w:t>
      </w:r>
      <w:r w:rsidRPr="00A17B24">
        <w:rPr>
          <w:vertAlign w:val="superscript"/>
        </w:rPr>
        <w:t>+</w:t>
      </w:r>
      <w:r>
        <w:t xml:space="preserve"> Project. </w:t>
      </w:r>
      <w:r w:rsidRPr="000F2CA6">
        <w:t>Th</w:t>
      </w:r>
      <w:r>
        <w:t xml:space="preserve">is approach is reflected in the structure and content of the </w:t>
      </w:r>
      <w:r w:rsidRPr="000F2CA6">
        <w:t>Results Framework contained under</w:t>
      </w:r>
      <w:r w:rsidR="001D7658">
        <w:t xml:space="preserve"> Section </w:t>
      </w:r>
      <w:r w:rsidR="007F2F9E">
        <w:fldChar w:fldCharType="begin"/>
      </w:r>
      <w:r w:rsidR="001D7658">
        <w:instrText xml:space="preserve"> REF _Ref404692775 \r \h </w:instrText>
      </w:r>
      <w:r w:rsidR="007F2F9E">
        <w:fldChar w:fldCharType="separate"/>
      </w:r>
      <w:r w:rsidR="00892E17">
        <w:t>4</w:t>
      </w:r>
      <w:r w:rsidR="007F2F9E">
        <w:fldChar w:fldCharType="end"/>
      </w:r>
      <w:r>
        <w:t xml:space="preserve"> of this document. It is based on the GEF indicator categories for project monitoring &amp; evaluation (M&amp;E) (</w:t>
      </w:r>
      <w:r w:rsidR="007F2F9E">
        <w:fldChar w:fldCharType="begin"/>
      </w:r>
      <w:r w:rsidR="00C905FB">
        <w:instrText xml:space="preserve"> REF _Ref400985466 \h </w:instrText>
      </w:r>
      <w:r w:rsidR="007F2F9E">
        <w:fldChar w:fldCharType="separate"/>
      </w:r>
      <w:r w:rsidR="00892E17" w:rsidRPr="00C905FB">
        <w:rPr>
          <w:b/>
          <w:color w:val="000000"/>
          <w:sz w:val="20"/>
        </w:rPr>
        <w:t xml:space="preserve">Figure </w:t>
      </w:r>
      <w:r w:rsidR="00892E17">
        <w:rPr>
          <w:b/>
          <w:noProof/>
          <w:color w:val="000000"/>
          <w:sz w:val="20"/>
        </w:rPr>
        <w:t>3</w:t>
      </w:r>
      <w:r w:rsidR="007F2F9E">
        <w:fldChar w:fldCharType="end"/>
      </w:r>
      <w:r>
        <w:t xml:space="preserve">), and enriched with additional categories stemming from the work developed under the TWAP Project </w:t>
      </w:r>
      <w:r>
        <w:lastRenderedPageBreak/>
        <w:t>(GEF ID 4489, see also</w:t>
      </w:r>
      <w:r w:rsidR="00A11E52">
        <w:t xml:space="preserve"> </w:t>
      </w:r>
      <w:fldSimple w:instr=" REF _Ref404692961 \h  \* MERGEFORMAT ">
        <w:r w:rsidR="00892E17" w:rsidRPr="00892E17">
          <w:t>Figure 4</w:t>
        </w:r>
      </w:fldSimple>
      <w:r>
        <w:t>).</w:t>
      </w:r>
      <w:r w:rsidRPr="000F2CA6">
        <w:t xml:space="preserve"> </w:t>
      </w:r>
      <w:r>
        <w:t>Under the project’s M&amp;E framework, (draft) SMART</w:t>
      </w:r>
      <w:r w:rsidRPr="00A11E52">
        <w:rPr>
          <w:vertAlign w:val="superscript"/>
        </w:rPr>
        <w:footnoteReference w:id="5"/>
      </w:r>
      <w:r>
        <w:t xml:space="preserve"> targets have been associated with the different project outputs.</w:t>
      </w:r>
    </w:p>
    <w:p w:rsidR="00A17B24" w:rsidRPr="000F2CA6" w:rsidRDefault="00A17B24" w:rsidP="00A17B24">
      <w:pPr>
        <w:jc w:val="both"/>
      </w:pPr>
      <w:r>
        <w:t xml:space="preserve">With its strong focus on being a catalyst for enhanced, transboundary governance processes, many of the </w:t>
      </w:r>
      <w:r w:rsidR="00091180">
        <w:t>Sub-Project</w:t>
      </w:r>
      <w:r>
        <w:t>’s Indicators will fall under the category of “</w:t>
      </w:r>
      <w:r w:rsidRPr="00A17B24">
        <w:rPr>
          <w:b/>
          <w:i/>
        </w:rPr>
        <w:t>Process Indicators</w:t>
      </w:r>
      <w:r>
        <w:t xml:space="preserve">”. </w:t>
      </w:r>
    </w:p>
    <w:p w:rsidR="00A17B24" w:rsidRPr="00B35361" w:rsidRDefault="00A17B24" w:rsidP="00A17B24">
      <w:pPr>
        <w:jc w:val="both"/>
      </w:pPr>
      <w:r>
        <w:t>It will therefore be of critical importance to continuously link processes and obtained progress</w:t>
      </w:r>
      <w:r w:rsidRPr="00A17B24">
        <w:rPr>
          <w:lang w:val="en-US"/>
        </w:rPr>
        <w:t>/results</w:t>
      </w:r>
      <w:r>
        <w:t xml:space="preserve"> back with</w:t>
      </w:r>
      <w:r w:rsidR="00B35361">
        <w:t xml:space="preserve">, and periodically re-evaluate them from </w:t>
      </w:r>
      <w:r>
        <w:t xml:space="preserve">the </w:t>
      </w:r>
      <w:r w:rsidR="00B35361">
        <w:t xml:space="preserve">perspective of the </w:t>
      </w:r>
      <w:r>
        <w:t xml:space="preserve">over-arching goal to which the project is expected to contribute, i.e. maximized, sustainable contributions from the </w:t>
      </w:r>
      <w:r w:rsidR="00B35361">
        <w:t xml:space="preserve">flyingfish </w:t>
      </w:r>
      <w:r>
        <w:t xml:space="preserve">resource to human well-being and socio-economic development. In this context, periodic fine-tuning and/or revision of planned </w:t>
      </w:r>
      <w:r w:rsidRPr="00B35361">
        <w:t xml:space="preserve">processes may be needed, as preliminary results are evaluated and additional knowledge is acquired. Such will demand an adaptive (project) management approach. </w:t>
      </w:r>
    </w:p>
    <w:p w:rsidR="00A17B24" w:rsidRPr="00B35361" w:rsidRDefault="00A17B24" w:rsidP="00A17B24">
      <w:pPr>
        <w:jc w:val="both"/>
      </w:pPr>
      <w:r w:rsidRPr="00B35361">
        <w:t>In line with the above, preliminary “</w:t>
      </w:r>
      <w:r w:rsidRPr="00B35361">
        <w:rPr>
          <w:b/>
          <w:i/>
        </w:rPr>
        <w:t>Stress Reduction</w:t>
      </w:r>
      <w:r w:rsidRPr="00B35361">
        <w:t>” and, as feasible, “</w:t>
      </w:r>
      <w:r w:rsidRPr="00B35361">
        <w:rPr>
          <w:b/>
          <w:i/>
        </w:rPr>
        <w:t>Ecosystem/Stock Status</w:t>
      </w:r>
      <w:r w:rsidRPr="00B35361">
        <w:t>” and “</w:t>
      </w:r>
      <w:r w:rsidRPr="00B35361">
        <w:rPr>
          <w:b/>
          <w:i/>
        </w:rPr>
        <w:t>Socio-economic Status</w:t>
      </w:r>
      <w:r w:rsidRPr="00B35361">
        <w:t xml:space="preserve">” Indicators and associated Targets are to be defined, following –to the extent that such is possible during </w:t>
      </w:r>
      <w:r w:rsidR="00B35361" w:rsidRPr="00B35361">
        <w:t xml:space="preserve">the </w:t>
      </w:r>
      <w:r w:rsidR="00091180">
        <w:t>Sub-Project</w:t>
      </w:r>
      <w:r w:rsidR="00B35361" w:rsidRPr="00B35361">
        <w:t xml:space="preserve"> inception phase </w:t>
      </w:r>
      <w:r w:rsidRPr="00B35361">
        <w:t>- a consultative/participatory approach. Where</w:t>
      </w:r>
      <w:r w:rsidR="00B35361" w:rsidRPr="00B35361">
        <w:t xml:space="preserve"> such was not possible yet during the project preparation phase, </w:t>
      </w:r>
      <w:r w:rsidRPr="00B35361">
        <w:t xml:space="preserve">baseline values for indicators </w:t>
      </w:r>
      <w:r w:rsidR="00B35361" w:rsidRPr="00B35361">
        <w:t xml:space="preserve">will be </w:t>
      </w:r>
      <w:r w:rsidRPr="00B35361">
        <w:t xml:space="preserve">identified using the best information available to date. These values will need to be updated as better information becomes available as a consequence of the implementation of activities under the </w:t>
      </w:r>
      <w:r w:rsidR="00091180">
        <w:t>Sub-Project</w:t>
      </w:r>
      <w:r w:rsidRPr="00B35361">
        <w:t xml:space="preserve">. </w:t>
      </w:r>
    </w:p>
    <w:p w:rsidR="00A17B24" w:rsidRPr="000F2CA6" w:rsidRDefault="00A17B24" w:rsidP="00A17B24">
      <w:pPr>
        <w:jc w:val="both"/>
      </w:pPr>
      <w:r w:rsidRPr="00B35361">
        <w:t>For certain of the (draft) targets currently set under the project results framework, a fine-tuning and/or formal revision and adoption of their values by a broad group of (relevant) stakeholders</w:t>
      </w:r>
      <w:r w:rsidRPr="00B35361">
        <w:rPr>
          <w:rStyle w:val="FootnoteReference"/>
        </w:rPr>
        <w:footnoteReference w:id="6"/>
      </w:r>
      <w:r w:rsidRPr="00B35361">
        <w:t xml:space="preserve"> will not be feasible until the transboundary governance arrangements and processes that will facilitate such broader stakeholder participation have been made operational. The operationalization of these processes is expected to be achieved through the activities associated with esp. Outcome 1 and 2 of the </w:t>
      </w:r>
      <w:r w:rsidR="00091180">
        <w:t>Sub-Project</w:t>
      </w:r>
      <w:r w:rsidRPr="00B35361">
        <w:t>.</w:t>
      </w:r>
      <w:r>
        <w:t xml:space="preserve"> </w:t>
      </w:r>
    </w:p>
    <w:p w:rsidR="00A17B24" w:rsidRPr="00A17B24" w:rsidRDefault="00A17B24" w:rsidP="00A17B24">
      <w:pPr>
        <w:jc w:val="both"/>
        <w:rPr>
          <w:color w:val="00B0F0"/>
        </w:rPr>
      </w:pPr>
      <w:r>
        <w:t>Certain of these project indicators and their associated baseline values and targets can then also become part of the overarching, longer-term Monitoring &amp; Evaluation Framework for SAP implementation,</w:t>
      </w:r>
      <w:r w:rsidRPr="00A17B24">
        <w:rPr>
          <w:color w:val="0070C0"/>
        </w:rPr>
        <w:t xml:space="preserve"> </w:t>
      </w:r>
      <w:r w:rsidRPr="00BF53F8">
        <w:t>and contribute to the “</w:t>
      </w:r>
      <w:r w:rsidRPr="00A11E52">
        <w:rPr>
          <w:i/>
        </w:rPr>
        <w:t>State of the Marine Ecosystems and associated living resources</w:t>
      </w:r>
      <w:r w:rsidRPr="00BF53F8">
        <w:t xml:space="preserve">” </w:t>
      </w:r>
      <w:r>
        <w:t>r</w:t>
      </w:r>
      <w:r w:rsidRPr="00BF53F8">
        <w:t>eport</w:t>
      </w:r>
      <w:r>
        <w:t xml:space="preserve">ing that </w:t>
      </w:r>
      <w:r w:rsidRPr="00BF53F8">
        <w:t xml:space="preserve">will be </w:t>
      </w:r>
      <w:r>
        <w:t xml:space="preserve">supported </w:t>
      </w:r>
      <w:r w:rsidRPr="00BF53F8">
        <w:t>through CLME</w:t>
      </w:r>
      <w:r w:rsidRPr="00A17B24">
        <w:rPr>
          <w:vertAlign w:val="superscript"/>
        </w:rPr>
        <w:t>+</w:t>
      </w:r>
      <w:r w:rsidRPr="00BF53F8">
        <w:t xml:space="preserve"> Project Component 5. </w:t>
      </w:r>
    </w:p>
    <w:p w:rsidR="001D7658" w:rsidRDefault="001D7658" w:rsidP="00A17B24">
      <w:pPr>
        <w:jc w:val="both"/>
      </w:pPr>
    </w:p>
    <w:p w:rsidR="001D7658" w:rsidRDefault="001D7658" w:rsidP="00A17B24">
      <w:pPr>
        <w:jc w:val="both"/>
      </w:pPr>
    </w:p>
    <w:p w:rsidR="001D7658" w:rsidRDefault="001D7658" w:rsidP="001D7658">
      <w:pPr>
        <w:jc w:val="both"/>
        <w:sectPr w:rsidR="001D7658" w:rsidSect="00E63A23">
          <w:pgSz w:w="11906" w:h="16838"/>
          <w:pgMar w:top="1440" w:right="1440" w:bottom="1440" w:left="1440" w:header="709" w:footer="709" w:gutter="0"/>
          <w:cols w:space="708"/>
          <w:docGrid w:linePitch="360"/>
        </w:sectPr>
      </w:pPr>
    </w:p>
    <w:p w:rsidR="001D7658" w:rsidRDefault="009B5973" w:rsidP="001D7658">
      <w:pPr>
        <w:jc w:val="center"/>
      </w:pPr>
      <w:r>
        <w:rPr>
          <w:noProof/>
          <w:lang w:val="en-US"/>
        </w:rPr>
        <w:lastRenderedPageBreak/>
        <w:drawing>
          <wp:inline distT="0" distB="0" distL="0" distR="0">
            <wp:extent cx="8555355" cy="482663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8555355" cy="4826635"/>
                    </a:xfrm>
                    <a:prstGeom prst="rect">
                      <a:avLst/>
                    </a:prstGeom>
                    <a:noFill/>
                    <a:ln w="9525">
                      <a:noFill/>
                      <a:miter lim="800000"/>
                      <a:headEnd/>
                      <a:tailEnd/>
                    </a:ln>
                  </pic:spPr>
                </pic:pic>
              </a:graphicData>
            </a:graphic>
          </wp:inline>
        </w:drawing>
      </w:r>
    </w:p>
    <w:p w:rsidR="001D7658" w:rsidRPr="00C905FB" w:rsidRDefault="001D7658" w:rsidP="001D7658">
      <w:pPr>
        <w:pStyle w:val="Caption"/>
        <w:jc w:val="center"/>
        <w:rPr>
          <w:b/>
          <w:color w:val="000000"/>
          <w:sz w:val="20"/>
        </w:rPr>
      </w:pPr>
      <w:bookmarkStart w:id="52" w:name="_Ref400985466"/>
      <w:r w:rsidRPr="00C905FB">
        <w:rPr>
          <w:b/>
          <w:color w:val="000000"/>
          <w:sz w:val="20"/>
        </w:rPr>
        <w:t xml:space="preserve">Figure </w:t>
      </w:r>
      <w:r w:rsidR="007F2F9E" w:rsidRPr="00C905FB">
        <w:rPr>
          <w:b/>
          <w:color w:val="000000"/>
          <w:sz w:val="20"/>
        </w:rPr>
        <w:fldChar w:fldCharType="begin"/>
      </w:r>
      <w:r w:rsidRPr="00C905FB">
        <w:rPr>
          <w:b/>
          <w:color w:val="000000"/>
          <w:sz w:val="20"/>
        </w:rPr>
        <w:instrText xml:space="preserve"> SEQ Figure \* ARABIC </w:instrText>
      </w:r>
      <w:r w:rsidR="007F2F9E" w:rsidRPr="00C905FB">
        <w:rPr>
          <w:b/>
          <w:color w:val="000000"/>
          <w:sz w:val="20"/>
        </w:rPr>
        <w:fldChar w:fldCharType="separate"/>
      </w:r>
      <w:r w:rsidR="00892E17">
        <w:rPr>
          <w:b/>
          <w:noProof/>
          <w:color w:val="000000"/>
          <w:sz w:val="20"/>
        </w:rPr>
        <w:t>3</w:t>
      </w:r>
      <w:r w:rsidR="007F2F9E" w:rsidRPr="00C905FB">
        <w:rPr>
          <w:b/>
          <w:color w:val="000000"/>
          <w:sz w:val="20"/>
        </w:rPr>
        <w:fldChar w:fldCharType="end"/>
      </w:r>
      <w:bookmarkEnd w:id="52"/>
      <w:r w:rsidRPr="00C905FB">
        <w:rPr>
          <w:b/>
          <w:color w:val="000000"/>
          <w:sz w:val="20"/>
        </w:rPr>
        <w:t>. The different types of indicators typically used for the monitoring and evaluation of results under GEF (co)funded International Waters Projects</w:t>
      </w:r>
    </w:p>
    <w:p w:rsidR="001D7658" w:rsidRDefault="001D7658" w:rsidP="00A17B24">
      <w:pPr>
        <w:jc w:val="both"/>
        <w:sectPr w:rsidR="001D7658" w:rsidSect="001D7658">
          <w:pgSz w:w="16838" w:h="11906" w:orient="landscape"/>
          <w:pgMar w:top="1440" w:right="1440" w:bottom="1440" w:left="1440" w:header="709" w:footer="709" w:gutter="0"/>
          <w:cols w:space="708"/>
          <w:docGrid w:linePitch="360"/>
        </w:sectPr>
      </w:pPr>
    </w:p>
    <w:p w:rsidR="00A11E52" w:rsidRDefault="00A11E52" w:rsidP="00A11E52">
      <w:pPr>
        <w:jc w:val="both"/>
      </w:pPr>
      <w:r>
        <w:lastRenderedPageBreak/>
        <w:t xml:space="preserve">Associations between the components of the </w:t>
      </w:r>
      <w:r w:rsidR="00091180">
        <w:t>GEAF</w:t>
      </w:r>
      <w:r>
        <w:t xml:space="preserve"> framework (which was used to structure the </w:t>
      </w:r>
      <w:r w:rsidR="00091180">
        <w:t>Sub-Project</w:t>
      </w:r>
      <w:r>
        <w:t xml:space="preserve"> strategy, described under Section </w:t>
      </w:r>
      <w:r w:rsidR="007F2F9E">
        <w:fldChar w:fldCharType="begin"/>
      </w:r>
      <w:r w:rsidR="00B35361">
        <w:instrText xml:space="preserve"> REF _Ref404737081 \r \h </w:instrText>
      </w:r>
      <w:r w:rsidR="007F2F9E">
        <w:fldChar w:fldCharType="separate"/>
      </w:r>
      <w:r w:rsidR="00892E17">
        <w:t>3</w:t>
      </w:r>
      <w:r w:rsidR="007F2F9E">
        <w:fldChar w:fldCharType="end"/>
      </w:r>
      <w:r>
        <w:t xml:space="preserve">) and </w:t>
      </w:r>
      <w:r w:rsidRPr="00A17B24">
        <w:rPr>
          <w:b/>
          <w:i/>
        </w:rPr>
        <w:t xml:space="preserve">(a) </w:t>
      </w:r>
      <w:r>
        <w:t xml:space="preserve">the different </w:t>
      </w:r>
      <w:r w:rsidR="00091180">
        <w:t>Sub-Project</w:t>
      </w:r>
      <w:r>
        <w:t xml:space="preserve"> components, and </w:t>
      </w:r>
      <w:r w:rsidRPr="00A17B24">
        <w:rPr>
          <w:b/>
          <w:i/>
        </w:rPr>
        <w:t xml:space="preserve">(b) </w:t>
      </w:r>
      <w:r>
        <w:t>impact monitoring indicator types, are illustrated in the figure below.</w:t>
      </w:r>
    </w:p>
    <w:p w:rsidR="001D7658" w:rsidRDefault="009B5973" w:rsidP="00A17B24">
      <w:pPr>
        <w:jc w:val="both"/>
      </w:pPr>
      <w:r>
        <w:rPr>
          <w:noProof/>
          <w:lang w:val="en-US"/>
        </w:rPr>
        <w:drawing>
          <wp:anchor distT="0" distB="0" distL="114300" distR="114300" simplePos="0" relativeHeight="251657728" behindDoc="0" locked="0" layoutInCell="1" allowOverlap="1">
            <wp:simplePos x="0" y="0"/>
            <wp:positionH relativeFrom="margin">
              <wp:posOffset>-635</wp:posOffset>
            </wp:positionH>
            <wp:positionV relativeFrom="paragraph">
              <wp:posOffset>231775</wp:posOffset>
            </wp:positionV>
            <wp:extent cx="5850890" cy="3191510"/>
            <wp:effectExtent l="0" t="0" r="0" b="0"/>
            <wp:wrapSquare wrapText="bothSides"/>
            <wp:docPr id="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srcRect/>
                    <a:stretch>
                      <a:fillRect/>
                    </a:stretch>
                  </pic:blipFill>
                  <pic:spPr bwMode="auto">
                    <a:xfrm>
                      <a:off x="0" y="0"/>
                      <a:ext cx="5850890" cy="3191510"/>
                    </a:xfrm>
                    <a:prstGeom prst="rect">
                      <a:avLst/>
                    </a:prstGeom>
                    <a:noFill/>
                    <a:ln w="9525">
                      <a:noFill/>
                      <a:miter lim="800000"/>
                      <a:headEnd/>
                      <a:tailEnd/>
                    </a:ln>
                  </pic:spPr>
                </pic:pic>
              </a:graphicData>
            </a:graphic>
          </wp:anchor>
        </w:drawing>
      </w:r>
    </w:p>
    <w:p w:rsidR="001D7658" w:rsidRDefault="001D7658" w:rsidP="001D7658">
      <w:pPr>
        <w:pStyle w:val="Caption"/>
        <w:jc w:val="center"/>
        <w:rPr>
          <w:b/>
          <w:color w:val="000000"/>
          <w:sz w:val="20"/>
        </w:rPr>
      </w:pPr>
      <w:bookmarkStart w:id="53" w:name="_Ref400985525"/>
    </w:p>
    <w:p w:rsidR="00A17B24" w:rsidRPr="001D7658" w:rsidRDefault="001D7658" w:rsidP="001D7658">
      <w:pPr>
        <w:pStyle w:val="Caption"/>
        <w:jc w:val="center"/>
        <w:rPr>
          <w:b/>
          <w:color w:val="000000"/>
          <w:sz w:val="20"/>
        </w:rPr>
      </w:pPr>
      <w:bookmarkStart w:id="54" w:name="_Ref404692961"/>
      <w:bookmarkStart w:id="55" w:name="_Ref404692904"/>
      <w:r w:rsidRPr="001D7658">
        <w:rPr>
          <w:b/>
          <w:color w:val="000000"/>
          <w:sz w:val="20"/>
        </w:rPr>
        <w:t xml:space="preserve">Figure </w:t>
      </w:r>
      <w:r w:rsidR="007F2F9E" w:rsidRPr="001D7658">
        <w:rPr>
          <w:b/>
          <w:color w:val="000000"/>
          <w:sz w:val="20"/>
        </w:rPr>
        <w:fldChar w:fldCharType="begin"/>
      </w:r>
      <w:r w:rsidRPr="001D7658">
        <w:rPr>
          <w:b/>
          <w:color w:val="000000"/>
          <w:sz w:val="20"/>
        </w:rPr>
        <w:instrText xml:space="preserve"> SEQ Figure \* ARABIC </w:instrText>
      </w:r>
      <w:r w:rsidR="007F2F9E" w:rsidRPr="001D7658">
        <w:rPr>
          <w:b/>
          <w:color w:val="000000"/>
          <w:sz w:val="20"/>
        </w:rPr>
        <w:fldChar w:fldCharType="separate"/>
      </w:r>
      <w:r w:rsidR="00892E17">
        <w:rPr>
          <w:b/>
          <w:noProof/>
          <w:color w:val="000000"/>
          <w:sz w:val="20"/>
        </w:rPr>
        <w:t>4</w:t>
      </w:r>
      <w:r w:rsidR="007F2F9E" w:rsidRPr="001D7658">
        <w:rPr>
          <w:b/>
          <w:color w:val="000000"/>
          <w:sz w:val="20"/>
        </w:rPr>
        <w:fldChar w:fldCharType="end"/>
      </w:r>
      <w:bookmarkEnd w:id="53"/>
      <w:bookmarkEnd w:id="54"/>
      <w:r w:rsidR="00A17B24" w:rsidRPr="001D7658">
        <w:rPr>
          <w:b/>
          <w:color w:val="000000"/>
          <w:sz w:val="20"/>
        </w:rPr>
        <w:t xml:space="preserve">. Association between the elements of the </w:t>
      </w:r>
      <w:r w:rsidR="00091180">
        <w:rPr>
          <w:b/>
          <w:color w:val="000000"/>
          <w:sz w:val="20"/>
        </w:rPr>
        <w:t>GEAF</w:t>
      </w:r>
      <w:r w:rsidR="00A17B24" w:rsidRPr="001D7658">
        <w:rPr>
          <w:b/>
          <w:color w:val="000000"/>
          <w:sz w:val="20"/>
        </w:rPr>
        <w:t xml:space="preserve"> framework, and (a) the </w:t>
      </w:r>
      <w:r w:rsidR="00091180">
        <w:rPr>
          <w:b/>
          <w:color w:val="000000"/>
          <w:sz w:val="20"/>
        </w:rPr>
        <w:t>sub-project</w:t>
      </w:r>
      <w:r w:rsidR="00A17B24" w:rsidRPr="001D7658">
        <w:rPr>
          <w:b/>
          <w:color w:val="000000"/>
          <w:sz w:val="20"/>
        </w:rPr>
        <w:t xml:space="preserve"> components and (b) the different project imp</w:t>
      </w:r>
      <w:r>
        <w:rPr>
          <w:b/>
          <w:color w:val="000000"/>
          <w:sz w:val="20"/>
        </w:rPr>
        <w:t>act monitoring indicator types</w:t>
      </w:r>
      <w:bookmarkEnd w:id="55"/>
      <w:r>
        <w:rPr>
          <w:b/>
          <w:color w:val="000000"/>
          <w:sz w:val="20"/>
        </w:rPr>
        <w:t xml:space="preserve"> </w:t>
      </w:r>
    </w:p>
    <w:p w:rsidR="0079488D" w:rsidRDefault="00A17B24" w:rsidP="00A11E52">
      <w:pPr>
        <w:spacing w:before="60" w:after="60" w:line="240" w:lineRule="auto"/>
        <w:jc w:val="both"/>
      </w:pPr>
      <w:r w:rsidRPr="009957A1">
        <w:t xml:space="preserve">It is intended that during the </w:t>
      </w:r>
      <w:r w:rsidR="00091180">
        <w:t>sub-project</w:t>
      </w:r>
      <w:r w:rsidRPr="009957A1">
        <w:t xml:space="preserve">’s inception phase, the project objectives, indicators and reference points will be further fine-tuned and developed through a participatory approach. They will then be used to steer and inform the </w:t>
      </w:r>
      <w:r w:rsidR="00091180">
        <w:t>sub-project</w:t>
      </w:r>
      <w:r w:rsidRPr="009957A1">
        <w:t xml:space="preserve"> management process, and to guide monitoring and evaluation of its implementation.</w:t>
      </w:r>
    </w:p>
    <w:p w:rsidR="00FE3E6E" w:rsidRDefault="00FE3E6E" w:rsidP="003E125A">
      <w:pPr>
        <w:pStyle w:val="Heading2"/>
        <w:numPr>
          <w:ilvl w:val="1"/>
          <w:numId w:val="4"/>
        </w:numPr>
        <w:spacing w:before="240" w:after="240" w:line="240" w:lineRule="auto"/>
        <w:ind w:left="1077"/>
        <w:rPr>
          <w:lang w:eastAsia="en-GB"/>
        </w:rPr>
      </w:pPr>
      <w:bookmarkStart w:id="56" w:name="_Toc394491691"/>
      <w:bookmarkStart w:id="57" w:name="_Toc448478860"/>
      <w:r w:rsidRPr="004414A2">
        <w:rPr>
          <w:lang w:eastAsia="en-GB"/>
        </w:rPr>
        <w:t>Risks and assumptions</w:t>
      </w:r>
      <w:bookmarkEnd w:id="56"/>
      <w:bookmarkEnd w:id="57"/>
      <w:r w:rsidRPr="004414A2">
        <w:rPr>
          <w:lang w:eastAsia="en-GB"/>
        </w:rPr>
        <w:t xml:space="preserve"> </w:t>
      </w:r>
    </w:p>
    <w:p w:rsidR="0054638D" w:rsidRDefault="0054638D" w:rsidP="0054638D">
      <w:pPr>
        <w:jc w:val="both"/>
      </w:pPr>
      <w:r>
        <w:t>As a consequence of the multi-country and multi-stakeholders nature of the project, the current absence of a</w:t>
      </w:r>
      <w:r w:rsidR="004F64E5">
        <w:t>n</w:t>
      </w:r>
      <w:r>
        <w:t xml:space="preserve"> RFB - with an associated decision-making body - that encompasses all countries and territories fishing for the e</w:t>
      </w:r>
      <w:r w:rsidR="004F64E5">
        <w:t>astern Caribbean flyingfish, together with</w:t>
      </w:r>
      <w:r>
        <w:t xml:space="preserve"> the differences in customs/culture, language, legal and management frameworks, there are a series of risks the project will have to deal with, and a number of assumptions it will have to work under. Combined, the dynamics of risks, and the periodic review (and revision, where applicable) of assumptions, will </w:t>
      </w:r>
      <w:r w:rsidRPr="00CE3A41">
        <w:rPr>
          <w:b/>
        </w:rPr>
        <w:t>justify the adoption</w:t>
      </w:r>
      <w:r>
        <w:t xml:space="preserve"> by the </w:t>
      </w:r>
      <w:r w:rsidR="00091180">
        <w:t>Sub-Project</w:t>
      </w:r>
      <w:r>
        <w:t xml:space="preserve">, of an </w:t>
      </w:r>
      <w:r w:rsidRPr="00CE3A41">
        <w:rPr>
          <w:b/>
        </w:rPr>
        <w:t>adaptive approach to project management and implementation</w:t>
      </w:r>
      <w:r>
        <w:t xml:space="preserve">. </w:t>
      </w:r>
    </w:p>
    <w:p w:rsidR="0054638D" w:rsidRDefault="0054638D" w:rsidP="0054638D">
      <w:pPr>
        <w:jc w:val="both"/>
      </w:pPr>
      <w:r>
        <w:t>Risks and assumptions, identified or made during the project preparation phase, have been given due consideration during project design.</w:t>
      </w:r>
    </w:p>
    <w:p w:rsidR="0054638D" w:rsidRDefault="0054638D" w:rsidP="0054638D">
      <w:pPr>
        <w:pStyle w:val="ListParagraph"/>
        <w:numPr>
          <w:ilvl w:val="0"/>
          <w:numId w:val="43"/>
        </w:numPr>
        <w:jc w:val="both"/>
      </w:pPr>
      <w:r>
        <w:t>Political and governance considerations</w:t>
      </w:r>
    </w:p>
    <w:p w:rsidR="0054638D" w:rsidRDefault="0054638D" w:rsidP="0054638D">
      <w:pPr>
        <w:jc w:val="both"/>
      </w:pPr>
      <w:r>
        <w:lastRenderedPageBreak/>
        <w:t xml:space="preserve">There is a risk that political turn-over and the inertia typical of an evolution away from Business-as-Usual schemes, together with the more-or-less fixed periodicity and timeframes proper of regional, sub-regional and national-level political and governance processes, may impact on the speed with which targets set under this </w:t>
      </w:r>
      <w:r w:rsidR="00091180">
        <w:t>Sub-Project</w:t>
      </w:r>
      <w:r>
        <w:t xml:space="preserve"> </w:t>
      </w:r>
      <w:r w:rsidRPr="000C6948">
        <w:t xml:space="preserve">can be met. </w:t>
      </w:r>
    </w:p>
    <w:p w:rsidR="0054638D" w:rsidRDefault="0054638D" w:rsidP="0054638D">
      <w:pPr>
        <w:jc w:val="both"/>
      </w:pPr>
      <w:r w:rsidRPr="000C6948">
        <w:t xml:space="preserve">In order to mitigate to the best possible extent this risk, due consideration has been given during the project design to </w:t>
      </w:r>
      <w:r>
        <w:t xml:space="preserve">strong ownership over the project by the relevant RFBs; further, </w:t>
      </w:r>
      <w:r w:rsidRPr="000C6948">
        <w:t xml:space="preserve">project milestones and targets </w:t>
      </w:r>
      <w:r>
        <w:t xml:space="preserve">have been defined to the best possible extent in alignment </w:t>
      </w:r>
      <w:r w:rsidRPr="000C6948">
        <w:t xml:space="preserve">with the established frequencies and expected timeline </w:t>
      </w:r>
      <w:r>
        <w:t xml:space="preserve">of </w:t>
      </w:r>
      <w:r w:rsidRPr="000C6948">
        <w:t>relevant native planning and decision-making events in the region</w:t>
      </w:r>
    </w:p>
    <w:p w:rsidR="0054638D" w:rsidRDefault="0054638D" w:rsidP="0054638D">
      <w:pPr>
        <w:jc w:val="both"/>
      </w:pPr>
      <w:r w:rsidRPr="000C6948">
        <w:t>However, it is to be noted that delays in the operationalization of the CLME</w:t>
      </w:r>
      <w:r w:rsidRPr="001B3DCA">
        <w:rPr>
          <w:vertAlign w:val="superscript"/>
        </w:rPr>
        <w:t>+</w:t>
      </w:r>
      <w:r w:rsidRPr="000C6948">
        <w:t xml:space="preserve"> Project</w:t>
      </w:r>
      <w:r>
        <w:t xml:space="preserve">, beyond the currently </w:t>
      </w:r>
      <w:r w:rsidRPr="000C6948">
        <w:t xml:space="preserve">anticipated </w:t>
      </w:r>
      <w:r>
        <w:t xml:space="preserve">initiation of the project </w:t>
      </w:r>
      <w:r w:rsidRPr="000C6948">
        <w:t>during the first months of 2015</w:t>
      </w:r>
      <w:r>
        <w:t>,</w:t>
      </w:r>
      <w:r w:rsidRPr="000C6948">
        <w:t xml:space="preserve"> </w:t>
      </w:r>
      <w:r>
        <w:t xml:space="preserve">will </w:t>
      </w:r>
      <w:r w:rsidRPr="000C6948">
        <w:t xml:space="preserve">impact on the feasibility of </w:t>
      </w:r>
      <w:r>
        <w:t xml:space="preserve">some of the currently defined </w:t>
      </w:r>
      <w:r w:rsidRPr="000C6948">
        <w:t>targets</w:t>
      </w:r>
      <w:r>
        <w:t xml:space="preserve">, included under </w:t>
      </w:r>
      <w:r w:rsidRPr="000C6948">
        <w:t xml:space="preserve">the </w:t>
      </w:r>
      <w:r>
        <w:t>P</w:t>
      </w:r>
      <w:r w:rsidRPr="000C6948">
        <w:t xml:space="preserve">roject </w:t>
      </w:r>
      <w:r>
        <w:t>R</w:t>
      </w:r>
      <w:r w:rsidRPr="000C6948">
        <w:t xml:space="preserve">esults </w:t>
      </w:r>
      <w:r>
        <w:t>F</w:t>
      </w:r>
      <w:r w:rsidRPr="000C6948">
        <w:t>ramework</w:t>
      </w:r>
      <w:r>
        <w:t xml:space="preserve"> in this document</w:t>
      </w:r>
      <w:r w:rsidRPr="000C6948">
        <w:t>. In such case, a critical revision of the results framework (incl. a re-</w:t>
      </w:r>
      <w:r>
        <w:t xml:space="preserve">evaluation and </w:t>
      </w:r>
      <w:r w:rsidRPr="000C6948">
        <w:t xml:space="preserve">alignment of targets with </w:t>
      </w:r>
      <w:r>
        <w:t xml:space="preserve">the calendar of </w:t>
      </w:r>
      <w:r w:rsidRPr="000C6948">
        <w:t xml:space="preserve">native </w:t>
      </w:r>
      <w:r>
        <w:t xml:space="preserve">governance </w:t>
      </w:r>
      <w:r w:rsidRPr="000C6948">
        <w:t>processes) will need to be made during the project inception phase.</w:t>
      </w:r>
    </w:p>
    <w:p w:rsidR="00CE3A41" w:rsidRPr="00E755A5" w:rsidRDefault="00CE3A41" w:rsidP="00CE3A41">
      <w:pPr>
        <w:spacing w:before="60" w:after="60" w:line="240" w:lineRule="auto"/>
        <w:jc w:val="both"/>
      </w:pPr>
      <w:r w:rsidRPr="00E755A5">
        <w:t>Risks</w:t>
      </w:r>
      <w:r>
        <w:t xml:space="preserve"> further</w:t>
      </w:r>
      <w:r w:rsidRPr="00E755A5">
        <w:t xml:space="preserve"> include lack of (interest in) cooperation among range states for sustainable management of Eastern Caribbean flyingfish and related fishing activities and ineffective management of an important prey species within the ecosystem. Mitigation measures include increased awareness of decision makers and stakeholders as well as legally binding agreements. Another risk is that France may not become a formal political partner but institutional arrangement under WECAFC exists, and technical engagement may minimize this risk by way of provision of data and information to inform scientific analyses and update of FMP. Additionally, work under the main Project will be conducted on the establishment of a region-wide, permanent fisheries coordination mechanism, which would then also encompass the different dependent territories.</w:t>
      </w:r>
    </w:p>
    <w:p w:rsidR="0054638D" w:rsidRDefault="0054638D" w:rsidP="0054638D">
      <w:pPr>
        <w:jc w:val="both"/>
        <w:rPr>
          <w:lang w:val="en-US"/>
        </w:rPr>
      </w:pPr>
      <w:r>
        <w:t xml:space="preserve">Other risks are the </w:t>
      </w:r>
      <w:r w:rsidRPr="003C620F">
        <w:t>l</w:t>
      </w:r>
      <w:r w:rsidRPr="001F55B8">
        <w:rPr>
          <w:lang w:val="en-US"/>
        </w:rPr>
        <w:t xml:space="preserve">limited </w:t>
      </w:r>
      <w:r>
        <w:rPr>
          <w:lang w:val="en-US"/>
        </w:rPr>
        <w:t xml:space="preserve">or uncertain </w:t>
      </w:r>
      <w:r w:rsidRPr="001F55B8">
        <w:rPr>
          <w:lang w:val="en-US"/>
        </w:rPr>
        <w:t>funding</w:t>
      </w:r>
      <w:r>
        <w:rPr>
          <w:lang w:val="en-US"/>
        </w:rPr>
        <w:t xml:space="preserve"> levels of governments and (sub-)regional organizations;</w:t>
      </w:r>
      <w:r w:rsidRPr="001F55B8">
        <w:rPr>
          <w:lang w:val="en-US"/>
        </w:rPr>
        <w:t xml:space="preserve"> </w:t>
      </w:r>
      <w:r>
        <w:rPr>
          <w:lang w:val="en-US"/>
        </w:rPr>
        <w:t xml:space="preserve">shifts in political </w:t>
      </w:r>
      <w:r w:rsidRPr="001F55B8">
        <w:rPr>
          <w:lang w:val="en-US"/>
        </w:rPr>
        <w:t xml:space="preserve">priorities </w:t>
      </w:r>
      <w:r>
        <w:rPr>
          <w:lang w:val="en-US"/>
        </w:rPr>
        <w:t xml:space="preserve">(e.g. as a consequence of natural disasters), </w:t>
      </w:r>
      <w:r w:rsidRPr="001F55B8">
        <w:rPr>
          <w:lang w:val="en-US"/>
        </w:rPr>
        <w:t xml:space="preserve">and difficulties in reaching consensus among </w:t>
      </w:r>
      <w:r>
        <w:rPr>
          <w:lang w:val="en-US"/>
        </w:rPr>
        <w:t xml:space="preserve">the different </w:t>
      </w:r>
      <w:r w:rsidRPr="001F55B8">
        <w:rPr>
          <w:lang w:val="en-US"/>
        </w:rPr>
        <w:t>countries</w:t>
      </w:r>
      <w:r>
        <w:rPr>
          <w:lang w:val="en-US"/>
        </w:rPr>
        <w:t xml:space="preserve"> and stakeholders</w:t>
      </w:r>
      <w:r w:rsidRPr="001F55B8">
        <w:rPr>
          <w:lang w:val="en-US"/>
        </w:rPr>
        <w:t xml:space="preserve">; </w:t>
      </w:r>
      <w:r>
        <w:rPr>
          <w:lang w:val="en-US"/>
        </w:rPr>
        <w:t xml:space="preserve">the cost of improving critical </w:t>
      </w:r>
      <w:r w:rsidRPr="001F55B8">
        <w:rPr>
          <w:lang w:val="en-US"/>
        </w:rPr>
        <w:t xml:space="preserve">data </w:t>
      </w:r>
      <w:r>
        <w:rPr>
          <w:lang w:val="en-US"/>
        </w:rPr>
        <w:t>&amp; information sets;</w:t>
      </w:r>
      <w:r w:rsidRPr="001F55B8">
        <w:rPr>
          <w:lang w:val="en-US"/>
        </w:rPr>
        <w:t xml:space="preserve"> </w:t>
      </w:r>
      <w:r>
        <w:rPr>
          <w:lang w:val="en-US"/>
        </w:rPr>
        <w:t xml:space="preserve">aversion to change on the side of stakeholders (e.g. </w:t>
      </w:r>
      <w:r w:rsidRPr="001F55B8">
        <w:rPr>
          <w:lang w:val="en-US"/>
        </w:rPr>
        <w:t>fishers</w:t>
      </w:r>
      <w:r>
        <w:rPr>
          <w:lang w:val="en-US"/>
        </w:rPr>
        <w:t>, intermediaries, consumers);</w:t>
      </w:r>
      <w:r w:rsidRPr="001F55B8">
        <w:rPr>
          <w:lang w:val="en-US"/>
        </w:rPr>
        <w:t xml:space="preserve"> </w:t>
      </w:r>
      <w:r>
        <w:rPr>
          <w:lang w:val="en-US"/>
        </w:rPr>
        <w:t>etc.</w:t>
      </w:r>
    </w:p>
    <w:p w:rsidR="0054638D" w:rsidRPr="00033579" w:rsidRDefault="00F416E1" w:rsidP="004F64E5">
      <w:pPr>
        <w:spacing w:before="60" w:after="60" w:line="240" w:lineRule="auto"/>
        <w:jc w:val="both"/>
      </w:pPr>
      <w:r>
        <w:t xml:space="preserve">Insufficient </w:t>
      </w:r>
      <w:r w:rsidR="0054638D" w:rsidRPr="00E755A5">
        <w:t xml:space="preserve"> political will or </w:t>
      </w:r>
      <w:r>
        <w:t xml:space="preserve">low </w:t>
      </w:r>
      <w:r w:rsidR="0054638D" w:rsidRPr="00E755A5">
        <w:t xml:space="preserve">priority is likely to cause delays in amendments to legislation, establishment of MCS, improved data collection strategies at national level resulting in ineffective management of flyingfish resource </w:t>
      </w:r>
      <w:r w:rsidR="0054638D" w:rsidRPr="00033579">
        <w:t xml:space="preserve">and inability to complete the policy cycle for the full package of management measures under the (prospective) management plans, within the timeframe available to the </w:t>
      </w:r>
      <w:r w:rsidR="00091180">
        <w:t>Sub-Project</w:t>
      </w:r>
      <w:r w:rsidR="0054638D" w:rsidRPr="00033579">
        <w:t xml:space="preserve">. Mitigation measures include interventions at high decision-making levels to gain necessary support, and, where feasible and meaningful, the early implementation of selected, high priority management measures at the pilot/demo scale: early results from the demonstration of measures will be critical to maintain political and stakeholder buy-in and secure further donor support. </w:t>
      </w:r>
    </w:p>
    <w:p w:rsidR="004F64E5" w:rsidRDefault="004F64E5" w:rsidP="004F64E5">
      <w:pPr>
        <w:jc w:val="both"/>
      </w:pPr>
      <w:r w:rsidRPr="00033579">
        <w:rPr>
          <w:lang w:val="en-US"/>
        </w:rPr>
        <w:t>In consideration of the above, there will</w:t>
      </w:r>
      <w:r>
        <w:rPr>
          <w:lang w:val="en-US"/>
        </w:rPr>
        <w:t xml:space="preserve"> be a </w:t>
      </w:r>
      <w:r w:rsidRPr="001F55B8">
        <w:rPr>
          <w:lang w:val="en-US"/>
        </w:rPr>
        <w:t xml:space="preserve">need </w:t>
      </w:r>
      <w:r>
        <w:rPr>
          <w:lang w:val="en-US"/>
        </w:rPr>
        <w:t xml:space="preserve">to identify and/or forge </w:t>
      </w:r>
      <w:r w:rsidRPr="001F55B8">
        <w:rPr>
          <w:lang w:val="en-US"/>
        </w:rPr>
        <w:t>strong political and technical leadership in the region</w:t>
      </w:r>
      <w:r>
        <w:rPr>
          <w:lang w:val="en-US"/>
        </w:rPr>
        <w:t xml:space="preserve">, as well as good </w:t>
      </w:r>
      <w:r w:rsidRPr="001F55B8">
        <w:rPr>
          <w:lang w:val="en-US"/>
        </w:rPr>
        <w:t xml:space="preserve">lobbying capacity. Involvement and participation of stakeholders should be improved. </w:t>
      </w:r>
      <w:r>
        <w:rPr>
          <w:lang w:val="en-US"/>
        </w:rPr>
        <w:t>L</w:t>
      </w:r>
      <w:r w:rsidRPr="001F55B8">
        <w:rPr>
          <w:lang w:val="en-US"/>
        </w:rPr>
        <w:t xml:space="preserve">imited </w:t>
      </w:r>
      <w:r>
        <w:rPr>
          <w:lang w:val="en-US"/>
        </w:rPr>
        <w:t xml:space="preserve">(political will for) </w:t>
      </w:r>
      <w:r w:rsidRPr="001F55B8">
        <w:rPr>
          <w:lang w:val="en-US"/>
        </w:rPr>
        <w:t>inter</w:t>
      </w:r>
      <w:r>
        <w:rPr>
          <w:lang w:val="en-US"/>
        </w:rPr>
        <w:t>-</w:t>
      </w:r>
      <w:r w:rsidRPr="001F55B8">
        <w:rPr>
          <w:lang w:val="en-US"/>
        </w:rPr>
        <w:t>sectorial communication</w:t>
      </w:r>
      <w:r>
        <w:rPr>
          <w:lang w:val="en-US"/>
        </w:rPr>
        <w:t xml:space="preserve"> and stakeholder participation may </w:t>
      </w:r>
      <w:r w:rsidRPr="001F55B8">
        <w:rPr>
          <w:lang w:val="en-US"/>
        </w:rPr>
        <w:t>delay proper decision making</w:t>
      </w:r>
      <w:r>
        <w:rPr>
          <w:lang w:val="en-US"/>
        </w:rPr>
        <w:t>, or affect the legitimacy and/or buy-in for decision and associated actions</w:t>
      </w:r>
      <w:r w:rsidRPr="001F55B8">
        <w:rPr>
          <w:lang w:val="en-US"/>
        </w:rPr>
        <w:t xml:space="preserve">. </w:t>
      </w:r>
      <w:r w:rsidR="00A476C8">
        <w:rPr>
          <w:lang w:val="en-US"/>
        </w:rPr>
        <w:t xml:space="preserve">Recurrent </w:t>
      </w:r>
      <w:r w:rsidR="00A476C8">
        <w:t>administrative</w:t>
      </w:r>
      <w:r>
        <w:t xml:space="preserve"> and technical turn-over can lead to substantial delays in implementation.</w:t>
      </w:r>
    </w:p>
    <w:p w:rsidR="0054638D" w:rsidRDefault="0054638D" w:rsidP="0054638D">
      <w:pPr>
        <w:pStyle w:val="ListParagraph"/>
        <w:numPr>
          <w:ilvl w:val="0"/>
          <w:numId w:val="43"/>
        </w:numPr>
        <w:jc w:val="both"/>
      </w:pPr>
      <w:r w:rsidRPr="00B7046F">
        <w:t>Legal considerations</w:t>
      </w:r>
    </w:p>
    <w:p w:rsidR="0054638D" w:rsidRPr="0040758D" w:rsidRDefault="0054638D" w:rsidP="0054638D">
      <w:pPr>
        <w:jc w:val="both"/>
        <w:rPr>
          <w:color w:val="FF0000"/>
        </w:rPr>
      </w:pPr>
      <w:r w:rsidRPr="00B7046F">
        <w:lastRenderedPageBreak/>
        <w:t xml:space="preserve">Regional and national legal frameworks </w:t>
      </w:r>
      <w:r>
        <w:t xml:space="preserve">are often still </w:t>
      </w:r>
      <w:r w:rsidRPr="00B7046F">
        <w:t xml:space="preserve">not </w:t>
      </w:r>
      <w:r>
        <w:t xml:space="preserve">sufficiently </w:t>
      </w:r>
      <w:r w:rsidRPr="00B7046F">
        <w:t xml:space="preserve">harmonized. </w:t>
      </w:r>
      <w:r>
        <w:t xml:space="preserve">Many </w:t>
      </w:r>
      <w:r w:rsidRPr="00B7046F">
        <w:t>of the regional regulations are not binding</w:t>
      </w:r>
      <w:r>
        <w:t xml:space="preserve">; in practical terms, the concept of “voluntary implementation” makes such regulations subject to an increased risk of </w:t>
      </w:r>
      <w:r w:rsidR="00CF68D1">
        <w:t>non-compliance</w:t>
      </w:r>
      <w:r w:rsidRPr="00B7046F">
        <w:t xml:space="preserve">. </w:t>
      </w:r>
      <w:r>
        <w:t xml:space="preserve">Measurable impacts from the expected </w:t>
      </w:r>
      <w:r w:rsidRPr="00B7046F">
        <w:t>Outcomes</w:t>
      </w:r>
      <w:r>
        <w:t xml:space="preserve">, especially at the level of stress reduction or environmental or socio-economic conditions, </w:t>
      </w:r>
      <w:r w:rsidRPr="00B7046F">
        <w:t xml:space="preserve">may take </w:t>
      </w:r>
      <w:r>
        <w:t xml:space="preserve">(much) </w:t>
      </w:r>
      <w:r w:rsidRPr="00B7046F">
        <w:t>more than 5 years</w:t>
      </w:r>
      <w:r>
        <w:t xml:space="preserve"> to manifest themselves, at levels other than the local scale. Weak (capacity to enforce or ensure) compliance with regulations hinders the possibility of reaching goals and targets “in the field”.</w:t>
      </w:r>
      <w:r w:rsidRPr="001F55B8">
        <w:t xml:space="preserve"> </w:t>
      </w:r>
    </w:p>
    <w:p w:rsidR="0054638D" w:rsidRDefault="0054638D" w:rsidP="0054638D">
      <w:pPr>
        <w:pStyle w:val="ListParagraph"/>
        <w:numPr>
          <w:ilvl w:val="0"/>
          <w:numId w:val="43"/>
        </w:numPr>
        <w:jc w:val="both"/>
      </w:pPr>
      <w:r>
        <w:t>Considerations of human, technical and financial capacity</w:t>
      </w:r>
    </w:p>
    <w:p w:rsidR="0054638D" w:rsidRDefault="0054638D" w:rsidP="0054638D">
      <w:pPr>
        <w:jc w:val="both"/>
      </w:pPr>
      <w:r w:rsidRPr="00745E5E">
        <w:rPr>
          <w:lang w:val="en-US"/>
        </w:rPr>
        <w:t>T</w:t>
      </w:r>
      <w:r w:rsidRPr="00B7046F">
        <w:rPr>
          <w:lang w:val="en-US"/>
        </w:rPr>
        <w:t xml:space="preserve">echnical data and info </w:t>
      </w:r>
      <w:r w:rsidRPr="00745E5E">
        <w:rPr>
          <w:lang w:val="en-US"/>
        </w:rPr>
        <w:t xml:space="preserve">on the fisheries sector is </w:t>
      </w:r>
      <w:r w:rsidRPr="00B7046F">
        <w:rPr>
          <w:lang w:val="en-US"/>
        </w:rPr>
        <w:t xml:space="preserve">not </w:t>
      </w:r>
      <w:r w:rsidRPr="00745E5E">
        <w:rPr>
          <w:lang w:val="en-US"/>
        </w:rPr>
        <w:t>always compiled, analyzed and made available to the users and for decision making. Limitations on national government funding have an influence on the availability of</w:t>
      </w:r>
      <w:r>
        <w:rPr>
          <w:lang w:val="en-US"/>
        </w:rPr>
        <w:t xml:space="preserve"> (qualified/sufficiently trained or experienced)</w:t>
      </w:r>
      <w:r w:rsidRPr="00745E5E">
        <w:rPr>
          <w:lang w:val="en-US"/>
        </w:rPr>
        <w:t xml:space="preserve"> huma</w:t>
      </w:r>
      <w:r w:rsidRPr="003225C5">
        <w:t xml:space="preserve">n and technical resources. </w:t>
      </w:r>
      <w:r>
        <w:t xml:space="preserve">Often, limitations persist in the </w:t>
      </w:r>
      <w:r w:rsidR="004F64E5">
        <w:t>awareness/</w:t>
      </w:r>
      <w:r w:rsidRPr="003225C5">
        <w:t xml:space="preserve">understanding of the importance of developing a knowledge base for decision making. There could be difficulties in reaching consensus on technical matters for decision making. </w:t>
      </w:r>
    </w:p>
    <w:p w:rsidR="004F64E5" w:rsidRPr="004F64E5" w:rsidRDefault="00F416E1" w:rsidP="0054638D">
      <w:pPr>
        <w:pStyle w:val="ListParagraph"/>
        <w:numPr>
          <w:ilvl w:val="0"/>
          <w:numId w:val="43"/>
        </w:numPr>
        <w:jc w:val="both"/>
      </w:pPr>
      <w:r>
        <w:t>Insufficient or inadequate</w:t>
      </w:r>
      <w:r w:rsidR="004F64E5">
        <w:t xml:space="preserve"> coordination among different projects and initiatives</w:t>
      </w:r>
    </w:p>
    <w:p w:rsidR="00CE3A41" w:rsidRPr="00E755A5" w:rsidRDefault="00CE3A41" w:rsidP="00CE3A41">
      <w:pPr>
        <w:spacing w:before="60" w:after="60" w:line="240" w:lineRule="auto"/>
        <w:jc w:val="both"/>
      </w:pPr>
      <w:r w:rsidRPr="00E755A5">
        <w:t xml:space="preserve">Full achievement of projected targets will also depend on effective collaboration among the different relevant programmes, projects and initiatives that will take place in the region during the </w:t>
      </w:r>
      <w:r w:rsidR="00091180">
        <w:t>Sub-Project</w:t>
      </w:r>
      <w:r w:rsidRPr="00E755A5">
        <w:t xml:space="preserve"> lifespan, and on the effective leveraging of additional co-financing support. The broad political endorsement of the CLME</w:t>
      </w:r>
      <w:r w:rsidRPr="00E755A5">
        <w:rPr>
          <w:vertAlign w:val="superscript"/>
        </w:rPr>
        <w:t>+</w:t>
      </w:r>
      <w:r w:rsidRPr="00E755A5">
        <w:t xml:space="preserve"> SAP, with its sub-strategy on flyingfish fisheries, and the central role of the CRFM in the execution of the </w:t>
      </w:r>
      <w:r w:rsidR="00091180">
        <w:t>Sub-Project</w:t>
      </w:r>
      <w:r w:rsidRPr="00E755A5">
        <w:t>, will facilitate collaborative efforts and synergies among the different initiatives relevant to the flyingfish fisheries. Efforts under the main Project to further expand, consolidate and strengthen the CLME</w:t>
      </w:r>
      <w:r w:rsidRPr="00E755A5">
        <w:rPr>
          <w:vertAlign w:val="superscript"/>
        </w:rPr>
        <w:t>+</w:t>
      </w:r>
      <w:r w:rsidRPr="00E755A5">
        <w:t xml:space="preserve"> Partnership will further contribute to this. Work on the Outputs under Component 6 (Outcome 6) will deal with the issue of additional financial support, and the M&amp;E mechanism to be established under this component will help track progress, to ensure that targets can be achieved w</w:t>
      </w:r>
      <w:r>
        <w:t>ithin the available time frame.</w:t>
      </w:r>
    </w:p>
    <w:p w:rsidR="0054638D" w:rsidRPr="00CE3A41" w:rsidRDefault="00CE3A41" w:rsidP="004F64E5">
      <w:pPr>
        <w:spacing w:before="60" w:after="60" w:line="240" w:lineRule="auto"/>
        <w:jc w:val="both"/>
      </w:pPr>
      <w:r w:rsidRPr="00E755A5">
        <w:t xml:space="preserve">A critically important risk is that efforts towards EAF supported through the GEF contribution would come to a stall at project end. For this reason, the </w:t>
      </w:r>
      <w:r w:rsidR="00091180">
        <w:t>Sub-Project</w:t>
      </w:r>
      <w:r w:rsidRPr="00E755A5">
        <w:t xml:space="preserve"> will work on a strategy, to be delivered by </w:t>
      </w:r>
      <w:r w:rsidR="00091180">
        <w:t>sub-project</w:t>
      </w:r>
      <w:r w:rsidRPr="00E755A5">
        <w:t xml:space="preserve"> year 3, to ensure the continuity of efforts beyond the </w:t>
      </w:r>
      <w:r w:rsidR="00091180">
        <w:t>sub-project</w:t>
      </w:r>
      <w:r w:rsidRPr="00E755A5">
        <w:t xml:space="preserve"> lifespan.</w:t>
      </w:r>
    </w:p>
    <w:p w:rsidR="00AA1713" w:rsidRPr="002F7B45" w:rsidRDefault="00AA1713" w:rsidP="00D07054">
      <w:pPr>
        <w:spacing w:before="60" w:after="60" w:line="240" w:lineRule="auto"/>
        <w:jc w:val="both"/>
        <w:rPr>
          <w:color w:val="000000"/>
          <w:sz w:val="24"/>
          <w:szCs w:val="24"/>
        </w:rPr>
      </w:pPr>
    </w:p>
    <w:p w:rsidR="00FE3E6E" w:rsidRDefault="00FE3E6E" w:rsidP="003E125A">
      <w:pPr>
        <w:pStyle w:val="Heading2"/>
        <w:numPr>
          <w:ilvl w:val="1"/>
          <w:numId w:val="4"/>
        </w:numPr>
        <w:spacing w:before="240" w:after="240" w:line="240" w:lineRule="auto"/>
        <w:ind w:left="1077"/>
        <w:rPr>
          <w:lang w:eastAsia="en-GB"/>
        </w:rPr>
      </w:pPr>
      <w:bookmarkStart w:id="58" w:name="_Toc394491692"/>
      <w:bookmarkStart w:id="59" w:name="_Toc448478861"/>
      <w:r>
        <w:rPr>
          <w:lang w:eastAsia="en-GB"/>
        </w:rPr>
        <w:t>Cost effectiveness, sustainability and replication potential</w:t>
      </w:r>
      <w:bookmarkEnd w:id="58"/>
      <w:bookmarkEnd w:id="59"/>
    </w:p>
    <w:p w:rsidR="00667235" w:rsidRDefault="00667235" w:rsidP="00667235">
      <w:pPr>
        <w:rPr>
          <w:b/>
        </w:rPr>
      </w:pPr>
      <w:r>
        <w:rPr>
          <w:b/>
        </w:rPr>
        <w:t>Cost effectiveness</w:t>
      </w:r>
    </w:p>
    <w:p w:rsidR="00667235" w:rsidRPr="00092EE1" w:rsidRDefault="00091180" w:rsidP="00667235">
      <w:pPr>
        <w:jc w:val="both"/>
      </w:pPr>
      <w:r>
        <w:t>Sub-Project</w:t>
      </w:r>
      <w:r w:rsidR="00667235" w:rsidRPr="00092EE1">
        <w:t xml:space="preserve"> activities will be embedded</w:t>
      </w:r>
      <w:r w:rsidR="00667235">
        <w:t xml:space="preserve"> within the context of a </w:t>
      </w:r>
      <w:r w:rsidR="009D5A47">
        <w:t>sub-</w:t>
      </w:r>
      <w:r w:rsidR="00667235">
        <w:t xml:space="preserve">regional priority, set under the </w:t>
      </w:r>
      <w:r w:rsidR="003D01BD">
        <w:t>FMP and meetings of the CRFM Fisheries Forum and Ministerial Council</w:t>
      </w:r>
      <w:r w:rsidR="00667235">
        <w:t xml:space="preserve">. This means that the project will be able to build upon past and ongoing efforts at sub-regional and national levels, which in turn will result in the high cost effectiveness of the GEF investment under this </w:t>
      </w:r>
      <w:r>
        <w:t>Sub-Project</w:t>
      </w:r>
      <w:r w:rsidR="00667235">
        <w:t xml:space="preserve">. Strategic coordination of efforts with other national, sub-regional and even global initiatives will further enhance cost effectiveness.  Cost effectiveness will further also be increased through </w:t>
      </w:r>
      <w:r w:rsidR="003D01BD">
        <w:t xml:space="preserve">the outputs under Outcome 6 </w:t>
      </w:r>
      <w:r w:rsidR="00667235">
        <w:t xml:space="preserve">of the </w:t>
      </w:r>
      <w:r>
        <w:t>sub-project</w:t>
      </w:r>
      <w:r w:rsidR="00667235">
        <w:t>, in particular those relating to replication, up-scaling and long-term sustainability of activities and results:</w:t>
      </w:r>
    </w:p>
    <w:p w:rsidR="00667235" w:rsidRDefault="00667235" w:rsidP="00667235">
      <w:pPr>
        <w:jc w:val="both"/>
      </w:pPr>
      <w:r>
        <w:t xml:space="preserve">The </w:t>
      </w:r>
      <w:r w:rsidRPr="00E7013F">
        <w:rPr>
          <w:b/>
        </w:rPr>
        <w:t>replication potential</w:t>
      </w:r>
      <w:r>
        <w:t xml:space="preserve"> of the </w:t>
      </w:r>
      <w:r w:rsidR="00091180">
        <w:t>Sub-Project</w:t>
      </w:r>
      <w:r>
        <w:t xml:space="preserve"> is substantial because:</w:t>
      </w:r>
    </w:p>
    <w:p w:rsidR="00667235" w:rsidRDefault="00667235" w:rsidP="00667235">
      <w:pPr>
        <w:jc w:val="both"/>
      </w:pPr>
      <w:r>
        <w:t xml:space="preserve">The </w:t>
      </w:r>
      <w:r w:rsidR="00091180">
        <w:t>sub-project</w:t>
      </w:r>
      <w:r>
        <w:t xml:space="preserve"> has been designed in such a way as to enable </w:t>
      </w:r>
      <w:r w:rsidRPr="0091718F">
        <w:rPr>
          <w:b/>
        </w:rPr>
        <w:t>cost-effective</w:t>
      </w:r>
      <w:r>
        <w:t xml:space="preserve"> </w:t>
      </w:r>
      <w:r w:rsidRPr="0091718F">
        <w:rPr>
          <w:b/>
        </w:rPr>
        <w:t>replication</w:t>
      </w:r>
      <w:r>
        <w:t xml:space="preserve"> </w:t>
      </w:r>
      <w:r w:rsidRPr="009446DC">
        <w:rPr>
          <w:b/>
        </w:rPr>
        <w:t>and up-scaling</w:t>
      </w:r>
      <w:r>
        <w:t xml:space="preserve"> of best practices and lessons learnt from the implementation of activities in a limited sub-set of countries, across the wider range of CLME</w:t>
      </w:r>
      <w:r w:rsidRPr="00A11E52">
        <w:rPr>
          <w:vertAlign w:val="superscript"/>
        </w:rPr>
        <w:t>+</w:t>
      </w:r>
      <w:r>
        <w:t xml:space="preserve"> states.</w:t>
      </w:r>
    </w:p>
    <w:p w:rsidR="00667235" w:rsidRDefault="00667235" w:rsidP="00667235">
      <w:pPr>
        <w:jc w:val="both"/>
      </w:pPr>
      <w:r>
        <w:lastRenderedPageBreak/>
        <w:t xml:space="preserve">At the level of the efforts toward the adoption of EAF, replication will be facilitated across the </w:t>
      </w:r>
      <w:r w:rsidR="00091180">
        <w:t>Sub-Project</w:t>
      </w:r>
      <w:r>
        <w:t>s under CLME</w:t>
      </w:r>
      <w:r w:rsidRPr="00A11E52">
        <w:rPr>
          <w:vertAlign w:val="superscript"/>
        </w:rPr>
        <w:t>+</w:t>
      </w:r>
      <w:r>
        <w:t xml:space="preserve"> Project Document Component 3</w:t>
      </w:r>
      <w:r w:rsidR="009D5A47">
        <w:t xml:space="preserve">, </w:t>
      </w:r>
      <w:r>
        <w:t xml:space="preserve">as all </w:t>
      </w:r>
      <w:r w:rsidR="00091180">
        <w:t>sub-project</w:t>
      </w:r>
      <w:r>
        <w:t>s have been shaped around a common conceptual framework: the Governance Effectiveness Assessment Framework (</w:t>
      </w:r>
      <w:r w:rsidR="00091180">
        <w:t>GEAF</w:t>
      </w:r>
      <w:r>
        <w:t xml:space="preserve">). The use of this framework, developed under the TWAP Project </w:t>
      </w:r>
      <w:r w:rsidR="009D5A47">
        <w:t xml:space="preserve">(GEF ID 4489) </w:t>
      </w:r>
      <w:r>
        <w:t>and adopted by the CLME</w:t>
      </w:r>
      <w:r w:rsidRPr="00A11E52">
        <w:rPr>
          <w:vertAlign w:val="superscript"/>
        </w:rPr>
        <w:t>+</w:t>
      </w:r>
      <w:r>
        <w:t xml:space="preserve"> Project will not only facilitate replication within the context of the suite of CLME</w:t>
      </w:r>
      <w:r w:rsidRPr="00A11E52">
        <w:rPr>
          <w:vertAlign w:val="superscript"/>
        </w:rPr>
        <w:t>+</w:t>
      </w:r>
      <w:r>
        <w:t xml:space="preserve"> </w:t>
      </w:r>
      <w:r w:rsidR="00091180">
        <w:t>Sub-Project</w:t>
      </w:r>
      <w:r>
        <w:t>s, but also among other efforts to adopt the EAF approach, both within the CLME</w:t>
      </w:r>
      <w:r w:rsidRPr="00A11E52">
        <w:rPr>
          <w:vertAlign w:val="superscript"/>
        </w:rPr>
        <w:t>+</w:t>
      </w:r>
      <w:r>
        <w:t xml:space="preserve"> region and beyond.</w:t>
      </w:r>
    </w:p>
    <w:p w:rsidR="00667235" w:rsidRDefault="00667235" w:rsidP="00667235">
      <w:pPr>
        <w:jc w:val="both"/>
      </w:pPr>
      <w:r w:rsidRPr="005B1269">
        <w:rPr>
          <w:b/>
        </w:rPr>
        <w:t>Sustainability</w:t>
      </w:r>
      <w:r>
        <w:t xml:space="preserve"> of progress and results obtained through the CLME</w:t>
      </w:r>
      <w:r w:rsidRPr="00E8130F">
        <w:rPr>
          <w:vertAlign w:val="superscript"/>
        </w:rPr>
        <w:t>+</w:t>
      </w:r>
      <w:r>
        <w:t xml:space="preserve"> </w:t>
      </w:r>
      <w:r w:rsidR="00091180">
        <w:t>Sub-Project</w:t>
      </w:r>
      <w:r>
        <w:t xml:space="preserve">’s contributions will be ensured as: </w:t>
      </w:r>
    </w:p>
    <w:p w:rsidR="00667235" w:rsidRDefault="00667235" w:rsidP="00750051">
      <w:pPr>
        <w:pStyle w:val="ListParagraph"/>
        <w:numPr>
          <w:ilvl w:val="0"/>
          <w:numId w:val="37"/>
        </w:numPr>
        <w:jc w:val="both"/>
      </w:pPr>
      <w:r>
        <w:t xml:space="preserve">the </w:t>
      </w:r>
      <w:r w:rsidR="00091180">
        <w:t>sub-project</w:t>
      </w:r>
      <w:r>
        <w:t xml:space="preserve">’s design foresees for strong ownership over the project activities by those organizations and institutions at the sub-regional and national level that have a formal long-term mandate for the management of the </w:t>
      </w:r>
      <w:r w:rsidR="003D01BD">
        <w:t xml:space="preserve">four-wing flyingfish </w:t>
      </w:r>
      <w:r>
        <w:t>resource</w:t>
      </w:r>
    </w:p>
    <w:p w:rsidR="00667235" w:rsidRDefault="00667235" w:rsidP="00750051">
      <w:pPr>
        <w:pStyle w:val="ListParagraph"/>
        <w:numPr>
          <w:ilvl w:val="0"/>
          <w:numId w:val="37"/>
        </w:numPr>
        <w:jc w:val="both"/>
      </w:pPr>
      <w:r>
        <w:t xml:space="preserve">the timeline of </w:t>
      </w:r>
      <w:r w:rsidR="00091180">
        <w:t>sub-project</w:t>
      </w:r>
      <w:r>
        <w:t xml:space="preserve"> activities and milestones will be aligned as much as possible with the timeline of the relevant existing governance processes in the CLME</w:t>
      </w:r>
      <w:r w:rsidRPr="00E8130F">
        <w:rPr>
          <w:vertAlign w:val="superscript"/>
        </w:rPr>
        <w:t>+</w:t>
      </w:r>
      <w:r>
        <w:t xml:space="preserve"> region</w:t>
      </w:r>
      <w:r w:rsidR="003D01BD">
        <w:t xml:space="preserve"> </w:t>
      </w:r>
      <w:r>
        <w:t xml:space="preserve"> </w:t>
      </w:r>
    </w:p>
    <w:p w:rsidR="00667235" w:rsidRDefault="00667235" w:rsidP="00750051">
      <w:pPr>
        <w:pStyle w:val="ListParagraph"/>
        <w:numPr>
          <w:ilvl w:val="0"/>
          <w:numId w:val="37"/>
        </w:numPr>
        <w:jc w:val="both"/>
      </w:pPr>
      <w:r>
        <w:t xml:space="preserve">the development and region-wide adoption of a monitoring &amp; evaluation (M&amp;E) framework to track progress towards EAF for the </w:t>
      </w:r>
      <w:r w:rsidR="003D01BD">
        <w:t xml:space="preserve">four-wing flyingfish </w:t>
      </w:r>
      <w:r>
        <w:t>fisheries in the CLME</w:t>
      </w:r>
      <w:r w:rsidRPr="00E8130F">
        <w:rPr>
          <w:vertAlign w:val="superscript"/>
        </w:rPr>
        <w:t>+</w:t>
      </w:r>
      <w:r>
        <w:t>, including the definition of medium- to long-term targets</w:t>
      </w:r>
      <w:r w:rsidR="003D01BD">
        <w:t xml:space="preserve"> in terms of desired status of flyingfish</w:t>
      </w:r>
      <w:r>
        <w:t xml:space="preserve"> stocks, and associated desired socio-economic benefits, will trace a roadmap for action which will extend beyond the </w:t>
      </w:r>
      <w:r w:rsidR="00091180">
        <w:t>sub-project</w:t>
      </w:r>
      <w:r>
        <w:t xml:space="preserve"> life span itself </w:t>
      </w:r>
    </w:p>
    <w:p w:rsidR="00FA6EB5" w:rsidRPr="00FA6EB5" w:rsidRDefault="00667235" w:rsidP="00750051">
      <w:pPr>
        <w:pStyle w:val="ListParagraph"/>
        <w:numPr>
          <w:ilvl w:val="0"/>
          <w:numId w:val="37"/>
        </w:numPr>
        <w:jc w:val="both"/>
      </w:pPr>
      <w:r>
        <w:t xml:space="preserve">the development of a project after-line plan, to be delivered by the end of </w:t>
      </w:r>
      <w:r w:rsidR="00091180">
        <w:t>sub-project</w:t>
      </w:r>
      <w:r>
        <w:t xml:space="preserve"> year 3, is em</w:t>
      </w:r>
      <w:r w:rsidR="003D01BD">
        <w:t>bedded as a specific output (O6.</w:t>
      </w:r>
      <w:r>
        <w:t xml:space="preserve">3.) in the </w:t>
      </w:r>
      <w:r w:rsidR="00091180">
        <w:t>sub-project</w:t>
      </w:r>
      <w:r>
        <w:t>’s l</w:t>
      </w:r>
      <w:r w:rsidR="003D01BD">
        <w:t>ogical framework under Outcome 6</w:t>
      </w:r>
    </w:p>
    <w:p w:rsidR="00FA6EB5" w:rsidRDefault="00FA6EB5" w:rsidP="003E125A">
      <w:pPr>
        <w:pStyle w:val="Heading2"/>
        <w:numPr>
          <w:ilvl w:val="1"/>
          <w:numId w:val="4"/>
        </w:numPr>
        <w:spacing w:before="240" w:after="240" w:line="240" w:lineRule="auto"/>
        <w:ind w:left="1077"/>
        <w:rPr>
          <w:lang w:eastAsia="en-GB"/>
        </w:rPr>
      </w:pPr>
      <w:bookmarkStart w:id="60" w:name="_Toc402453414"/>
      <w:bookmarkStart w:id="61" w:name="_Toc448478862"/>
      <w:r>
        <w:rPr>
          <w:lang w:eastAsia="en-GB"/>
        </w:rPr>
        <w:t>Beneficiaries and stakeholder involvement plan</w:t>
      </w:r>
      <w:bookmarkEnd w:id="60"/>
      <w:bookmarkEnd w:id="61"/>
    </w:p>
    <w:p w:rsidR="00A17B24" w:rsidRDefault="00A17B24" w:rsidP="00456A89">
      <w:pPr>
        <w:jc w:val="both"/>
      </w:pPr>
      <w:r>
        <w:t xml:space="preserve">In the medium and long term, the most important </w:t>
      </w:r>
      <w:r w:rsidRPr="002C415B">
        <w:t xml:space="preserve">beneficiaries of the </w:t>
      </w:r>
      <w:r w:rsidR="00C43843">
        <w:t xml:space="preserve">four-wing </w:t>
      </w:r>
      <w:r w:rsidR="00371F2C">
        <w:t>flying</w:t>
      </w:r>
      <w:r w:rsidR="00C43843">
        <w:t xml:space="preserve">fish </w:t>
      </w:r>
      <w:r w:rsidR="00091180">
        <w:t>Sub-Project</w:t>
      </w:r>
      <w:r>
        <w:t xml:space="preserve"> activities are expected to be the peoples</w:t>
      </w:r>
      <w:r w:rsidR="002D7370">
        <w:t xml:space="preserve"> (both women and men)</w:t>
      </w:r>
      <w:r>
        <w:t xml:space="preserve"> of the </w:t>
      </w:r>
      <w:r w:rsidR="00371F2C">
        <w:t xml:space="preserve">southern island chain </w:t>
      </w:r>
      <w:r>
        <w:t xml:space="preserve">that make a living, or benefit in any other way, out of the sustained existence of the </w:t>
      </w:r>
      <w:r w:rsidR="00371F2C">
        <w:t xml:space="preserve">four-wing flyingfish </w:t>
      </w:r>
      <w:r>
        <w:t xml:space="preserve">resource. </w:t>
      </w:r>
      <w:r w:rsidR="00456A89">
        <w:t>In this context</w:t>
      </w:r>
      <w:r>
        <w:t xml:space="preserve">, the stakeholder groups on which the </w:t>
      </w:r>
      <w:r w:rsidR="00091180">
        <w:t>Sub-Project</w:t>
      </w:r>
      <w:r>
        <w:t xml:space="preserve"> activities will mostly focus are</w:t>
      </w:r>
      <w:r>
        <w:rPr>
          <w:lang w:val="en-US"/>
        </w:rPr>
        <w:t>:</w:t>
      </w:r>
      <w:r w:rsidR="00456A89">
        <w:t xml:space="preserve"> fisherfolk, and </w:t>
      </w:r>
      <w:r>
        <w:t>stakeholders along the value chain. “</w:t>
      </w:r>
      <w:r w:rsidRPr="007C0557">
        <w:rPr>
          <w:i/>
        </w:rPr>
        <w:t>End consumers</w:t>
      </w:r>
      <w:r>
        <w:t xml:space="preserve">” of the </w:t>
      </w:r>
      <w:r w:rsidR="00371F2C">
        <w:t xml:space="preserve">four-wing flyingfish </w:t>
      </w:r>
      <w:r>
        <w:t>resource will of course also be beneficiaries of the project outcomes.</w:t>
      </w:r>
    </w:p>
    <w:p w:rsidR="00A17B24" w:rsidRDefault="00A17B24" w:rsidP="00456A89">
      <w:pPr>
        <w:spacing w:before="60" w:after="60" w:line="240" w:lineRule="auto"/>
        <w:jc w:val="both"/>
      </w:pPr>
      <w:r>
        <w:t xml:space="preserve">In the shorter term, the </w:t>
      </w:r>
      <w:r w:rsidR="00091180">
        <w:t>Sub-Project</w:t>
      </w:r>
      <w:r>
        <w:t xml:space="preserve"> activities are expected to </w:t>
      </w:r>
      <w:r w:rsidR="00456A89">
        <w:t xml:space="preserve">strengthen </w:t>
      </w:r>
      <w:r>
        <w:t>those organizations and institutions that have been given a mandate linkable</w:t>
      </w:r>
      <w:r w:rsidR="00456A89">
        <w:t xml:space="preserve"> to, or </w:t>
      </w:r>
      <w:r>
        <w:t xml:space="preserve">of relevance </w:t>
      </w:r>
      <w:r w:rsidR="00456A89">
        <w:t xml:space="preserve">for </w:t>
      </w:r>
      <w:r>
        <w:t>the over-arching objective of the CLME</w:t>
      </w:r>
      <w:r w:rsidRPr="00CF5A7D">
        <w:rPr>
          <w:vertAlign w:val="superscript"/>
        </w:rPr>
        <w:t>+</w:t>
      </w:r>
      <w:r>
        <w:t xml:space="preserve"> </w:t>
      </w:r>
      <w:r w:rsidR="00371F2C">
        <w:t xml:space="preserve">fourwing flyingfish </w:t>
      </w:r>
      <w:r w:rsidR="00091180">
        <w:t>Sub-Project</w:t>
      </w:r>
      <w:r w:rsidR="00371F2C">
        <w:t>.</w:t>
      </w:r>
      <w:r w:rsidR="00A11E52">
        <w:t xml:space="preserve"> </w:t>
      </w:r>
    </w:p>
    <w:p w:rsidR="00A17B24" w:rsidRDefault="00A17B24" w:rsidP="00456A89">
      <w:pPr>
        <w:jc w:val="both"/>
      </w:pPr>
      <w:r>
        <w:t xml:space="preserve">These include </w:t>
      </w:r>
      <w:r w:rsidR="00456A89">
        <w:t>(</w:t>
      </w:r>
      <w:r w:rsidR="00D746CC">
        <w:t>sub-</w:t>
      </w:r>
      <w:r w:rsidR="00456A89">
        <w:t>)</w:t>
      </w:r>
      <w:r w:rsidR="00D746CC">
        <w:t>regional fisheries bod</w:t>
      </w:r>
      <w:r w:rsidR="00456A89">
        <w:t>ies</w:t>
      </w:r>
      <w:r>
        <w:t>, and fisheries ministries and technical departments at the country level, plus their peers involved in the</w:t>
      </w:r>
      <w:r w:rsidR="00D746CC">
        <w:t xml:space="preserve"> management of the </w:t>
      </w:r>
      <w:r w:rsidR="00456A89">
        <w:t>marine environment and/or other fisheries</w:t>
      </w:r>
      <w:r>
        <w:t>. Within the context of integrative, interactive governance, this “</w:t>
      </w:r>
      <w:r w:rsidRPr="00C41A3E">
        <w:rPr>
          <w:i/>
        </w:rPr>
        <w:t>public sector</w:t>
      </w:r>
      <w:r>
        <w:t xml:space="preserve">” stakeholder group should be expanded to also include </w:t>
      </w:r>
      <w:r w:rsidR="00456A89">
        <w:t>fisherfolk,</w:t>
      </w:r>
      <w:r>
        <w:t xml:space="preserve"> relevant civil society and private sector representatives with key roles </w:t>
      </w:r>
      <w:r w:rsidR="002D7370">
        <w:t xml:space="preserve">relevant to </w:t>
      </w:r>
      <w:r>
        <w:t xml:space="preserve">the </w:t>
      </w:r>
      <w:r w:rsidR="00D746CC">
        <w:t xml:space="preserve">four-wing flyingfish </w:t>
      </w:r>
      <w:r>
        <w:t xml:space="preserve">policy and management cycles. </w:t>
      </w:r>
    </w:p>
    <w:p w:rsidR="00A17B24" w:rsidRDefault="00A17B24" w:rsidP="00456A89">
      <w:pPr>
        <w:jc w:val="both"/>
      </w:pPr>
      <w:r w:rsidRPr="007C0557">
        <w:t>Achieving s</w:t>
      </w:r>
      <w:r w:rsidR="00D746CC">
        <w:t>ustainable flyingfish</w:t>
      </w:r>
      <w:r w:rsidRPr="007C0557">
        <w:t xml:space="preserve"> fisheries, as a means to sustain livelihoods and promote socio-economic development in the CLME</w:t>
      </w:r>
      <w:r w:rsidRPr="007C0557">
        <w:rPr>
          <w:vertAlign w:val="superscript"/>
        </w:rPr>
        <w:t>+</w:t>
      </w:r>
      <w:r w:rsidRPr="007C0557">
        <w:t>, can also be of strategic importance in the context of the other objectives of the CLME</w:t>
      </w:r>
      <w:r w:rsidRPr="007C0557">
        <w:rPr>
          <w:vertAlign w:val="superscript"/>
        </w:rPr>
        <w:t>+</w:t>
      </w:r>
      <w:r w:rsidRPr="007C0557">
        <w:t xml:space="preserve"> Project, and the over-arching objectives of the CLME</w:t>
      </w:r>
      <w:r w:rsidRPr="007C0557">
        <w:rPr>
          <w:vertAlign w:val="superscript"/>
        </w:rPr>
        <w:t>+</w:t>
      </w:r>
      <w:r>
        <w:t xml:space="preserve"> SAP</w:t>
      </w:r>
      <w:r w:rsidR="00D746CC">
        <w:t xml:space="preserve">. </w:t>
      </w:r>
    </w:p>
    <w:p w:rsidR="00667235" w:rsidRPr="00667235" w:rsidRDefault="00667235" w:rsidP="00456A89">
      <w:pPr>
        <w:jc w:val="both"/>
      </w:pPr>
      <w:r w:rsidRPr="00667235">
        <w:t xml:space="preserve">Beneficiary countries: </w:t>
      </w:r>
      <w:r w:rsidRPr="00667235">
        <w:rPr>
          <w:b/>
        </w:rPr>
        <w:t>Countries involved:</w:t>
      </w:r>
      <w:r w:rsidRPr="00667235">
        <w:t xml:space="preserve"> CRFM</w:t>
      </w:r>
      <w:r w:rsidR="00456A89">
        <w:t xml:space="preserve"> Member States (in particular Barbados, Grenada, Trinidad and Tobago, Saint Lucia, and Dominica)</w:t>
      </w:r>
      <w:r w:rsidRPr="00667235">
        <w:t xml:space="preserve"> and French Islands (</w:t>
      </w:r>
      <w:r w:rsidR="00456A89">
        <w:t>esp. Martinique</w:t>
      </w:r>
      <w:r w:rsidRPr="00667235">
        <w:t xml:space="preserve">) </w:t>
      </w:r>
    </w:p>
    <w:p w:rsidR="00667235" w:rsidRPr="004414A2" w:rsidRDefault="00667235" w:rsidP="00456A89">
      <w:pPr>
        <w:jc w:val="both"/>
        <w:rPr>
          <w:lang w:val="en-US"/>
        </w:rPr>
      </w:pPr>
      <w:r w:rsidRPr="00667235">
        <w:rPr>
          <w:b/>
        </w:rPr>
        <w:lastRenderedPageBreak/>
        <w:t>Other Countries Benefitting:</w:t>
      </w:r>
      <w:r w:rsidRPr="00667235">
        <w:t xml:space="preserve"> WECAFC countries with pelagic fisheries (due to ecological linkage, flyingfish being an important prey species); </w:t>
      </w:r>
      <w:r w:rsidRPr="00667235">
        <w:rPr>
          <w:lang w:val="en-US"/>
        </w:rPr>
        <w:t>all CLME</w:t>
      </w:r>
      <w:r w:rsidRPr="00456A89">
        <w:rPr>
          <w:vertAlign w:val="superscript"/>
          <w:lang w:val="en-US"/>
        </w:rPr>
        <w:t>+</w:t>
      </w:r>
      <w:r w:rsidRPr="00667235">
        <w:rPr>
          <w:lang w:val="en-US"/>
        </w:rPr>
        <w:t xml:space="preserve"> countries adopting</w:t>
      </w:r>
      <w:r w:rsidR="00456A89">
        <w:rPr>
          <w:lang w:val="en-US"/>
        </w:rPr>
        <w:t>, or aiming to adopt</w:t>
      </w:r>
      <w:r w:rsidRPr="00667235">
        <w:rPr>
          <w:lang w:val="en-US"/>
        </w:rPr>
        <w:t xml:space="preserve"> EAF</w:t>
      </w:r>
      <w:r w:rsidR="00456A89">
        <w:rPr>
          <w:lang w:val="en-US"/>
        </w:rPr>
        <w:t xml:space="preserve"> (</w:t>
      </w:r>
      <w:r w:rsidRPr="00667235">
        <w:rPr>
          <w:lang w:val="en-US"/>
        </w:rPr>
        <w:t xml:space="preserve">through the exchange of lessons learnt and best practices, obtained from early </w:t>
      </w:r>
      <w:r w:rsidR="00456A89">
        <w:rPr>
          <w:lang w:val="en-US"/>
        </w:rPr>
        <w:t xml:space="preserve">flyingfish </w:t>
      </w:r>
      <w:r w:rsidRPr="00667235">
        <w:rPr>
          <w:lang w:val="en-US"/>
        </w:rPr>
        <w:t>EAF approach results</w:t>
      </w:r>
      <w:r w:rsidR="00456A89">
        <w:rPr>
          <w:lang w:val="en-US"/>
        </w:rPr>
        <w:t>)</w:t>
      </w:r>
      <w:r w:rsidRPr="00667235">
        <w:rPr>
          <w:lang w:val="en-US"/>
        </w:rPr>
        <w:t>.</w:t>
      </w:r>
    </w:p>
    <w:p w:rsidR="004414A2" w:rsidRDefault="00A17B24" w:rsidP="00456A89">
      <w:pPr>
        <w:jc w:val="both"/>
        <w:rPr>
          <w:lang w:val="en-US"/>
        </w:rPr>
      </w:pPr>
      <w:r w:rsidRPr="00E71DAC">
        <w:rPr>
          <w:lang w:val="en-US"/>
        </w:rPr>
        <w:t xml:space="preserve">Involvement </w:t>
      </w:r>
      <w:r>
        <w:rPr>
          <w:lang w:val="en-US"/>
        </w:rPr>
        <w:t xml:space="preserve">in </w:t>
      </w:r>
      <w:r w:rsidRPr="00E71DAC">
        <w:rPr>
          <w:lang w:val="en-US"/>
        </w:rPr>
        <w:t xml:space="preserve">project implementation of key stakeholders linkable to the </w:t>
      </w:r>
      <w:r w:rsidR="00CF029F">
        <w:rPr>
          <w:lang w:val="en-US"/>
        </w:rPr>
        <w:t xml:space="preserve">four-wing flyingfish </w:t>
      </w:r>
      <w:r w:rsidRPr="00E71DAC">
        <w:rPr>
          <w:lang w:val="en-US"/>
        </w:rPr>
        <w:t xml:space="preserve">policy and management cycles will be secured through the </w:t>
      </w:r>
      <w:r>
        <w:rPr>
          <w:lang w:val="en-US"/>
        </w:rPr>
        <w:t xml:space="preserve">project management &amp; execution arrangements -specifically designed for this purpose- described under Section </w:t>
      </w:r>
      <w:fldSimple w:instr=" REF _Ref404732264 \r \h  \* MERGEFORMAT ">
        <w:r w:rsidR="00892E17">
          <w:t>5</w:t>
        </w:r>
      </w:fldSimple>
      <w:r>
        <w:rPr>
          <w:lang w:val="en-US"/>
        </w:rPr>
        <w:t xml:space="preserve"> and through the provisions made for this purpose under the </w:t>
      </w:r>
      <w:r w:rsidR="00091180">
        <w:rPr>
          <w:lang w:val="en-US"/>
        </w:rPr>
        <w:t>Sub-Project</w:t>
      </w:r>
      <w:r>
        <w:rPr>
          <w:lang w:val="en-US"/>
        </w:rPr>
        <w:t xml:space="preserve"> logframe (</w:t>
      </w:r>
      <w:r w:rsidR="00456A89">
        <w:rPr>
          <w:lang w:val="en-US"/>
        </w:rPr>
        <w:t xml:space="preserve">see Section </w:t>
      </w:r>
      <w:fldSimple w:instr=" REF _Ref404732190 \r \h  \* MERGEFORMAT ">
        <w:r w:rsidR="00892E17">
          <w:t>4</w:t>
        </w:r>
      </w:fldSimple>
      <w:r w:rsidR="00CF029F">
        <w:rPr>
          <w:lang w:val="en-US"/>
        </w:rPr>
        <w:t>) and budget (</w:t>
      </w:r>
      <w:r w:rsidR="00456A89">
        <w:rPr>
          <w:lang w:val="en-US"/>
        </w:rPr>
        <w:t xml:space="preserve">see </w:t>
      </w:r>
      <w:r w:rsidR="00CF029F">
        <w:rPr>
          <w:lang w:val="en-US"/>
        </w:rPr>
        <w:t xml:space="preserve">Section </w:t>
      </w:r>
      <w:r w:rsidR="007F2F9E">
        <w:fldChar w:fldCharType="begin"/>
      </w:r>
      <w:r w:rsidR="008249DF">
        <w:instrText xml:space="preserve"> REF _Ref404732223 \r \h  \* MERGEFORMAT </w:instrText>
      </w:r>
      <w:r w:rsidR="007F2F9E">
        <w:fldChar w:fldCharType="separate"/>
      </w:r>
      <w:r w:rsidR="00892E17">
        <w:rPr>
          <w:b/>
          <w:bCs/>
          <w:lang w:val="en-US"/>
        </w:rPr>
        <w:t>Error! Reference source not found.</w:t>
      </w:r>
      <w:r w:rsidR="007F2F9E">
        <w:fldChar w:fldCharType="end"/>
      </w:r>
      <w:r>
        <w:rPr>
          <w:lang w:val="en-US"/>
        </w:rPr>
        <w:t>).</w:t>
      </w:r>
      <w:r w:rsidR="004414A2">
        <w:rPr>
          <w:lang w:val="en-US"/>
        </w:rPr>
        <w:t xml:space="preserve"> </w:t>
      </w:r>
      <w:r w:rsidR="002D7370">
        <w:rPr>
          <w:lang w:val="en-US"/>
        </w:rPr>
        <w:t>Special attention will be given under the stakeholder involvement plan to gender equality and the empowerment of women.</w:t>
      </w:r>
    </w:p>
    <w:p w:rsidR="0023228C" w:rsidRDefault="00667235" w:rsidP="00456A89">
      <w:pPr>
        <w:jc w:val="both"/>
        <w:rPr>
          <w:lang w:val="en-US"/>
        </w:rPr>
      </w:pPr>
      <w:r>
        <w:rPr>
          <w:lang w:val="en-US"/>
        </w:rPr>
        <w:t>S</w:t>
      </w:r>
      <w:r w:rsidR="00A17B24" w:rsidRPr="001F55B8">
        <w:rPr>
          <w:lang w:val="en-US"/>
        </w:rPr>
        <w:t>takeholder involvement is expected to take place through</w:t>
      </w:r>
      <w:r w:rsidR="00456A89">
        <w:rPr>
          <w:lang w:val="en-US"/>
        </w:rPr>
        <w:t xml:space="preserve"> the</w:t>
      </w:r>
      <w:r>
        <w:rPr>
          <w:lang w:val="en-US"/>
        </w:rPr>
        <w:t xml:space="preserve"> implementation of the project activities</w:t>
      </w:r>
      <w:r w:rsidR="00A17B24" w:rsidRPr="001F55B8">
        <w:rPr>
          <w:lang w:val="en-US"/>
        </w:rPr>
        <w:t>. Periodic</w:t>
      </w:r>
      <w:r w:rsidR="00A17B24" w:rsidRPr="00E71DAC">
        <w:t xml:space="preserve"> reviews, and, whenever applicable, revisions of the stakeholder involvement plan may take place</w:t>
      </w:r>
      <w:r w:rsidR="00A17B24">
        <w:rPr>
          <w:lang w:val="en-US"/>
        </w:rPr>
        <w:t xml:space="preserve"> during project execution under the concept of adaptive project management.</w:t>
      </w:r>
    </w:p>
    <w:p w:rsidR="0023228C" w:rsidRDefault="0023228C">
      <w:pPr>
        <w:spacing w:after="0" w:line="240" w:lineRule="auto"/>
        <w:rPr>
          <w:lang w:val="en-US"/>
        </w:rPr>
      </w:pPr>
      <w:r>
        <w:rPr>
          <w:lang w:val="en-US"/>
        </w:rPr>
        <w:br w:type="page"/>
      </w:r>
    </w:p>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4E74FE"/>
    <w:p w:rsidR="0023228C" w:rsidRDefault="0023228C" w:rsidP="0023228C">
      <w:pPr>
        <w:jc w:val="center"/>
      </w:pPr>
    </w:p>
    <w:p w:rsidR="0023228C" w:rsidRPr="004E74FE" w:rsidRDefault="0023228C" w:rsidP="004E74FE"/>
    <w:p w:rsidR="00D97B35" w:rsidRDefault="00D97B35" w:rsidP="00D07054">
      <w:pPr>
        <w:spacing w:before="60" w:after="60" w:line="240" w:lineRule="auto"/>
      </w:pPr>
    </w:p>
    <w:p w:rsidR="00D97B35" w:rsidRPr="00D97B35" w:rsidRDefault="00E142B2" w:rsidP="003E125A">
      <w:pPr>
        <w:pStyle w:val="Heading1"/>
        <w:numPr>
          <w:ilvl w:val="0"/>
          <w:numId w:val="4"/>
        </w:numPr>
        <w:spacing w:after="240" w:line="240" w:lineRule="auto"/>
        <w:ind w:left="357" w:hanging="357"/>
        <w:jc w:val="center"/>
        <w:rPr>
          <w:b/>
        </w:rPr>
      </w:pPr>
      <w:bookmarkStart w:id="62" w:name="_Toc394491694"/>
      <w:bookmarkStart w:id="63" w:name="_Ref404692769"/>
      <w:bookmarkStart w:id="64" w:name="_Ref404692775"/>
      <w:bookmarkStart w:id="65" w:name="_Ref404732190"/>
      <w:bookmarkStart w:id="66" w:name="_Toc448478863"/>
      <w:r>
        <w:rPr>
          <w:b/>
        </w:rPr>
        <w:t>P</w:t>
      </w:r>
      <w:r w:rsidR="00FE3E6E" w:rsidRPr="00D97B35">
        <w:rPr>
          <w:b/>
        </w:rPr>
        <w:t>roject Results Framework</w:t>
      </w:r>
      <w:bookmarkEnd w:id="62"/>
      <w:bookmarkEnd w:id="63"/>
      <w:bookmarkEnd w:id="64"/>
      <w:bookmarkEnd w:id="65"/>
      <w:bookmarkEnd w:id="66"/>
    </w:p>
    <w:p w:rsidR="00C63886" w:rsidRDefault="00C63886"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FC4221">
      <w:pPr>
        <w:spacing w:before="60" w:after="60" w:line="240" w:lineRule="auto"/>
        <w:jc w:val="center"/>
        <w:rPr>
          <w:b/>
          <w:bCs/>
          <w:sz w:val="20"/>
          <w:szCs w:val="20"/>
        </w:rPr>
      </w:pPr>
    </w:p>
    <w:p w:rsidR="0023228C" w:rsidRDefault="0023228C" w:rsidP="0023228C">
      <w:pPr>
        <w:spacing w:before="60" w:after="60" w:line="240" w:lineRule="auto"/>
        <w:rPr>
          <w:b/>
          <w:bCs/>
          <w:sz w:val="20"/>
          <w:szCs w:val="20"/>
        </w:rPr>
        <w:sectPr w:rsidR="0023228C" w:rsidSect="00D07054">
          <w:pgSz w:w="11906" w:h="16838"/>
          <w:pgMar w:top="1440" w:right="1440" w:bottom="1440" w:left="1440" w:header="706" w:footer="706" w:gutter="0"/>
          <w:cols w:space="708"/>
          <w:docGrid w:linePitch="360"/>
        </w:sect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268"/>
        <w:gridCol w:w="2410"/>
        <w:gridCol w:w="4252"/>
        <w:gridCol w:w="2977"/>
      </w:tblGrid>
      <w:tr w:rsidR="006508E8" w:rsidRPr="00FC4221" w:rsidTr="000936A7">
        <w:trPr>
          <w:tblHeader/>
        </w:trPr>
        <w:tc>
          <w:tcPr>
            <w:tcW w:w="1980" w:type="dxa"/>
            <w:shd w:val="clear" w:color="auto" w:fill="BFBFBF"/>
          </w:tcPr>
          <w:p w:rsidR="006508E8" w:rsidRPr="00FC4221" w:rsidRDefault="006508E8" w:rsidP="00DC7C4F">
            <w:pPr>
              <w:spacing w:before="60" w:after="60" w:line="240" w:lineRule="auto"/>
              <w:jc w:val="center"/>
              <w:rPr>
                <w:b/>
                <w:sz w:val="20"/>
                <w:szCs w:val="20"/>
              </w:rPr>
            </w:pPr>
            <w:r w:rsidRPr="00FC4221">
              <w:rPr>
                <w:b/>
                <w:sz w:val="20"/>
                <w:szCs w:val="20"/>
              </w:rPr>
              <w:lastRenderedPageBreak/>
              <w:t>Outcome</w:t>
            </w:r>
            <w:r>
              <w:rPr>
                <w:b/>
                <w:sz w:val="20"/>
                <w:szCs w:val="20"/>
              </w:rPr>
              <w:t xml:space="preserve"> &amp; </w:t>
            </w:r>
            <w:r w:rsidRPr="00FC4221">
              <w:rPr>
                <w:b/>
                <w:sz w:val="20"/>
                <w:szCs w:val="20"/>
              </w:rPr>
              <w:t>Outputs</w:t>
            </w:r>
          </w:p>
        </w:tc>
        <w:tc>
          <w:tcPr>
            <w:tcW w:w="2268" w:type="dxa"/>
            <w:shd w:val="clear" w:color="auto" w:fill="BFBFBF"/>
          </w:tcPr>
          <w:p w:rsidR="006508E8" w:rsidRPr="00FC4221" w:rsidRDefault="006508E8" w:rsidP="00605234">
            <w:pPr>
              <w:spacing w:before="60" w:after="60" w:line="240" w:lineRule="auto"/>
              <w:jc w:val="center"/>
              <w:rPr>
                <w:sz w:val="20"/>
                <w:szCs w:val="20"/>
              </w:rPr>
            </w:pPr>
            <w:r w:rsidRPr="00FC4221">
              <w:rPr>
                <w:b/>
                <w:bCs/>
                <w:sz w:val="20"/>
                <w:szCs w:val="20"/>
              </w:rPr>
              <w:t>Indicators</w:t>
            </w:r>
          </w:p>
        </w:tc>
        <w:tc>
          <w:tcPr>
            <w:tcW w:w="2410" w:type="dxa"/>
            <w:shd w:val="clear" w:color="auto" w:fill="BFBFBF"/>
          </w:tcPr>
          <w:p w:rsidR="006508E8" w:rsidRPr="00FC4221" w:rsidRDefault="006508E8" w:rsidP="00605234">
            <w:pPr>
              <w:spacing w:before="60" w:after="60" w:line="240" w:lineRule="auto"/>
              <w:jc w:val="center"/>
              <w:rPr>
                <w:sz w:val="20"/>
                <w:szCs w:val="20"/>
              </w:rPr>
            </w:pPr>
            <w:r w:rsidRPr="00FC4221">
              <w:rPr>
                <w:b/>
                <w:bCs/>
                <w:sz w:val="20"/>
                <w:szCs w:val="20"/>
              </w:rPr>
              <w:t>Baseline</w:t>
            </w:r>
          </w:p>
        </w:tc>
        <w:tc>
          <w:tcPr>
            <w:tcW w:w="4252" w:type="dxa"/>
            <w:shd w:val="clear" w:color="auto" w:fill="BFBFBF"/>
          </w:tcPr>
          <w:p w:rsidR="006508E8" w:rsidRDefault="006508E8" w:rsidP="00605234">
            <w:pPr>
              <w:spacing w:before="60" w:after="60" w:line="240" w:lineRule="auto"/>
              <w:jc w:val="center"/>
              <w:rPr>
                <w:b/>
                <w:bCs/>
                <w:sz w:val="20"/>
                <w:szCs w:val="20"/>
              </w:rPr>
            </w:pPr>
            <w:r w:rsidRPr="00FC4221">
              <w:rPr>
                <w:b/>
                <w:bCs/>
                <w:sz w:val="20"/>
                <w:szCs w:val="20"/>
              </w:rPr>
              <w:t>Milestones &amp; Targets</w:t>
            </w:r>
          </w:p>
          <w:p w:rsidR="0089697F" w:rsidRDefault="00091180" w:rsidP="0089697F">
            <w:pPr>
              <w:spacing w:before="60" w:after="60" w:line="240" w:lineRule="auto"/>
              <w:jc w:val="center"/>
              <w:rPr>
                <w:bCs/>
                <w:sz w:val="18"/>
                <w:szCs w:val="20"/>
              </w:rPr>
            </w:pPr>
            <w:r>
              <w:rPr>
                <w:bCs/>
                <w:sz w:val="18"/>
                <w:szCs w:val="20"/>
              </w:rPr>
              <w:t>S</w:t>
            </w:r>
            <w:r w:rsidR="0089697F" w:rsidRPr="0089697F">
              <w:rPr>
                <w:bCs/>
                <w:sz w:val="18"/>
                <w:szCs w:val="20"/>
              </w:rPr>
              <w:t>PY_X = X</w:t>
            </w:r>
            <w:r w:rsidR="0089697F" w:rsidRPr="0089697F">
              <w:rPr>
                <w:bCs/>
                <w:sz w:val="18"/>
                <w:szCs w:val="20"/>
                <w:vertAlign w:val="superscript"/>
              </w:rPr>
              <w:t>th</w:t>
            </w:r>
            <w:r w:rsidR="0089697F" w:rsidRPr="0089697F">
              <w:rPr>
                <w:bCs/>
                <w:sz w:val="18"/>
                <w:szCs w:val="20"/>
              </w:rPr>
              <w:t xml:space="preserve"> year of implementation of the </w:t>
            </w:r>
            <w:r>
              <w:rPr>
                <w:bCs/>
                <w:sz w:val="18"/>
                <w:szCs w:val="20"/>
              </w:rPr>
              <w:t>Sub-Project</w:t>
            </w:r>
            <w:r w:rsidR="0089697F" w:rsidRPr="0089697F">
              <w:rPr>
                <w:bCs/>
                <w:sz w:val="18"/>
                <w:szCs w:val="20"/>
              </w:rPr>
              <w:t xml:space="preserve"> </w:t>
            </w:r>
          </w:p>
          <w:p w:rsidR="0089697F" w:rsidRPr="0089697F" w:rsidRDefault="00091180" w:rsidP="0089697F">
            <w:pPr>
              <w:spacing w:before="60" w:after="60" w:line="240" w:lineRule="auto"/>
              <w:jc w:val="center"/>
              <w:rPr>
                <w:sz w:val="20"/>
                <w:szCs w:val="20"/>
              </w:rPr>
            </w:pPr>
            <w:r>
              <w:rPr>
                <w:bCs/>
                <w:sz w:val="18"/>
                <w:szCs w:val="20"/>
              </w:rPr>
              <w:t>S</w:t>
            </w:r>
            <w:r w:rsidR="0089697F" w:rsidRPr="0089697F">
              <w:rPr>
                <w:bCs/>
                <w:sz w:val="18"/>
                <w:szCs w:val="20"/>
              </w:rPr>
              <w:t xml:space="preserve">PE = </w:t>
            </w:r>
            <w:r>
              <w:rPr>
                <w:bCs/>
                <w:sz w:val="18"/>
                <w:szCs w:val="20"/>
              </w:rPr>
              <w:t>Sub-Project</w:t>
            </w:r>
            <w:r w:rsidR="0089697F" w:rsidRPr="0089697F">
              <w:rPr>
                <w:bCs/>
                <w:sz w:val="18"/>
                <w:szCs w:val="20"/>
              </w:rPr>
              <w:t xml:space="preserve"> End</w:t>
            </w:r>
          </w:p>
        </w:tc>
        <w:tc>
          <w:tcPr>
            <w:tcW w:w="2977" w:type="dxa"/>
            <w:shd w:val="clear" w:color="auto" w:fill="BFBFBF"/>
          </w:tcPr>
          <w:p w:rsidR="006508E8" w:rsidRPr="00FC4221" w:rsidRDefault="006508E8" w:rsidP="00605234">
            <w:pPr>
              <w:spacing w:before="60" w:after="60" w:line="240" w:lineRule="auto"/>
              <w:jc w:val="center"/>
              <w:rPr>
                <w:sz w:val="20"/>
                <w:szCs w:val="20"/>
              </w:rPr>
            </w:pPr>
            <w:r w:rsidRPr="00FC4221">
              <w:rPr>
                <w:b/>
                <w:bCs/>
                <w:sz w:val="20"/>
                <w:szCs w:val="20"/>
              </w:rPr>
              <w:t>Source of verification</w:t>
            </w:r>
          </w:p>
        </w:tc>
      </w:tr>
      <w:tr w:rsidR="00977315" w:rsidRPr="00FC4221" w:rsidTr="0023228C">
        <w:tc>
          <w:tcPr>
            <w:tcW w:w="13887" w:type="dxa"/>
            <w:gridSpan w:val="5"/>
          </w:tcPr>
          <w:p w:rsidR="00977315" w:rsidRPr="00FC4221" w:rsidRDefault="00977315" w:rsidP="00977315">
            <w:pPr>
              <w:spacing w:before="60" w:after="60" w:line="240" w:lineRule="auto"/>
              <w:jc w:val="center"/>
              <w:rPr>
                <w:color w:val="000000"/>
                <w:sz w:val="20"/>
                <w:szCs w:val="20"/>
              </w:rPr>
            </w:pPr>
            <w:r w:rsidRPr="00FC4221">
              <w:rPr>
                <w:b/>
                <w:bCs/>
                <w:sz w:val="20"/>
                <w:szCs w:val="20"/>
              </w:rPr>
              <w:t xml:space="preserve">OUTCOME 1. </w:t>
            </w:r>
            <w:r w:rsidRPr="00FC4221">
              <w:rPr>
                <w:b/>
                <w:bCs/>
                <w:caps/>
                <w:sz w:val="20"/>
                <w:szCs w:val="20"/>
              </w:rPr>
              <w:t>Governance arrangements in place and operational</w:t>
            </w:r>
          </w:p>
        </w:tc>
      </w:tr>
      <w:tr w:rsidR="006508E8" w:rsidRPr="00FC4221" w:rsidTr="000936A7">
        <w:tc>
          <w:tcPr>
            <w:tcW w:w="1980" w:type="dxa"/>
          </w:tcPr>
          <w:p w:rsidR="006508E8" w:rsidRPr="00FC4221" w:rsidRDefault="006508E8" w:rsidP="00FC4221">
            <w:pPr>
              <w:spacing w:before="60" w:after="60" w:line="240" w:lineRule="auto"/>
              <w:rPr>
                <w:b/>
                <w:bCs/>
                <w:sz w:val="20"/>
                <w:szCs w:val="20"/>
              </w:rPr>
            </w:pPr>
            <w:r w:rsidRPr="00FC4221">
              <w:rPr>
                <w:b/>
                <w:bCs/>
                <w:sz w:val="20"/>
                <w:szCs w:val="20"/>
              </w:rPr>
              <w:t>Output 1.1</w:t>
            </w:r>
          </w:p>
          <w:p w:rsidR="006508E8" w:rsidRPr="00FC4221" w:rsidRDefault="00082FA9" w:rsidP="00082FA9">
            <w:pPr>
              <w:spacing w:before="60" w:after="60" w:line="240" w:lineRule="auto"/>
              <w:rPr>
                <w:bCs/>
                <w:sz w:val="20"/>
                <w:szCs w:val="20"/>
              </w:rPr>
            </w:pPr>
            <w:r>
              <w:rPr>
                <w:sz w:val="20"/>
                <w:szCs w:val="20"/>
              </w:rPr>
              <w:t>Strengthened</w:t>
            </w:r>
            <w:r w:rsidRPr="00FC4221">
              <w:rPr>
                <w:sz w:val="20"/>
                <w:szCs w:val="20"/>
              </w:rPr>
              <w:t xml:space="preserve"> </w:t>
            </w:r>
            <w:r w:rsidR="006508E8" w:rsidRPr="00FC4221">
              <w:rPr>
                <w:sz w:val="20"/>
                <w:szCs w:val="20"/>
              </w:rPr>
              <w:t>CRFM Ministerial Sub-Committee</w:t>
            </w:r>
            <w:r w:rsidR="006163B0">
              <w:rPr>
                <w:sz w:val="20"/>
                <w:szCs w:val="20"/>
              </w:rPr>
              <w:t xml:space="preserve"> and Ministerial Council</w:t>
            </w:r>
            <w:r>
              <w:rPr>
                <w:sz w:val="20"/>
                <w:szCs w:val="20"/>
              </w:rPr>
              <w:t>, through completion of at least 1 policy cycle, and adoption of updated</w:t>
            </w:r>
            <w:r w:rsidR="006508E8" w:rsidRPr="00FC4221">
              <w:rPr>
                <w:sz w:val="20"/>
                <w:szCs w:val="20"/>
              </w:rPr>
              <w:t xml:space="preserve">  recommendations for </w:t>
            </w:r>
            <w:r w:rsidR="006508E8" w:rsidRPr="0023228C">
              <w:rPr>
                <w:color w:val="000000"/>
                <w:sz w:val="20"/>
                <w:szCs w:val="20"/>
              </w:rPr>
              <w:t xml:space="preserve">policy </w:t>
            </w:r>
            <w:r w:rsidR="0023228C" w:rsidRPr="0023228C">
              <w:rPr>
                <w:color w:val="000000"/>
                <w:sz w:val="20"/>
                <w:szCs w:val="20"/>
              </w:rPr>
              <w:t xml:space="preserve">&amp; management </w:t>
            </w:r>
            <w:r w:rsidR="006508E8" w:rsidRPr="0023228C">
              <w:rPr>
                <w:color w:val="000000"/>
                <w:sz w:val="20"/>
                <w:szCs w:val="20"/>
              </w:rPr>
              <w:t xml:space="preserve">decisions in the </w:t>
            </w:r>
            <w:r w:rsidR="006508E8" w:rsidRPr="00FC4221">
              <w:rPr>
                <w:sz w:val="20"/>
                <w:szCs w:val="20"/>
              </w:rPr>
              <w:t>context of</w:t>
            </w:r>
            <w:r w:rsidR="00977315">
              <w:rPr>
                <w:sz w:val="20"/>
                <w:szCs w:val="20"/>
              </w:rPr>
              <w:t xml:space="preserve"> the EAF for </w:t>
            </w:r>
            <w:r w:rsidR="0031311A">
              <w:rPr>
                <w:sz w:val="20"/>
                <w:szCs w:val="20"/>
              </w:rPr>
              <w:t>E</w:t>
            </w:r>
            <w:r w:rsidR="00977315">
              <w:rPr>
                <w:sz w:val="20"/>
                <w:szCs w:val="20"/>
              </w:rPr>
              <w:t>astern Caribbean f</w:t>
            </w:r>
            <w:r w:rsidR="006508E8" w:rsidRPr="00FC4221">
              <w:rPr>
                <w:sz w:val="20"/>
                <w:szCs w:val="20"/>
              </w:rPr>
              <w:t>lyingfish</w:t>
            </w:r>
          </w:p>
        </w:tc>
        <w:tc>
          <w:tcPr>
            <w:tcW w:w="2268" w:type="dxa"/>
          </w:tcPr>
          <w:p w:rsidR="006508E8" w:rsidRPr="00FC4221" w:rsidRDefault="0031311A" w:rsidP="00FC4221">
            <w:pPr>
              <w:spacing w:before="60" w:after="60" w:line="240" w:lineRule="auto"/>
              <w:rPr>
                <w:color w:val="000000"/>
                <w:sz w:val="20"/>
                <w:szCs w:val="20"/>
              </w:rPr>
            </w:pPr>
            <w:r>
              <w:rPr>
                <w:color w:val="000000"/>
                <w:sz w:val="20"/>
                <w:szCs w:val="20"/>
              </w:rPr>
              <w:t>As a result of completion of at least 1 policy cycle, u</w:t>
            </w:r>
            <w:r w:rsidR="006358CC">
              <w:rPr>
                <w:color w:val="000000"/>
                <w:sz w:val="20"/>
                <w:szCs w:val="20"/>
              </w:rPr>
              <w:t xml:space="preserve">pdated management </w:t>
            </w:r>
            <w:r>
              <w:rPr>
                <w:color w:val="000000"/>
                <w:sz w:val="20"/>
                <w:szCs w:val="20"/>
              </w:rPr>
              <w:t>r</w:t>
            </w:r>
            <w:r w:rsidR="006508E8" w:rsidRPr="00FC4221">
              <w:rPr>
                <w:color w:val="000000"/>
                <w:sz w:val="20"/>
                <w:szCs w:val="20"/>
              </w:rPr>
              <w:t>ecommendations that address socio-economic, ecological</w:t>
            </w:r>
            <w:r w:rsidR="0023228C">
              <w:rPr>
                <w:color w:val="000000"/>
                <w:sz w:val="20"/>
                <w:szCs w:val="20"/>
              </w:rPr>
              <w:t xml:space="preserve">, governance and management </w:t>
            </w:r>
            <w:r w:rsidR="006508E8" w:rsidRPr="00FC4221">
              <w:rPr>
                <w:color w:val="000000"/>
                <w:sz w:val="20"/>
                <w:szCs w:val="20"/>
              </w:rPr>
              <w:t>issues</w:t>
            </w:r>
            <w:r w:rsidR="0023228C">
              <w:rPr>
                <w:color w:val="000000"/>
                <w:sz w:val="20"/>
                <w:szCs w:val="20"/>
              </w:rPr>
              <w:t>,</w:t>
            </w:r>
            <w:r w:rsidR="006508E8" w:rsidRPr="00FC4221">
              <w:rPr>
                <w:color w:val="000000"/>
                <w:sz w:val="20"/>
                <w:szCs w:val="20"/>
              </w:rPr>
              <w:t xml:space="preserve"> </w:t>
            </w:r>
            <w:r w:rsidR="006358CC">
              <w:rPr>
                <w:color w:val="000000"/>
                <w:sz w:val="20"/>
                <w:szCs w:val="20"/>
              </w:rPr>
              <w:t xml:space="preserve">adopted </w:t>
            </w:r>
            <w:r w:rsidR="006508E8">
              <w:rPr>
                <w:color w:val="000000"/>
                <w:sz w:val="20"/>
                <w:szCs w:val="20"/>
              </w:rPr>
              <w:t>by CRFM Ministerial Sub-Committee</w:t>
            </w:r>
            <w:r w:rsidR="006508E8" w:rsidRPr="00FC4221">
              <w:rPr>
                <w:color w:val="000000"/>
                <w:sz w:val="20"/>
                <w:szCs w:val="20"/>
              </w:rPr>
              <w:t xml:space="preserve"> </w:t>
            </w:r>
            <w:r w:rsidR="006358CC">
              <w:rPr>
                <w:color w:val="000000"/>
                <w:sz w:val="20"/>
                <w:szCs w:val="20"/>
              </w:rPr>
              <w:t>and Ministerial Council</w:t>
            </w:r>
          </w:p>
          <w:p w:rsidR="006508E8" w:rsidRPr="00FC4221" w:rsidRDefault="006508E8" w:rsidP="00FC4221">
            <w:pPr>
              <w:spacing w:before="60" w:after="60" w:line="240" w:lineRule="auto"/>
              <w:rPr>
                <w:color w:val="000000"/>
                <w:sz w:val="20"/>
                <w:szCs w:val="20"/>
              </w:rPr>
            </w:pPr>
          </w:p>
        </w:tc>
        <w:tc>
          <w:tcPr>
            <w:tcW w:w="2410" w:type="dxa"/>
          </w:tcPr>
          <w:p w:rsidR="006508E8" w:rsidRDefault="006508E8" w:rsidP="00FC4221">
            <w:pPr>
              <w:spacing w:before="60" w:after="60" w:line="240" w:lineRule="auto"/>
              <w:rPr>
                <w:color w:val="000000"/>
                <w:sz w:val="20"/>
                <w:szCs w:val="20"/>
              </w:rPr>
            </w:pPr>
            <w:r w:rsidRPr="00FC4221">
              <w:rPr>
                <w:color w:val="000000"/>
                <w:sz w:val="20"/>
                <w:szCs w:val="20"/>
              </w:rPr>
              <w:t>2011 Terms of Reference for the Ministerial Sub-Committee</w:t>
            </w:r>
            <w:r>
              <w:rPr>
                <w:color w:val="000000"/>
                <w:sz w:val="20"/>
                <w:szCs w:val="20"/>
              </w:rPr>
              <w:t>;</w:t>
            </w:r>
          </w:p>
          <w:p w:rsidR="006508E8" w:rsidRPr="00FC4221" w:rsidRDefault="0023228C" w:rsidP="00FC4221">
            <w:pPr>
              <w:spacing w:before="60" w:after="60" w:line="240" w:lineRule="auto"/>
              <w:rPr>
                <w:color w:val="000000"/>
                <w:sz w:val="20"/>
                <w:szCs w:val="20"/>
              </w:rPr>
            </w:pPr>
            <w:r>
              <w:rPr>
                <w:color w:val="000000"/>
                <w:sz w:val="20"/>
                <w:szCs w:val="20"/>
              </w:rPr>
              <w:t xml:space="preserve">First </w:t>
            </w:r>
            <w:r w:rsidR="006508E8" w:rsidRPr="00FC4221">
              <w:rPr>
                <w:color w:val="000000"/>
                <w:sz w:val="20"/>
                <w:szCs w:val="20"/>
              </w:rPr>
              <w:t>2 meetings of the Sub-committee</w:t>
            </w:r>
            <w:r w:rsidR="006508E8">
              <w:rPr>
                <w:color w:val="000000"/>
                <w:sz w:val="20"/>
                <w:szCs w:val="20"/>
              </w:rPr>
              <w:t>,</w:t>
            </w:r>
            <w:r w:rsidR="006508E8" w:rsidRPr="00FC4221">
              <w:rPr>
                <w:color w:val="000000"/>
                <w:sz w:val="20"/>
                <w:szCs w:val="20"/>
              </w:rPr>
              <w:t xml:space="preserve"> convened in Oct</w:t>
            </w:r>
            <w:r w:rsidR="00CD200B">
              <w:rPr>
                <w:color w:val="000000"/>
                <w:sz w:val="20"/>
                <w:szCs w:val="20"/>
              </w:rPr>
              <w:t>ober</w:t>
            </w:r>
            <w:r w:rsidR="006508E8" w:rsidRPr="00FC4221">
              <w:rPr>
                <w:color w:val="000000"/>
                <w:sz w:val="20"/>
                <w:szCs w:val="20"/>
              </w:rPr>
              <w:t xml:space="preserve"> 2012 and Feb</w:t>
            </w:r>
            <w:r w:rsidR="00CD200B">
              <w:rPr>
                <w:color w:val="000000"/>
                <w:sz w:val="20"/>
                <w:szCs w:val="20"/>
              </w:rPr>
              <w:t>ruary</w:t>
            </w:r>
            <w:r w:rsidR="006508E8" w:rsidRPr="00FC4221">
              <w:rPr>
                <w:color w:val="000000"/>
                <w:sz w:val="20"/>
                <w:szCs w:val="20"/>
              </w:rPr>
              <w:t xml:space="preserve"> 2013</w:t>
            </w:r>
          </w:p>
        </w:tc>
        <w:tc>
          <w:tcPr>
            <w:tcW w:w="4252" w:type="dxa"/>
          </w:tcPr>
          <w:p w:rsidR="006508E8" w:rsidRPr="00DC7C4F" w:rsidRDefault="0023228C" w:rsidP="00DC7C4F">
            <w:pPr>
              <w:spacing w:before="60" w:after="60" w:line="240" w:lineRule="auto"/>
              <w:rPr>
                <w:color w:val="000000"/>
                <w:sz w:val="20"/>
                <w:szCs w:val="20"/>
              </w:rPr>
            </w:pPr>
            <w:r>
              <w:rPr>
                <w:color w:val="000000"/>
                <w:sz w:val="20"/>
                <w:szCs w:val="20"/>
              </w:rPr>
              <w:t>R</w:t>
            </w:r>
            <w:r w:rsidR="006508E8" w:rsidRPr="00FC4221">
              <w:rPr>
                <w:color w:val="000000"/>
                <w:sz w:val="20"/>
                <w:szCs w:val="20"/>
              </w:rPr>
              <w:t>ecommendation</w:t>
            </w:r>
            <w:r w:rsidR="006508E8">
              <w:rPr>
                <w:color w:val="000000"/>
                <w:sz w:val="20"/>
                <w:szCs w:val="20"/>
              </w:rPr>
              <w:t xml:space="preserve">s </w:t>
            </w:r>
            <w:r w:rsidR="006163B0">
              <w:rPr>
                <w:color w:val="000000"/>
                <w:sz w:val="20"/>
                <w:szCs w:val="20"/>
              </w:rPr>
              <w:t>updated at least during 1 policy cycle</w:t>
            </w:r>
            <w:r>
              <w:rPr>
                <w:color w:val="000000"/>
                <w:sz w:val="20"/>
                <w:szCs w:val="20"/>
              </w:rPr>
              <w:t>,</w:t>
            </w:r>
            <w:r w:rsidR="006508E8">
              <w:rPr>
                <w:color w:val="000000"/>
                <w:sz w:val="20"/>
                <w:szCs w:val="20"/>
              </w:rPr>
              <w:t xml:space="preserve"> incl. </w:t>
            </w:r>
            <w:r>
              <w:rPr>
                <w:color w:val="000000"/>
                <w:sz w:val="20"/>
                <w:szCs w:val="20"/>
              </w:rPr>
              <w:t>on</w:t>
            </w:r>
            <w:r w:rsidR="006508E8">
              <w:rPr>
                <w:color w:val="000000"/>
                <w:sz w:val="20"/>
                <w:szCs w:val="20"/>
              </w:rPr>
              <w:t xml:space="preserve"> new or revised management measures (</w:t>
            </w:r>
            <w:r w:rsidR="006508E8" w:rsidRPr="00247A88">
              <w:rPr>
                <w:i/>
                <w:color w:val="000000"/>
                <w:sz w:val="20"/>
                <w:szCs w:val="20"/>
              </w:rPr>
              <w:t>e.g. reductions or limitations in fishing pressure, as applicable</w:t>
            </w:r>
            <w:r w:rsidR="006508E8">
              <w:rPr>
                <w:color w:val="000000"/>
                <w:sz w:val="20"/>
                <w:szCs w:val="20"/>
              </w:rPr>
              <w:t>)</w:t>
            </w:r>
            <w:r w:rsidR="006163B0">
              <w:rPr>
                <w:color w:val="000000"/>
                <w:sz w:val="20"/>
                <w:szCs w:val="20"/>
              </w:rPr>
              <w:t xml:space="preserve"> to</w:t>
            </w:r>
            <w:r>
              <w:rPr>
                <w:color w:val="000000"/>
                <w:sz w:val="20"/>
                <w:szCs w:val="20"/>
              </w:rPr>
              <w:t xml:space="preserve"> take into </w:t>
            </w:r>
            <w:r w:rsidR="006508E8">
              <w:rPr>
                <w:color w:val="000000"/>
                <w:sz w:val="20"/>
                <w:szCs w:val="20"/>
              </w:rPr>
              <w:t xml:space="preserve">account </w:t>
            </w:r>
            <w:r w:rsidR="006163B0">
              <w:rPr>
                <w:color w:val="000000"/>
                <w:sz w:val="20"/>
                <w:szCs w:val="20"/>
              </w:rPr>
              <w:t xml:space="preserve">the performance and new information generated </w:t>
            </w:r>
            <w:r w:rsidR="009D596A">
              <w:rPr>
                <w:color w:val="000000"/>
                <w:sz w:val="20"/>
                <w:szCs w:val="20"/>
              </w:rPr>
              <w:t xml:space="preserve">from updated data and information reviews and analyses </w:t>
            </w:r>
            <w:r w:rsidR="006163B0">
              <w:rPr>
                <w:color w:val="000000"/>
                <w:sz w:val="20"/>
                <w:szCs w:val="20"/>
              </w:rPr>
              <w:t>during</w:t>
            </w:r>
            <w:r w:rsidR="009D596A">
              <w:rPr>
                <w:color w:val="000000"/>
                <w:sz w:val="20"/>
                <w:szCs w:val="20"/>
              </w:rPr>
              <w:t xml:space="preserve"> completion of the</w:t>
            </w:r>
            <w:r w:rsidR="006163B0">
              <w:rPr>
                <w:color w:val="000000"/>
                <w:sz w:val="20"/>
                <w:szCs w:val="20"/>
              </w:rPr>
              <w:t xml:space="preserve">  the policy cycle facilitated by</w:t>
            </w:r>
            <w:r>
              <w:rPr>
                <w:color w:val="000000"/>
                <w:sz w:val="20"/>
                <w:szCs w:val="20"/>
              </w:rPr>
              <w:t xml:space="preserve"> this </w:t>
            </w:r>
            <w:r w:rsidR="00091180">
              <w:rPr>
                <w:color w:val="000000"/>
                <w:sz w:val="20"/>
                <w:szCs w:val="20"/>
              </w:rPr>
              <w:t>sub-project</w:t>
            </w:r>
            <w:r w:rsidR="006508E8">
              <w:rPr>
                <w:color w:val="000000"/>
                <w:sz w:val="20"/>
                <w:szCs w:val="20"/>
              </w:rPr>
              <w:t xml:space="preserve">, to guarantee EAF targets </w:t>
            </w:r>
            <w:r>
              <w:rPr>
                <w:color w:val="000000"/>
                <w:sz w:val="20"/>
                <w:szCs w:val="20"/>
              </w:rPr>
              <w:t>relating to</w:t>
            </w:r>
            <w:r w:rsidR="006508E8">
              <w:rPr>
                <w:color w:val="000000"/>
                <w:sz w:val="20"/>
                <w:szCs w:val="20"/>
              </w:rPr>
              <w:t>: stability of flyingfish stock biomass, ecosystem health, consolidated and/or enhanced socio-economic benefits</w:t>
            </w:r>
            <w:r w:rsidR="00977315">
              <w:rPr>
                <w:color w:val="000000"/>
                <w:sz w:val="20"/>
                <w:szCs w:val="20"/>
              </w:rPr>
              <w:t>, etc.</w:t>
            </w:r>
            <w:r w:rsidR="006508E8">
              <w:rPr>
                <w:color w:val="000000"/>
                <w:sz w:val="20"/>
                <w:szCs w:val="20"/>
              </w:rPr>
              <w:t xml:space="preserve">; </w:t>
            </w:r>
          </w:p>
          <w:p w:rsidR="006508E8" w:rsidRPr="00F53D0E" w:rsidRDefault="006163B0" w:rsidP="006163B0">
            <w:pPr>
              <w:spacing w:before="60" w:after="60" w:line="240" w:lineRule="auto"/>
              <w:rPr>
                <w:color w:val="000000"/>
                <w:sz w:val="20"/>
                <w:szCs w:val="20"/>
              </w:rPr>
            </w:pPr>
            <w:r>
              <w:rPr>
                <w:color w:val="000000"/>
                <w:sz w:val="20"/>
                <w:szCs w:val="20"/>
              </w:rPr>
              <w:t xml:space="preserve">Adoption </w:t>
            </w:r>
            <w:r w:rsidR="00CD200B">
              <w:rPr>
                <w:color w:val="000000"/>
                <w:sz w:val="20"/>
                <w:szCs w:val="20"/>
              </w:rPr>
              <w:t>of the u</w:t>
            </w:r>
            <w:r w:rsidR="006508E8" w:rsidRPr="00FC4221">
              <w:rPr>
                <w:color w:val="000000"/>
                <w:sz w:val="20"/>
                <w:szCs w:val="20"/>
              </w:rPr>
              <w:t>pdated Sub-</w:t>
            </w:r>
            <w:r w:rsidR="006508E8" w:rsidRPr="00CD200B">
              <w:rPr>
                <w:color w:val="000000"/>
                <w:sz w:val="20"/>
                <w:szCs w:val="20"/>
              </w:rPr>
              <w:t>Regional FMP</w:t>
            </w:r>
            <w:r w:rsidR="00977315" w:rsidRPr="00CD200B">
              <w:rPr>
                <w:color w:val="000000"/>
                <w:sz w:val="20"/>
                <w:szCs w:val="20"/>
              </w:rPr>
              <w:t xml:space="preserve"> </w:t>
            </w:r>
            <w:r>
              <w:rPr>
                <w:color w:val="000000"/>
                <w:sz w:val="20"/>
                <w:szCs w:val="20"/>
              </w:rPr>
              <w:t>incorporating updated, refined management measures by the CRFM Ministerial Sub-Committee on flyingfish and also CRFM Ministerial Council</w:t>
            </w:r>
            <w:r w:rsidR="006358CC">
              <w:rPr>
                <w:color w:val="000000"/>
                <w:sz w:val="20"/>
                <w:szCs w:val="20"/>
              </w:rPr>
              <w:t xml:space="preserve"> by year 4</w:t>
            </w:r>
            <w:r>
              <w:rPr>
                <w:color w:val="000000"/>
                <w:sz w:val="20"/>
                <w:szCs w:val="20"/>
              </w:rPr>
              <w:t xml:space="preserve"> </w:t>
            </w:r>
          </w:p>
        </w:tc>
        <w:tc>
          <w:tcPr>
            <w:tcW w:w="2977" w:type="dxa"/>
          </w:tcPr>
          <w:p w:rsidR="006508E8" w:rsidRDefault="006508E8" w:rsidP="00DC7C4F">
            <w:pPr>
              <w:spacing w:before="60" w:after="60" w:line="240" w:lineRule="auto"/>
              <w:rPr>
                <w:color w:val="000000"/>
                <w:sz w:val="20"/>
                <w:szCs w:val="20"/>
              </w:rPr>
            </w:pPr>
            <w:r w:rsidRPr="00FC4221">
              <w:rPr>
                <w:color w:val="000000"/>
                <w:sz w:val="20"/>
                <w:szCs w:val="20"/>
              </w:rPr>
              <w:t>Reports</w:t>
            </w:r>
            <w:r w:rsidR="00CD200B">
              <w:rPr>
                <w:color w:val="000000"/>
                <w:sz w:val="20"/>
                <w:szCs w:val="20"/>
              </w:rPr>
              <w:t>/Minutes</w:t>
            </w:r>
            <w:r w:rsidRPr="00FC4221">
              <w:rPr>
                <w:color w:val="000000"/>
                <w:sz w:val="20"/>
                <w:szCs w:val="20"/>
              </w:rPr>
              <w:t xml:space="preserve"> of meetings of Ministerial Sub-Committee</w:t>
            </w:r>
            <w:r w:rsidR="009D596A">
              <w:rPr>
                <w:color w:val="000000"/>
                <w:sz w:val="20"/>
                <w:szCs w:val="20"/>
              </w:rPr>
              <w:t>, Ministerial Council</w:t>
            </w:r>
            <w:r>
              <w:rPr>
                <w:color w:val="000000"/>
                <w:sz w:val="20"/>
                <w:szCs w:val="20"/>
              </w:rPr>
              <w:t>;</w:t>
            </w:r>
          </w:p>
          <w:p w:rsidR="006508E8" w:rsidRPr="00FC4221" w:rsidRDefault="006508E8" w:rsidP="00FC4221">
            <w:pPr>
              <w:pStyle w:val="ListParagraph"/>
              <w:spacing w:before="60" w:after="60" w:line="240" w:lineRule="auto"/>
              <w:ind w:left="0"/>
              <w:rPr>
                <w:color w:val="000000"/>
                <w:sz w:val="20"/>
                <w:szCs w:val="20"/>
              </w:rPr>
            </w:pPr>
          </w:p>
          <w:p w:rsidR="006508E8" w:rsidRPr="00FC4221" w:rsidRDefault="006508E8" w:rsidP="00FC4221">
            <w:pPr>
              <w:pStyle w:val="ListParagraph"/>
              <w:spacing w:before="60" w:after="60" w:line="240" w:lineRule="auto"/>
              <w:ind w:left="0"/>
              <w:rPr>
                <w:color w:val="000000"/>
                <w:sz w:val="20"/>
                <w:szCs w:val="20"/>
              </w:rPr>
            </w:pPr>
          </w:p>
        </w:tc>
      </w:tr>
      <w:tr w:rsidR="006508E8" w:rsidRPr="00FC4221" w:rsidTr="000936A7">
        <w:tc>
          <w:tcPr>
            <w:tcW w:w="1980" w:type="dxa"/>
          </w:tcPr>
          <w:p w:rsidR="006508E8" w:rsidRPr="00FC4221" w:rsidRDefault="006508E8" w:rsidP="00FC4221">
            <w:pPr>
              <w:spacing w:before="60" w:after="60" w:line="240" w:lineRule="auto"/>
              <w:rPr>
                <w:b/>
                <w:bCs/>
                <w:sz w:val="20"/>
                <w:szCs w:val="20"/>
              </w:rPr>
            </w:pPr>
            <w:r w:rsidRPr="00FC4221">
              <w:rPr>
                <w:b/>
                <w:bCs/>
                <w:sz w:val="20"/>
                <w:szCs w:val="20"/>
              </w:rPr>
              <w:t>Output 1.2</w:t>
            </w:r>
          </w:p>
          <w:p w:rsidR="006508E8" w:rsidRPr="00FC4221" w:rsidRDefault="006508E8" w:rsidP="00746FF6">
            <w:pPr>
              <w:spacing w:before="60" w:after="60" w:line="240" w:lineRule="auto"/>
              <w:rPr>
                <w:bCs/>
                <w:sz w:val="20"/>
                <w:szCs w:val="20"/>
              </w:rPr>
            </w:pPr>
            <w:r w:rsidRPr="00FC4221">
              <w:rPr>
                <w:color w:val="000000"/>
                <w:sz w:val="20"/>
                <w:szCs w:val="20"/>
              </w:rPr>
              <w:t xml:space="preserve">Active cooperation between CRFM and France </w:t>
            </w:r>
            <w:r w:rsidR="006358CC">
              <w:rPr>
                <w:color w:val="000000"/>
                <w:sz w:val="20"/>
                <w:szCs w:val="20"/>
              </w:rPr>
              <w:t xml:space="preserve">at the political level </w:t>
            </w:r>
            <w:r w:rsidRPr="00FC4221">
              <w:rPr>
                <w:color w:val="000000"/>
                <w:sz w:val="20"/>
                <w:szCs w:val="20"/>
              </w:rPr>
              <w:t>regarding flyingf</w:t>
            </w:r>
            <w:r>
              <w:rPr>
                <w:color w:val="000000"/>
                <w:sz w:val="20"/>
                <w:szCs w:val="20"/>
              </w:rPr>
              <w:t>ish</w:t>
            </w:r>
            <w:r w:rsidR="0089697F">
              <w:rPr>
                <w:color w:val="000000"/>
                <w:sz w:val="20"/>
                <w:szCs w:val="20"/>
              </w:rPr>
              <w:t xml:space="preserve"> (FF)</w:t>
            </w:r>
            <w:r>
              <w:rPr>
                <w:color w:val="000000"/>
                <w:sz w:val="20"/>
                <w:szCs w:val="20"/>
              </w:rPr>
              <w:t xml:space="preserve"> conservation and management</w:t>
            </w:r>
            <w:r w:rsidR="006358CC">
              <w:rPr>
                <w:color w:val="000000"/>
                <w:sz w:val="20"/>
                <w:szCs w:val="20"/>
              </w:rPr>
              <w:t>, through active participation in negotiation and flyingfish management meetings</w:t>
            </w:r>
          </w:p>
        </w:tc>
        <w:tc>
          <w:tcPr>
            <w:tcW w:w="2268" w:type="dxa"/>
          </w:tcPr>
          <w:p w:rsidR="006508E8" w:rsidRDefault="006508E8" w:rsidP="00DC7C4F">
            <w:pPr>
              <w:spacing w:before="60" w:after="60" w:line="240" w:lineRule="auto"/>
              <w:rPr>
                <w:color w:val="000000"/>
                <w:sz w:val="20"/>
                <w:szCs w:val="20"/>
              </w:rPr>
            </w:pPr>
            <w:r w:rsidRPr="00FC4221">
              <w:rPr>
                <w:color w:val="000000"/>
                <w:sz w:val="20"/>
                <w:szCs w:val="20"/>
              </w:rPr>
              <w:t>Number of Ministerial Sub-Committee</w:t>
            </w:r>
            <w:r w:rsidR="006358CC">
              <w:rPr>
                <w:color w:val="000000"/>
                <w:sz w:val="20"/>
                <w:szCs w:val="20"/>
              </w:rPr>
              <w:t xml:space="preserve"> and/or Ministerial</w:t>
            </w:r>
            <w:r w:rsidRPr="00FC4221">
              <w:rPr>
                <w:color w:val="000000"/>
                <w:sz w:val="20"/>
                <w:szCs w:val="20"/>
              </w:rPr>
              <w:t xml:space="preserve"> Meetings in which there is participation by French O</w:t>
            </w:r>
            <w:r w:rsidR="0089697F">
              <w:rPr>
                <w:color w:val="000000"/>
                <w:sz w:val="20"/>
                <w:szCs w:val="20"/>
              </w:rPr>
              <w:t xml:space="preserve">verseas </w:t>
            </w:r>
            <w:r w:rsidRPr="00FC4221">
              <w:rPr>
                <w:color w:val="000000"/>
                <w:sz w:val="20"/>
                <w:szCs w:val="20"/>
              </w:rPr>
              <w:t>T</w:t>
            </w:r>
            <w:r w:rsidR="0089697F">
              <w:rPr>
                <w:color w:val="000000"/>
                <w:sz w:val="20"/>
                <w:szCs w:val="20"/>
              </w:rPr>
              <w:t>erritories (OTs)</w:t>
            </w:r>
            <w:r>
              <w:rPr>
                <w:color w:val="000000"/>
                <w:sz w:val="20"/>
                <w:szCs w:val="20"/>
              </w:rPr>
              <w:t>;</w:t>
            </w:r>
          </w:p>
          <w:p w:rsidR="006358CC" w:rsidRPr="00FC4221" w:rsidRDefault="006358CC" w:rsidP="00DC7C4F">
            <w:pPr>
              <w:spacing w:before="60" w:after="60" w:line="240" w:lineRule="auto"/>
              <w:rPr>
                <w:color w:val="000000"/>
                <w:sz w:val="20"/>
                <w:szCs w:val="20"/>
              </w:rPr>
            </w:pPr>
            <w:r>
              <w:rPr>
                <w:color w:val="000000"/>
                <w:sz w:val="20"/>
                <w:szCs w:val="20"/>
              </w:rPr>
              <w:t>CRFM-France cooperation negotiation activities</w:t>
            </w:r>
          </w:p>
          <w:p w:rsidR="006508E8" w:rsidRDefault="006508E8" w:rsidP="00DC7C4F">
            <w:pPr>
              <w:spacing w:before="60" w:after="60" w:line="240" w:lineRule="auto"/>
              <w:rPr>
                <w:color w:val="000000"/>
                <w:sz w:val="20"/>
                <w:szCs w:val="20"/>
              </w:rPr>
            </w:pPr>
            <w:r>
              <w:rPr>
                <w:color w:val="000000"/>
                <w:sz w:val="20"/>
                <w:szCs w:val="20"/>
              </w:rPr>
              <w:t xml:space="preserve">Formal </w:t>
            </w:r>
            <w:r w:rsidR="006358CC">
              <w:rPr>
                <w:color w:val="000000"/>
                <w:sz w:val="20"/>
                <w:szCs w:val="20"/>
              </w:rPr>
              <w:t xml:space="preserve">CRFM-FRANCE </w:t>
            </w:r>
            <w:r>
              <w:rPr>
                <w:color w:val="000000"/>
                <w:sz w:val="20"/>
                <w:szCs w:val="20"/>
              </w:rPr>
              <w:t>management cooperation agreement;</w:t>
            </w:r>
          </w:p>
          <w:p w:rsidR="006508E8" w:rsidRPr="00FC4221" w:rsidRDefault="006508E8" w:rsidP="00DC7C4F">
            <w:pPr>
              <w:spacing w:before="60" w:after="60" w:line="240" w:lineRule="auto"/>
              <w:rPr>
                <w:color w:val="000000"/>
                <w:sz w:val="20"/>
                <w:szCs w:val="20"/>
              </w:rPr>
            </w:pPr>
            <w:r w:rsidRPr="00DC7C4F">
              <w:rPr>
                <w:color w:val="000000"/>
                <w:sz w:val="20"/>
                <w:szCs w:val="20"/>
              </w:rPr>
              <w:lastRenderedPageBreak/>
              <w:t>Active cooperation between CRFM and France at technical/scientific, political and stakeholder levels</w:t>
            </w:r>
            <w:r w:rsidRPr="00FC4221">
              <w:rPr>
                <w:color w:val="000000"/>
                <w:sz w:val="20"/>
                <w:szCs w:val="20"/>
              </w:rPr>
              <w:t xml:space="preserve"> </w:t>
            </w:r>
          </w:p>
          <w:p w:rsidR="006508E8" w:rsidRPr="00FC4221" w:rsidRDefault="006508E8" w:rsidP="00FC4221">
            <w:pPr>
              <w:pStyle w:val="ListParagraph"/>
              <w:spacing w:before="60" w:after="60" w:line="240" w:lineRule="auto"/>
              <w:ind w:left="-57"/>
              <w:rPr>
                <w:color w:val="000000"/>
                <w:sz w:val="20"/>
                <w:szCs w:val="20"/>
              </w:rPr>
            </w:pPr>
          </w:p>
          <w:p w:rsidR="006508E8" w:rsidRPr="00FC4221" w:rsidRDefault="006508E8" w:rsidP="00FC4221">
            <w:pPr>
              <w:pStyle w:val="ListParagraph"/>
              <w:spacing w:before="60" w:after="60" w:line="240" w:lineRule="auto"/>
              <w:ind w:left="-57"/>
              <w:rPr>
                <w:color w:val="000000"/>
                <w:sz w:val="20"/>
                <w:szCs w:val="20"/>
              </w:rPr>
            </w:pPr>
          </w:p>
        </w:tc>
        <w:tc>
          <w:tcPr>
            <w:tcW w:w="2410" w:type="dxa"/>
          </w:tcPr>
          <w:p w:rsidR="006508E8" w:rsidRDefault="006508E8" w:rsidP="00DC7C4F">
            <w:pPr>
              <w:spacing w:before="60" w:after="60" w:line="240" w:lineRule="auto"/>
              <w:rPr>
                <w:color w:val="000000"/>
                <w:sz w:val="20"/>
                <w:szCs w:val="20"/>
              </w:rPr>
            </w:pPr>
            <w:r>
              <w:rPr>
                <w:color w:val="000000"/>
                <w:sz w:val="20"/>
                <w:szCs w:val="20"/>
              </w:rPr>
              <w:lastRenderedPageBreak/>
              <w:t>Politically endorsed CLME</w:t>
            </w:r>
            <w:r w:rsidRPr="007C55FB">
              <w:rPr>
                <w:color w:val="000000"/>
                <w:sz w:val="20"/>
                <w:szCs w:val="20"/>
                <w:vertAlign w:val="superscript"/>
              </w:rPr>
              <w:t xml:space="preserve">+ </w:t>
            </w:r>
            <w:r>
              <w:rPr>
                <w:color w:val="000000"/>
                <w:sz w:val="20"/>
                <w:szCs w:val="20"/>
              </w:rPr>
              <w:t>SAP, with Sub-Strategy on EAF for flyingfish fishery and associated action relating to collaboration with France;</w:t>
            </w:r>
          </w:p>
          <w:p w:rsidR="006508E8" w:rsidRPr="00FC4221" w:rsidRDefault="006508E8" w:rsidP="00CE3A26">
            <w:pPr>
              <w:spacing w:before="60" w:after="60" w:line="240" w:lineRule="auto"/>
              <w:rPr>
                <w:color w:val="000000"/>
                <w:sz w:val="20"/>
                <w:szCs w:val="20"/>
              </w:rPr>
            </w:pPr>
            <w:r w:rsidRPr="00FC4221">
              <w:rPr>
                <w:color w:val="000000"/>
                <w:sz w:val="20"/>
                <w:szCs w:val="20"/>
              </w:rPr>
              <w:t xml:space="preserve">Minutes of past Ministerial Council meetings with </w:t>
            </w:r>
            <w:r w:rsidR="006358CC">
              <w:rPr>
                <w:color w:val="000000"/>
                <w:sz w:val="20"/>
                <w:szCs w:val="20"/>
              </w:rPr>
              <w:t>recommendations</w:t>
            </w:r>
            <w:r w:rsidR="006358CC" w:rsidRPr="00FC4221">
              <w:rPr>
                <w:color w:val="000000"/>
                <w:sz w:val="20"/>
                <w:szCs w:val="20"/>
              </w:rPr>
              <w:t xml:space="preserve"> </w:t>
            </w:r>
            <w:r w:rsidR="006358CC">
              <w:rPr>
                <w:color w:val="000000"/>
                <w:sz w:val="20"/>
                <w:szCs w:val="20"/>
              </w:rPr>
              <w:t>on stepwise process</w:t>
            </w:r>
            <w:r w:rsidRPr="00FC4221">
              <w:rPr>
                <w:color w:val="000000"/>
                <w:sz w:val="20"/>
                <w:szCs w:val="20"/>
              </w:rPr>
              <w:t xml:space="preserve"> </w:t>
            </w:r>
            <w:r w:rsidR="006358CC">
              <w:rPr>
                <w:color w:val="000000"/>
                <w:sz w:val="20"/>
                <w:szCs w:val="20"/>
              </w:rPr>
              <w:t xml:space="preserve">for </w:t>
            </w:r>
            <w:r w:rsidRPr="00FC4221">
              <w:rPr>
                <w:color w:val="000000"/>
                <w:sz w:val="20"/>
                <w:szCs w:val="20"/>
              </w:rPr>
              <w:t xml:space="preserve">improving cooperation with French OTs in conservation, management and </w:t>
            </w:r>
            <w:r w:rsidRPr="00FC4221">
              <w:rPr>
                <w:color w:val="000000"/>
                <w:sz w:val="20"/>
                <w:szCs w:val="20"/>
              </w:rPr>
              <w:lastRenderedPageBreak/>
              <w:t>sustainable use of FF Resources</w:t>
            </w:r>
            <w:r w:rsidR="006358CC">
              <w:rPr>
                <w:color w:val="000000"/>
                <w:sz w:val="20"/>
                <w:szCs w:val="20"/>
              </w:rPr>
              <w:t>, and approved also by CARICOM COTED</w:t>
            </w:r>
            <w:r>
              <w:rPr>
                <w:color w:val="000000"/>
                <w:sz w:val="20"/>
                <w:szCs w:val="20"/>
              </w:rPr>
              <w:t>;</w:t>
            </w:r>
          </w:p>
          <w:p w:rsidR="006508E8" w:rsidRDefault="006508E8" w:rsidP="00DC7C4F">
            <w:pPr>
              <w:spacing w:before="60" w:after="60" w:line="240" w:lineRule="auto"/>
              <w:rPr>
                <w:color w:val="000000"/>
                <w:sz w:val="20"/>
                <w:szCs w:val="20"/>
              </w:rPr>
            </w:pPr>
            <w:r w:rsidRPr="00FC4221">
              <w:rPr>
                <w:color w:val="000000"/>
                <w:sz w:val="20"/>
                <w:szCs w:val="20"/>
              </w:rPr>
              <w:t>Legal advice provided by CARICOM</w:t>
            </w:r>
            <w:r>
              <w:rPr>
                <w:color w:val="000000"/>
                <w:sz w:val="20"/>
                <w:szCs w:val="20"/>
              </w:rPr>
              <w:t>;</w:t>
            </w:r>
          </w:p>
          <w:p w:rsidR="006508E8" w:rsidRPr="00FC4221" w:rsidRDefault="006508E8" w:rsidP="00DC7C4F">
            <w:pPr>
              <w:spacing w:before="60" w:after="60" w:line="240" w:lineRule="auto"/>
              <w:rPr>
                <w:color w:val="000000"/>
                <w:sz w:val="20"/>
                <w:szCs w:val="20"/>
              </w:rPr>
            </w:pPr>
            <w:r>
              <w:rPr>
                <w:color w:val="000000"/>
                <w:sz w:val="20"/>
                <w:szCs w:val="20"/>
              </w:rPr>
              <w:t xml:space="preserve">Previous collaboration with France at the technical level; </w:t>
            </w:r>
          </w:p>
          <w:p w:rsidR="006508E8" w:rsidRDefault="006508E8" w:rsidP="00DC7C4F">
            <w:pPr>
              <w:spacing w:before="60" w:after="60" w:line="240" w:lineRule="auto"/>
              <w:rPr>
                <w:color w:val="000000"/>
                <w:sz w:val="20"/>
                <w:szCs w:val="20"/>
              </w:rPr>
            </w:pPr>
            <w:r w:rsidRPr="00FC4221">
              <w:rPr>
                <w:color w:val="000000"/>
                <w:sz w:val="20"/>
                <w:szCs w:val="20"/>
              </w:rPr>
              <w:t xml:space="preserve">Brief/Aide Memoire (May 2013) developed to determine the appropriate approach for policy level/political engagement of France </w:t>
            </w:r>
          </w:p>
          <w:p w:rsidR="006358CC" w:rsidRPr="00FC4221" w:rsidRDefault="006358CC" w:rsidP="00DC7C4F">
            <w:pPr>
              <w:spacing w:before="60" w:after="60" w:line="240" w:lineRule="auto"/>
              <w:rPr>
                <w:color w:val="FF0000"/>
                <w:sz w:val="20"/>
                <w:szCs w:val="20"/>
                <w:highlight w:val="green"/>
              </w:rPr>
            </w:pPr>
          </w:p>
        </w:tc>
        <w:tc>
          <w:tcPr>
            <w:tcW w:w="4252" w:type="dxa"/>
          </w:tcPr>
          <w:p w:rsidR="00CF03E3" w:rsidRDefault="00CF03E3" w:rsidP="00CF03E3">
            <w:pPr>
              <w:spacing w:before="60" w:after="60" w:line="240" w:lineRule="auto"/>
              <w:rPr>
                <w:color w:val="000000"/>
                <w:sz w:val="20"/>
                <w:szCs w:val="20"/>
              </w:rPr>
            </w:pPr>
            <w:r w:rsidRPr="00DC7C4F">
              <w:rPr>
                <w:color w:val="000000"/>
                <w:sz w:val="20"/>
                <w:szCs w:val="20"/>
              </w:rPr>
              <w:lastRenderedPageBreak/>
              <w:t xml:space="preserve">Active cooperation between CRFM and France at the technical/scientific level by </w:t>
            </w:r>
            <w:r w:rsidR="009550B8">
              <w:rPr>
                <w:color w:val="000000"/>
                <w:sz w:val="20"/>
                <w:szCs w:val="20"/>
              </w:rPr>
              <w:t>SPY</w:t>
            </w:r>
            <w:r w:rsidRPr="00DC7C4F">
              <w:rPr>
                <w:color w:val="000000"/>
                <w:sz w:val="20"/>
                <w:szCs w:val="20"/>
              </w:rPr>
              <w:t xml:space="preserve">1; </w:t>
            </w:r>
          </w:p>
          <w:p w:rsidR="006508E8" w:rsidRPr="00DC7C4F" w:rsidRDefault="006508E8" w:rsidP="00DC7C4F">
            <w:pPr>
              <w:spacing w:before="60" w:after="60" w:line="240" w:lineRule="auto"/>
              <w:rPr>
                <w:color w:val="000000"/>
                <w:sz w:val="20"/>
                <w:szCs w:val="20"/>
              </w:rPr>
            </w:pPr>
            <w:r w:rsidRPr="00DC7C4F">
              <w:rPr>
                <w:color w:val="000000"/>
                <w:sz w:val="20"/>
                <w:szCs w:val="20"/>
              </w:rPr>
              <w:t>Participation by French OTs in at least 2 Ministerial Sub-Committee</w:t>
            </w:r>
            <w:r w:rsidR="006358CC">
              <w:rPr>
                <w:color w:val="000000"/>
                <w:sz w:val="20"/>
                <w:szCs w:val="20"/>
              </w:rPr>
              <w:t xml:space="preserve"> and/or Ministerial Council</w:t>
            </w:r>
            <w:r w:rsidRPr="00DC7C4F">
              <w:rPr>
                <w:color w:val="000000"/>
                <w:sz w:val="20"/>
                <w:szCs w:val="20"/>
              </w:rPr>
              <w:t xml:space="preserve"> Meetings during the </w:t>
            </w:r>
            <w:r w:rsidR="00091180">
              <w:rPr>
                <w:color w:val="000000"/>
                <w:sz w:val="20"/>
                <w:szCs w:val="20"/>
              </w:rPr>
              <w:t>Sub-Project</w:t>
            </w:r>
            <w:r w:rsidRPr="00DC7C4F">
              <w:rPr>
                <w:color w:val="000000"/>
                <w:sz w:val="20"/>
                <w:szCs w:val="20"/>
              </w:rPr>
              <w:t xml:space="preserve"> lifespan</w:t>
            </w:r>
            <w:r>
              <w:rPr>
                <w:color w:val="000000"/>
                <w:sz w:val="20"/>
                <w:szCs w:val="20"/>
              </w:rPr>
              <w:t>;</w:t>
            </w:r>
          </w:p>
          <w:p w:rsidR="006508E8" w:rsidRPr="00DC7C4F" w:rsidRDefault="006508E8" w:rsidP="00DC7C4F">
            <w:pPr>
              <w:spacing w:before="60" w:after="60" w:line="240" w:lineRule="auto"/>
              <w:rPr>
                <w:color w:val="000000"/>
                <w:sz w:val="20"/>
                <w:szCs w:val="20"/>
              </w:rPr>
            </w:pPr>
            <w:r w:rsidRPr="00DC7C4F">
              <w:rPr>
                <w:color w:val="000000"/>
                <w:sz w:val="20"/>
                <w:szCs w:val="20"/>
              </w:rPr>
              <w:t xml:space="preserve">Formal management cooperation agreement developed by </w:t>
            </w:r>
            <w:r w:rsidR="00091180">
              <w:rPr>
                <w:color w:val="000000"/>
                <w:sz w:val="20"/>
                <w:szCs w:val="20"/>
              </w:rPr>
              <w:t>Sub-Project</w:t>
            </w:r>
            <w:r w:rsidRPr="00DC7C4F">
              <w:rPr>
                <w:color w:val="000000"/>
                <w:sz w:val="20"/>
                <w:szCs w:val="20"/>
              </w:rPr>
              <w:t xml:space="preserve"> Year 3</w:t>
            </w:r>
            <w:r w:rsidR="0089697F">
              <w:rPr>
                <w:color w:val="000000"/>
                <w:sz w:val="20"/>
                <w:szCs w:val="20"/>
              </w:rPr>
              <w:t xml:space="preserve"> (</w:t>
            </w:r>
            <w:r w:rsidR="009550B8">
              <w:rPr>
                <w:color w:val="000000"/>
                <w:sz w:val="20"/>
                <w:szCs w:val="20"/>
              </w:rPr>
              <w:t>SPY</w:t>
            </w:r>
            <w:r w:rsidR="0089697F">
              <w:rPr>
                <w:color w:val="000000"/>
                <w:sz w:val="20"/>
                <w:szCs w:val="20"/>
              </w:rPr>
              <w:t>3)</w:t>
            </w:r>
            <w:r>
              <w:rPr>
                <w:color w:val="000000"/>
                <w:sz w:val="20"/>
                <w:szCs w:val="20"/>
              </w:rPr>
              <w:t>;</w:t>
            </w:r>
          </w:p>
          <w:p w:rsidR="006508E8" w:rsidRPr="00DC7C4F" w:rsidRDefault="006508E8" w:rsidP="00DC7C4F">
            <w:pPr>
              <w:spacing w:before="60" w:after="60" w:line="240" w:lineRule="auto"/>
              <w:rPr>
                <w:color w:val="000000"/>
                <w:sz w:val="20"/>
                <w:szCs w:val="20"/>
              </w:rPr>
            </w:pPr>
            <w:r w:rsidRPr="00DC7C4F">
              <w:rPr>
                <w:color w:val="000000"/>
                <w:sz w:val="20"/>
                <w:szCs w:val="20"/>
              </w:rPr>
              <w:t xml:space="preserve">Management cooperation agreement endorsed by relevant authorities in </w:t>
            </w:r>
            <w:r w:rsidR="009550B8">
              <w:rPr>
                <w:color w:val="000000"/>
                <w:sz w:val="20"/>
                <w:szCs w:val="20"/>
              </w:rPr>
              <w:t>SPY</w:t>
            </w:r>
            <w:r>
              <w:rPr>
                <w:color w:val="000000"/>
                <w:sz w:val="20"/>
                <w:szCs w:val="20"/>
              </w:rPr>
              <w:t>4;</w:t>
            </w:r>
          </w:p>
          <w:p w:rsidR="006508E8" w:rsidRPr="00326F6E" w:rsidRDefault="0089697F" w:rsidP="00CF03E3">
            <w:pPr>
              <w:spacing w:before="60" w:after="60" w:line="240" w:lineRule="auto"/>
              <w:rPr>
                <w:bCs/>
                <w:color w:val="000000"/>
                <w:sz w:val="20"/>
                <w:szCs w:val="20"/>
              </w:rPr>
            </w:pPr>
            <w:r>
              <w:rPr>
                <w:color w:val="000000"/>
                <w:sz w:val="20"/>
                <w:szCs w:val="20"/>
              </w:rPr>
              <w:t>Ac</w:t>
            </w:r>
            <w:r w:rsidR="006508E8" w:rsidRPr="00DC7C4F">
              <w:rPr>
                <w:color w:val="000000"/>
                <w:sz w:val="20"/>
                <w:szCs w:val="20"/>
              </w:rPr>
              <w:t xml:space="preserve">tive cooperation at the political and stakeholder levels </w:t>
            </w:r>
            <w:r w:rsidR="00CF03E3">
              <w:rPr>
                <w:color w:val="000000"/>
                <w:sz w:val="20"/>
                <w:szCs w:val="20"/>
              </w:rPr>
              <w:t>during</w:t>
            </w:r>
            <w:r w:rsidR="006508E8" w:rsidRPr="00DC7C4F">
              <w:rPr>
                <w:color w:val="000000"/>
                <w:sz w:val="20"/>
                <w:szCs w:val="20"/>
              </w:rPr>
              <w:t xml:space="preserve"> </w:t>
            </w:r>
            <w:r w:rsidR="009550B8">
              <w:rPr>
                <w:color w:val="000000"/>
                <w:sz w:val="20"/>
                <w:szCs w:val="20"/>
              </w:rPr>
              <w:t>SPY</w:t>
            </w:r>
            <w:r w:rsidR="006508E8" w:rsidRPr="00DC7C4F">
              <w:rPr>
                <w:color w:val="000000"/>
                <w:sz w:val="20"/>
                <w:szCs w:val="20"/>
              </w:rPr>
              <w:t>4</w:t>
            </w:r>
            <w:r w:rsidR="002744CF">
              <w:rPr>
                <w:color w:val="000000"/>
                <w:sz w:val="20"/>
                <w:szCs w:val="20"/>
              </w:rPr>
              <w:t>, reflected in the cooperation arrangements laid out in the updated FMP</w:t>
            </w:r>
            <w:r w:rsidR="006508E8" w:rsidRPr="00FC4221">
              <w:rPr>
                <w:bCs/>
                <w:color w:val="000000"/>
                <w:sz w:val="20"/>
                <w:szCs w:val="20"/>
              </w:rPr>
              <w:t xml:space="preserve"> </w:t>
            </w:r>
          </w:p>
        </w:tc>
        <w:tc>
          <w:tcPr>
            <w:tcW w:w="2977" w:type="dxa"/>
          </w:tcPr>
          <w:p w:rsidR="006508E8" w:rsidRDefault="006508E8" w:rsidP="00FC4221">
            <w:pPr>
              <w:spacing w:before="60" w:after="60" w:line="240" w:lineRule="auto"/>
              <w:rPr>
                <w:color w:val="000000"/>
                <w:sz w:val="20"/>
                <w:szCs w:val="20"/>
              </w:rPr>
            </w:pPr>
            <w:r w:rsidRPr="00DC7C4F">
              <w:rPr>
                <w:color w:val="000000"/>
                <w:sz w:val="20"/>
                <w:szCs w:val="20"/>
              </w:rPr>
              <w:t>Reports</w:t>
            </w:r>
            <w:r w:rsidR="0089697F">
              <w:rPr>
                <w:color w:val="000000"/>
                <w:sz w:val="20"/>
                <w:szCs w:val="20"/>
              </w:rPr>
              <w:t>/Minutes</w:t>
            </w:r>
            <w:r w:rsidRPr="00DC7C4F">
              <w:rPr>
                <w:color w:val="000000"/>
                <w:sz w:val="20"/>
                <w:szCs w:val="20"/>
              </w:rPr>
              <w:t xml:space="preserve"> of CRFM Ministerial Sub-Committee meetings and CRFM </w:t>
            </w:r>
            <w:r w:rsidR="006358CC">
              <w:rPr>
                <w:color w:val="000000"/>
                <w:sz w:val="20"/>
                <w:szCs w:val="20"/>
              </w:rPr>
              <w:t xml:space="preserve">Working Group </w:t>
            </w:r>
            <w:r w:rsidRPr="00DC7C4F">
              <w:rPr>
                <w:color w:val="000000"/>
                <w:sz w:val="20"/>
                <w:szCs w:val="20"/>
              </w:rPr>
              <w:t>Meetings</w:t>
            </w:r>
            <w:r>
              <w:rPr>
                <w:color w:val="000000"/>
                <w:sz w:val="20"/>
                <w:szCs w:val="20"/>
              </w:rPr>
              <w:t>;</w:t>
            </w:r>
          </w:p>
          <w:p w:rsidR="006508E8" w:rsidRDefault="006508E8" w:rsidP="00FC4221">
            <w:pPr>
              <w:spacing w:before="60" w:after="60" w:line="240" w:lineRule="auto"/>
              <w:rPr>
                <w:color w:val="000000"/>
                <w:sz w:val="20"/>
                <w:szCs w:val="20"/>
              </w:rPr>
            </w:pPr>
            <w:r w:rsidRPr="00FC4221">
              <w:rPr>
                <w:color w:val="000000"/>
                <w:sz w:val="20"/>
                <w:szCs w:val="20"/>
              </w:rPr>
              <w:t>Elements of an MoU aimed at development of management partnership between CRFM and France</w:t>
            </w:r>
            <w:r>
              <w:rPr>
                <w:color w:val="000000"/>
                <w:sz w:val="20"/>
                <w:szCs w:val="20"/>
              </w:rPr>
              <w:t>;</w:t>
            </w:r>
          </w:p>
          <w:p w:rsidR="006508E8" w:rsidRPr="00CE3A26" w:rsidRDefault="006508E8" w:rsidP="00DC7C4F">
            <w:pPr>
              <w:spacing w:before="60" w:after="60" w:line="240" w:lineRule="auto"/>
              <w:rPr>
                <w:color w:val="000000"/>
                <w:sz w:val="20"/>
                <w:szCs w:val="20"/>
                <w:lang w:val="en-US"/>
              </w:rPr>
            </w:pPr>
            <w:r>
              <w:rPr>
                <w:color w:val="000000"/>
                <w:sz w:val="20"/>
                <w:szCs w:val="20"/>
              </w:rPr>
              <w:t>Updated Sub-Regional FMP document</w:t>
            </w:r>
            <w:r w:rsidR="006358CC">
              <w:rPr>
                <w:color w:val="000000"/>
                <w:sz w:val="20"/>
                <w:szCs w:val="20"/>
              </w:rPr>
              <w:t>, reflecting the cooperation arrangements with France in respect of Eastern Caribbean flyingfish</w:t>
            </w:r>
          </w:p>
          <w:p w:rsidR="006508E8" w:rsidRPr="00FC4221" w:rsidRDefault="006508E8" w:rsidP="00FC4221">
            <w:pPr>
              <w:spacing w:before="60" w:after="60" w:line="240" w:lineRule="auto"/>
              <w:rPr>
                <w:color w:val="000000"/>
                <w:sz w:val="20"/>
                <w:szCs w:val="20"/>
              </w:rPr>
            </w:pPr>
          </w:p>
          <w:p w:rsidR="006508E8" w:rsidRPr="00FC4221" w:rsidRDefault="006508E8" w:rsidP="00FC4221">
            <w:pPr>
              <w:pStyle w:val="ListParagraph"/>
              <w:spacing w:before="60" w:after="60" w:line="240" w:lineRule="auto"/>
              <w:ind w:left="360"/>
              <w:rPr>
                <w:color w:val="000000"/>
                <w:sz w:val="20"/>
                <w:szCs w:val="20"/>
              </w:rPr>
            </w:pPr>
          </w:p>
        </w:tc>
      </w:tr>
      <w:tr w:rsidR="006508E8" w:rsidRPr="00FC4221" w:rsidTr="000936A7">
        <w:tc>
          <w:tcPr>
            <w:tcW w:w="1980" w:type="dxa"/>
          </w:tcPr>
          <w:p w:rsidR="006508E8" w:rsidRPr="00FC4221" w:rsidRDefault="006508E8" w:rsidP="00FC4221">
            <w:pPr>
              <w:spacing w:before="60" w:after="60" w:line="240" w:lineRule="auto"/>
              <w:rPr>
                <w:b/>
                <w:bCs/>
                <w:sz w:val="20"/>
                <w:szCs w:val="20"/>
              </w:rPr>
            </w:pPr>
            <w:r w:rsidRPr="00FC4221">
              <w:rPr>
                <w:b/>
                <w:bCs/>
                <w:sz w:val="20"/>
                <w:szCs w:val="20"/>
              </w:rPr>
              <w:lastRenderedPageBreak/>
              <w:t>Output 1.3</w:t>
            </w:r>
          </w:p>
          <w:p w:rsidR="006508E8" w:rsidRPr="00FC4221" w:rsidRDefault="006508E8" w:rsidP="002744CF">
            <w:pPr>
              <w:spacing w:before="60" w:after="60" w:line="240" w:lineRule="auto"/>
              <w:rPr>
                <w:bCs/>
                <w:sz w:val="20"/>
                <w:szCs w:val="20"/>
              </w:rPr>
            </w:pPr>
            <w:r w:rsidRPr="00FC4221">
              <w:rPr>
                <w:color w:val="000000"/>
                <w:sz w:val="20"/>
                <w:szCs w:val="20"/>
              </w:rPr>
              <w:t>Engagement of  National Inter-sectoral Committees (NICs) and Fisheries Advisory Committees (FACs</w:t>
            </w:r>
            <w:r w:rsidR="002744CF" w:rsidRPr="00FC4221">
              <w:rPr>
                <w:color w:val="000000"/>
                <w:sz w:val="20"/>
                <w:szCs w:val="20"/>
              </w:rPr>
              <w:t>)</w:t>
            </w:r>
            <w:r w:rsidR="002744CF">
              <w:rPr>
                <w:color w:val="000000"/>
                <w:sz w:val="20"/>
                <w:szCs w:val="20"/>
              </w:rPr>
              <w:t xml:space="preserve">, through meaningful </w:t>
            </w:r>
            <w:r w:rsidRPr="00FC4221">
              <w:rPr>
                <w:color w:val="000000"/>
                <w:sz w:val="20"/>
                <w:szCs w:val="20"/>
              </w:rPr>
              <w:t>participation of fishers, civil society</w:t>
            </w:r>
            <w:r>
              <w:rPr>
                <w:color w:val="000000"/>
                <w:sz w:val="20"/>
                <w:szCs w:val="20"/>
              </w:rPr>
              <w:t xml:space="preserve"> (</w:t>
            </w:r>
            <w:r w:rsidR="00CF03E3">
              <w:rPr>
                <w:color w:val="000000"/>
                <w:sz w:val="20"/>
                <w:szCs w:val="20"/>
              </w:rPr>
              <w:t>F/</w:t>
            </w:r>
            <w:r>
              <w:rPr>
                <w:color w:val="000000"/>
                <w:sz w:val="20"/>
                <w:szCs w:val="20"/>
              </w:rPr>
              <w:t>CS)</w:t>
            </w:r>
            <w:r w:rsidRPr="00FC4221">
              <w:rPr>
                <w:color w:val="000000"/>
                <w:sz w:val="20"/>
                <w:szCs w:val="20"/>
              </w:rPr>
              <w:t xml:space="preserve"> and private sector </w:t>
            </w:r>
            <w:r>
              <w:rPr>
                <w:color w:val="000000"/>
                <w:sz w:val="20"/>
                <w:szCs w:val="20"/>
              </w:rPr>
              <w:t xml:space="preserve">(PS) </w:t>
            </w:r>
            <w:r w:rsidRPr="00FC4221">
              <w:rPr>
                <w:color w:val="000000"/>
                <w:sz w:val="20"/>
                <w:szCs w:val="20"/>
              </w:rPr>
              <w:t>in the management process</w:t>
            </w:r>
          </w:p>
        </w:tc>
        <w:tc>
          <w:tcPr>
            <w:tcW w:w="2268" w:type="dxa"/>
          </w:tcPr>
          <w:p w:rsidR="006508E8" w:rsidRDefault="002744CF" w:rsidP="00FC4221">
            <w:pPr>
              <w:pStyle w:val="ListParagraph"/>
              <w:spacing w:before="60" w:after="60" w:line="240" w:lineRule="auto"/>
              <w:ind w:left="0"/>
              <w:rPr>
                <w:color w:val="000000"/>
                <w:sz w:val="20"/>
                <w:szCs w:val="20"/>
              </w:rPr>
            </w:pPr>
            <w:r w:rsidRPr="002744CF">
              <w:rPr>
                <w:color w:val="000000"/>
                <w:sz w:val="20"/>
                <w:szCs w:val="20"/>
              </w:rPr>
              <w:t xml:space="preserve">As a result of completion of at least 1 policy cycle, </w:t>
            </w:r>
            <w:r>
              <w:rPr>
                <w:color w:val="000000"/>
                <w:sz w:val="20"/>
                <w:szCs w:val="20"/>
              </w:rPr>
              <w:t>updated management r</w:t>
            </w:r>
            <w:r w:rsidR="006508E8" w:rsidRPr="00FC4221">
              <w:rPr>
                <w:color w:val="000000"/>
                <w:sz w:val="20"/>
                <w:szCs w:val="20"/>
              </w:rPr>
              <w:t xml:space="preserve">ecommendations from NICS and FACs pertaining to EAF management of </w:t>
            </w:r>
            <w:r>
              <w:rPr>
                <w:color w:val="000000"/>
                <w:sz w:val="20"/>
                <w:szCs w:val="20"/>
              </w:rPr>
              <w:t>E</w:t>
            </w:r>
            <w:r w:rsidR="006508E8" w:rsidRPr="00FC4221">
              <w:rPr>
                <w:color w:val="000000"/>
                <w:sz w:val="20"/>
                <w:szCs w:val="20"/>
              </w:rPr>
              <w:t>astern Caribbean Flyingfish</w:t>
            </w:r>
          </w:p>
          <w:p w:rsidR="00CA6BCF" w:rsidRDefault="00CA6BCF" w:rsidP="00FC4221">
            <w:pPr>
              <w:pStyle w:val="ListParagraph"/>
              <w:spacing w:before="60" w:after="60" w:line="240" w:lineRule="auto"/>
              <w:ind w:left="0"/>
              <w:rPr>
                <w:color w:val="000000"/>
                <w:sz w:val="20"/>
                <w:szCs w:val="20"/>
              </w:rPr>
            </w:pPr>
          </w:p>
          <w:p w:rsidR="002744CF" w:rsidRDefault="002744CF" w:rsidP="00FC4221">
            <w:pPr>
              <w:pStyle w:val="ListParagraph"/>
              <w:spacing w:before="60" w:after="60" w:line="240" w:lineRule="auto"/>
              <w:ind w:left="0"/>
              <w:rPr>
                <w:color w:val="000000"/>
                <w:sz w:val="20"/>
                <w:szCs w:val="20"/>
              </w:rPr>
            </w:pPr>
            <w:r>
              <w:rPr>
                <w:color w:val="000000"/>
                <w:sz w:val="20"/>
                <w:szCs w:val="20"/>
              </w:rPr>
              <w:t>Numbers of stakeholder consultations,</w:t>
            </w:r>
          </w:p>
          <w:p w:rsidR="00CA6BCF" w:rsidRDefault="00CA6BCF" w:rsidP="00FC4221">
            <w:pPr>
              <w:pStyle w:val="ListParagraph"/>
              <w:spacing w:before="60" w:after="60" w:line="240" w:lineRule="auto"/>
              <w:ind w:left="0"/>
              <w:rPr>
                <w:color w:val="000000"/>
                <w:sz w:val="20"/>
                <w:szCs w:val="20"/>
              </w:rPr>
            </w:pPr>
          </w:p>
          <w:p w:rsidR="002744CF" w:rsidRPr="00FC4221" w:rsidRDefault="002744CF" w:rsidP="00FC4221">
            <w:pPr>
              <w:pStyle w:val="ListParagraph"/>
              <w:spacing w:before="60" w:after="60" w:line="240" w:lineRule="auto"/>
              <w:ind w:left="0"/>
              <w:rPr>
                <w:color w:val="000000"/>
                <w:sz w:val="20"/>
                <w:szCs w:val="20"/>
              </w:rPr>
            </w:pPr>
            <w:r>
              <w:rPr>
                <w:color w:val="000000"/>
                <w:sz w:val="20"/>
                <w:szCs w:val="20"/>
              </w:rPr>
              <w:t>Stakeholder reports on FMP implementation</w:t>
            </w:r>
          </w:p>
          <w:p w:rsidR="006508E8" w:rsidRPr="00FC4221" w:rsidRDefault="006508E8" w:rsidP="00FC4221">
            <w:pPr>
              <w:pStyle w:val="ListParagraph"/>
              <w:spacing w:before="60" w:after="60" w:line="240" w:lineRule="auto"/>
              <w:ind w:left="0"/>
              <w:rPr>
                <w:color w:val="000000"/>
                <w:sz w:val="20"/>
                <w:szCs w:val="20"/>
              </w:rPr>
            </w:pPr>
          </w:p>
          <w:p w:rsidR="006508E8" w:rsidRPr="00FC4221" w:rsidRDefault="006508E8" w:rsidP="00FC4221">
            <w:pPr>
              <w:pStyle w:val="ListParagraph"/>
              <w:spacing w:before="60" w:after="60" w:line="240" w:lineRule="auto"/>
              <w:ind w:left="0"/>
              <w:rPr>
                <w:color w:val="000000"/>
                <w:sz w:val="20"/>
                <w:szCs w:val="20"/>
              </w:rPr>
            </w:pPr>
          </w:p>
        </w:tc>
        <w:tc>
          <w:tcPr>
            <w:tcW w:w="2410" w:type="dxa"/>
          </w:tcPr>
          <w:p w:rsidR="006508E8" w:rsidRPr="00FC4221" w:rsidRDefault="006508E8" w:rsidP="00CA6BCF">
            <w:pPr>
              <w:spacing w:before="60" w:after="60" w:line="240" w:lineRule="auto"/>
              <w:rPr>
                <w:color w:val="000000"/>
                <w:sz w:val="20"/>
                <w:szCs w:val="20"/>
              </w:rPr>
            </w:pPr>
            <w:r w:rsidRPr="00FC4221">
              <w:rPr>
                <w:color w:val="000000"/>
                <w:sz w:val="20"/>
                <w:szCs w:val="20"/>
              </w:rPr>
              <w:t>CRFM Consultancy Reports on Stakeholder Identification and Analysis of the</w:t>
            </w:r>
            <w:r w:rsidR="002744CF">
              <w:rPr>
                <w:color w:val="000000"/>
                <w:sz w:val="20"/>
                <w:szCs w:val="20"/>
              </w:rPr>
              <w:t xml:space="preserve"> </w:t>
            </w:r>
            <w:r w:rsidR="00CA6BCF">
              <w:rPr>
                <w:color w:val="000000"/>
                <w:sz w:val="20"/>
                <w:szCs w:val="20"/>
              </w:rPr>
              <w:t>E</w:t>
            </w:r>
            <w:r w:rsidR="002744CF">
              <w:rPr>
                <w:color w:val="000000"/>
                <w:sz w:val="20"/>
                <w:szCs w:val="20"/>
              </w:rPr>
              <w:t>astern Caribbean</w:t>
            </w:r>
            <w:r w:rsidRPr="00FC4221">
              <w:rPr>
                <w:color w:val="000000"/>
                <w:sz w:val="20"/>
                <w:szCs w:val="20"/>
              </w:rPr>
              <w:t xml:space="preserve"> Flyingfish Fishery and the Large Pelagic Fishery in the Wider Caribbean</w:t>
            </w:r>
          </w:p>
        </w:tc>
        <w:tc>
          <w:tcPr>
            <w:tcW w:w="4252" w:type="dxa"/>
          </w:tcPr>
          <w:p w:rsidR="006508E8" w:rsidRPr="00FC4221" w:rsidRDefault="006508E8" w:rsidP="00746FF6">
            <w:pPr>
              <w:spacing w:before="60" w:after="60" w:line="240" w:lineRule="auto"/>
              <w:rPr>
                <w:bCs/>
                <w:color w:val="000000"/>
                <w:sz w:val="20"/>
                <w:szCs w:val="20"/>
              </w:rPr>
            </w:pPr>
            <w:r w:rsidRPr="00FC4221">
              <w:rPr>
                <w:bCs/>
                <w:color w:val="000000"/>
                <w:sz w:val="20"/>
                <w:szCs w:val="20"/>
              </w:rPr>
              <w:t xml:space="preserve">Annual meetings convened with NICs and FACs in at least </w:t>
            </w:r>
            <w:r w:rsidR="002744CF">
              <w:rPr>
                <w:bCs/>
                <w:color w:val="000000"/>
                <w:sz w:val="20"/>
                <w:szCs w:val="20"/>
              </w:rPr>
              <w:t>the major harvesting</w:t>
            </w:r>
            <w:r w:rsidR="002744CF" w:rsidRPr="00FC4221">
              <w:rPr>
                <w:bCs/>
                <w:color w:val="000000"/>
                <w:sz w:val="20"/>
                <w:szCs w:val="20"/>
              </w:rPr>
              <w:t xml:space="preserve"> </w:t>
            </w:r>
            <w:r w:rsidRPr="00FC4221">
              <w:rPr>
                <w:bCs/>
                <w:color w:val="000000"/>
                <w:sz w:val="20"/>
                <w:szCs w:val="20"/>
              </w:rPr>
              <w:t xml:space="preserve">countries participating in the fishery to discuss issues in flyingfish management and </w:t>
            </w:r>
            <w:r>
              <w:rPr>
                <w:bCs/>
                <w:color w:val="000000"/>
                <w:sz w:val="20"/>
                <w:szCs w:val="20"/>
              </w:rPr>
              <w:t xml:space="preserve">to </w:t>
            </w:r>
            <w:r w:rsidRPr="00FC4221">
              <w:rPr>
                <w:bCs/>
                <w:color w:val="000000"/>
                <w:sz w:val="20"/>
                <w:szCs w:val="20"/>
              </w:rPr>
              <w:t xml:space="preserve">provide inputs for </w:t>
            </w:r>
            <w:r w:rsidR="00CF03E3">
              <w:rPr>
                <w:bCs/>
                <w:color w:val="000000"/>
                <w:sz w:val="20"/>
                <w:szCs w:val="20"/>
              </w:rPr>
              <w:t xml:space="preserve">the up-dating </w:t>
            </w:r>
            <w:r w:rsidRPr="00FC4221">
              <w:rPr>
                <w:bCs/>
                <w:color w:val="000000"/>
                <w:sz w:val="20"/>
                <w:szCs w:val="20"/>
              </w:rPr>
              <w:t>o</w:t>
            </w:r>
            <w:r>
              <w:rPr>
                <w:bCs/>
                <w:color w:val="000000"/>
                <w:sz w:val="20"/>
                <w:szCs w:val="20"/>
              </w:rPr>
              <w:t xml:space="preserve">f the </w:t>
            </w:r>
            <w:r w:rsidR="00CF03E3">
              <w:rPr>
                <w:bCs/>
                <w:color w:val="000000"/>
                <w:sz w:val="20"/>
                <w:szCs w:val="20"/>
              </w:rPr>
              <w:t xml:space="preserve">2014 </w:t>
            </w:r>
            <w:r>
              <w:rPr>
                <w:bCs/>
                <w:color w:val="000000"/>
                <w:sz w:val="20"/>
                <w:szCs w:val="20"/>
              </w:rPr>
              <w:t>sub-regional FMP;</w:t>
            </w:r>
            <w:r w:rsidR="00CF03E3">
              <w:rPr>
                <w:bCs/>
                <w:color w:val="000000"/>
                <w:sz w:val="20"/>
                <w:szCs w:val="20"/>
              </w:rPr>
              <w:t xml:space="preserve"> different stakeholder groups represented at annual meetings;</w:t>
            </w:r>
          </w:p>
          <w:p w:rsidR="006508E8" w:rsidRDefault="006508E8" w:rsidP="00FC4221">
            <w:pPr>
              <w:spacing w:before="60" w:after="60" w:line="240" w:lineRule="auto"/>
              <w:rPr>
                <w:bCs/>
                <w:color w:val="000000"/>
                <w:sz w:val="20"/>
                <w:szCs w:val="20"/>
              </w:rPr>
            </w:pPr>
            <w:r>
              <w:rPr>
                <w:color w:val="000000"/>
                <w:sz w:val="20"/>
                <w:szCs w:val="20"/>
              </w:rPr>
              <w:t xml:space="preserve">Recommendations from NICS/FACS, obtained  with </w:t>
            </w:r>
            <w:r w:rsidR="00CF03E3">
              <w:rPr>
                <w:color w:val="000000"/>
                <w:sz w:val="20"/>
                <w:szCs w:val="20"/>
              </w:rPr>
              <w:t>F</w:t>
            </w:r>
            <w:r w:rsidR="002744CF">
              <w:rPr>
                <w:color w:val="000000"/>
                <w:sz w:val="20"/>
                <w:szCs w:val="20"/>
              </w:rPr>
              <w:t>isher</w:t>
            </w:r>
            <w:r w:rsidR="00CF03E3">
              <w:rPr>
                <w:color w:val="000000"/>
                <w:sz w:val="20"/>
                <w:szCs w:val="20"/>
              </w:rPr>
              <w:t>/</w:t>
            </w:r>
            <w:r>
              <w:rPr>
                <w:color w:val="000000"/>
                <w:sz w:val="20"/>
                <w:szCs w:val="20"/>
              </w:rPr>
              <w:t>C</w:t>
            </w:r>
            <w:r w:rsidR="002744CF">
              <w:rPr>
                <w:color w:val="000000"/>
                <w:sz w:val="20"/>
                <w:szCs w:val="20"/>
              </w:rPr>
              <w:t xml:space="preserve">ivil </w:t>
            </w:r>
            <w:r>
              <w:rPr>
                <w:color w:val="000000"/>
                <w:sz w:val="20"/>
                <w:szCs w:val="20"/>
              </w:rPr>
              <w:t>S</w:t>
            </w:r>
            <w:r w:rsidR="002744CF">
              <w:rPr>
                <w:color w:val="000000"/>
                <w:sz w:val="20"/>
                <w:szCs w:val="20"/>
              </w:rPr>
              <w:t>ociety</w:t>
            </w:r>
            <w:r>
              <w:rPr>
                <w:color w:val="000000"/>
                <w:sz w:val="20"/>
                <w:szCs w:val="20"/>
              </w:rPr>
              <w:t xml:space="preserve"> &amp; P</w:t>
            </w:r>
            <w:r w:rsidR="002744CF">
              <w:rPr>
                <w:color w:val="000000"/>
                <w:sz w:val="20"/>
                <w:szCs w:val="20"/>
              </w:rPr>
              <w:t xml:space="preserve">rivate </w:t>
            </w:r>
            <w:r>
              <w:rPr>
                <w:color w:val="000000"/>
                <w:sz w:val="20"/>
                <w:szCs w:val="20"/>
              </w:rPr>
              <w:t>S</w:t>
            </w:r>
            <w:r w:rsidR="002744CF">
              <w:rPr>
                <w:color w:val="000000"/>
                <w:sz w:val="20"/>
                <w:szCs w:val="20"/>
              </w:rPr>
              <w:t>ector</w:t>
            </w:r>
            <w:r>
              <w:rPr>
                <w:color w:val="000000"/>
                <w:sz w:val="20"/>
                <w:szCs w:val="20"/>
              </w:rPr>
              <w:t xml:space="preserve"> participation, formulated </w:t>
            </w:r>
            <w:r w:rsidRPr="00FC4221">
              <w:rPr>
                <w:color w:val="000000"/>
                <w:sz w:val="20"/>
                <w:szCs w:val="20"/>
              </w:rPr>
              <w:t xml:space="preserve">in at least </w:t>
            </w:r>
            <w:r w:rsidR="00CA6BCF">
              <w:rPr>
                <w:color w:val="000000"/>
                <w:sz w:val="20"/>
                <w:szCs w:val="20"/>
              </w:rPr>
              <w:t>the major harvesting</w:t>
            </w:r>
            <w:r w:rsidRPr="00FC4221">
              <w:rPr>
                <w:color w:val="000000"/>
                <w:sz w:val="20"/>
                <w:szCs w:val="20"/>
              </w:rPr>
              <w:t xml:space="preserve"> States</w:t>
            </w:r>
            <w:r>
              <w:rPr>
                <w:color w:val="000000"/>
                <w:sz w:val="20"/>
                <w:szCs w:val="20"/>
              </w:rPr>
              <w:t>; t</w:t>
            </w:r>
            <w:r w:rsidRPr="00DC7C4F">
              <w:rPr>
                <w:bCs/>
                <w:color w:val="000000"/>
                <w:sz w:val="20"/>
                <w:szCs w:val="20"/>
              </w:rPr>
              <w:t>o be achieved at the late</w:t>
            </w:r>
            <w:r w:rsidR="00CF03E3">
              <w:rPr>
                <w:bCs/>
                <w:color w:val="000000"/>
                <w:sz w:val="20"/>
                <w:szCs w:val="20"/>
              </w:rPr>
              <w:t xml:space="preserve">st by </w:t>
            </w:r>
            <w:r w:rsidR="00091180">
              <w:rPr>
                <w:bCs/>
                <w:color w:val="000000"/>
                <w:sz w:val="20"/>
                <w:szCs w:val="20"/>
              </w:rPr>
              <w:t>Sub-Project</w:t>
            </w:r>
            <w:r w:rsidR="00CF03E3">
              <w:rPr>
                <w:bCs/>
                <w:color w:val="000000"/>
                <w:sz w:val="20"/>
                <w:szCs w:val="20"/>
              </w:rPr>
              <w:t xml:space="preserve"> </w:t>
            </w:r>
            <w:r w:rsidR="0065748A">
              <w:rPr>
                <w:bCs/>
                <w:color w:val="000000"/>
                <w:sz w:val="20"/>
                <w:szCs w:val="20"/>
              </w:rPr>
              <w:t>E</w:t>
            </w:r>
            <w:r w:rsidR="00CF03E3">
              <w:rPr>
                <w:bCs/>
                <w:color w:val="000000"/>
                <w:sz w:val="20"/>
                <w:szCs w:val="20"/>
              </w:rPr>
              <w:t>nd</w:t>
            </w:r>
            <w:r w:rsidR="0065748A">
              <w:rPr>
                <w:bCs/>
                <w:color w:val="000000"/>
                <w:sz w:val="20"/>
                <w:szCs w:val="20"/>
              </w:rPr>
              <w:t xml:space="preserve"> (</w:t>
            </w:r>
            <w:r w:rsidR="009550B8">
              <w:rPr>
                <w:bCs/>
                <w:color w:val="000000"/>
                <w:sz w:val="20"/>
                <w:szCs w:val="20"/>
              </w:rPr>
              <w:t>SPE</w:t>
            </w:r>
            <w:r w:rsidR="0065748A">
              <w:rPr>
                <w:bCs/>
                <w:color w:val="000000"/>
                <w:sz w:val="20"/>
                <w:szCs w:val="20"/>
              </w:rPr>
              <w:t>)</w:t>
            </w:r>
          </w:p>
          <w:p w:rsidR="006508E8" w:rsidRPr="00974F1B" w:rsidRDefault="006508E8" w:rsidP="00FC4221">
            <w:pPr>
              <w:spacing w:before="60" w:after="60" w:line="240" w:lineRule="auto"/>
              <w:rPr>
                <w:bCs/>
                <w:color w:val="FF0000"/>
                <w:sz w:val="20"/>
                <w:szCs w:val="20"/>
              </w:rPr>
            </w:pPr>
          </w:p>
        </w:tc>
        <w:tc>
          <w:tcPr>
            <w:tcW w:w="2977" w:type="dxa"/>
          </w:tcPr>
          <w:p w:rsidR="006508E8" w:rsidRDefault="006508E8" w:rsidP="00FC4221">
            <w:pPr>
              <w:pStyle w:val="ListParagraph"/>
              <w:spacing w:before="60" w:after="60" w:line="240" w:lineRule="auto"/>
              <w:ind w:left="0"/>
              <w:rPr>
                <w:color w:val="000000"/>
                <w:sz w:val="20"/>
                <w:szCs w:val="20"/>
              </w:rPr>
            </w:pPr>
            <w:r w:rsidRPr="00FC4221">
              <w:rPr>
                <w:color w:val="000000"/>
                <w:sz w:val="20"/>
                <w:szCs w:val="20"/>
              </w:rPr>
              <w:t>Reports</w:t>
            </w:r>
            <w:r>
              <w:rPr>
                <w:color w:val="000000"/>
                <w:sz w:val="20"/>
                <w:szCs w:val="20"/>
              </w:rPr>
              <w:t>/participants</w:t>
            </w:r>
            <w:r w:rsidR="002744CF">
              <w:rPr>
                <w:color w:val="000000"/>
                <w:sz w:val="20"/>
                <w:szCs w:val="20"/>
              </w:rPr>
              <w:t>’</w:t>
            </w:r>
            <w:r>
              <w:rPr>
                <w:color w:val="000000"/>
                <w:sz w:val="20"/>
                <w:szCs w:val="20"/>
              </w:rPr>
              <w:t xml:space="preserve"> lists</w:t>
            </w:r>
            <w:r w:rsidRPr="00FC4221">
              <w:rPr>
                <w:color w:val="000000"/>
                <w:sz w:val="20"/>
                <w:szCs w:val="20"/>
              </w:rPr>
              <w:t xml:space="preserve"> of meetings of NICs and FACs</w:t>
            </w:r>
            <w:r>
              <w:rPr>
                <w:color w:val="000000"/>
                <w:sz w:val="20"/>
                <w:szCs w:val="20"/>
              </w:rPr>
              <w:t>;</w:t>
            </w:r>
            <w:r w:rsidR="00CF03E3">
              <w:rPr>
                <w:color w:val="000000"/>
                <w:sz w:val="20"/>
                <w:szCs w:val="20"/>
              </w:rPr>
              <w:t xml:space="preserve"> incl. written recommendations</w:t>
            </w:r>
            <w:r w:rsidR="002744CF">
              <w:rPr>
                <w:color w:val="000000"/>
                <w:sz w:val="20"/>
                <w:szCs w:val="20"/>
              </w:rPr>
              <w:t xml:space="preserve"> for updating the FMP and for EAF management of flyingfish</w:t>
            </w:r>
          </w:p>
          <w:p w:rsidR="006508E8" w:rsidRPr="00FC4221" w:rsidRDefault="006508E8" w:rsidP="00FC4221">
            <w:pPr>
              <w:pStyle w:val="ListParagraph"/>
              <w:spacing w:before="60" w:after="60" w:line="240" w:lineRule="auto"/>
              <w:ind w:left="0"/>
              <w:rPr>
                <w:color w:val="000000"/>
                <w:sz w:val="20"/>
                <w:szCs w:val="20"/>
              </w:rPr>
            </w:pPr>
          </w:p>
          <w:p w:rsidR="006508E8" w:rsidRPr="00FC4221" w:rsidRDefault="006508E8" w:rsidP="00FC4221">
            <w:pPr>
              <w:pStyle w:val="ListParagraph"/>
              <w:spacing w:before="60" w:after="60" w:line="240" w:lineRule="auto"/>
              <w:ind w:left="0"/>
              <w:rPr>
                <w:color w:val="000000"/>
                <w:sz w:val="20"/>
                <w:szCs w:val="20"/>
              </w:rPr>
            </w:pPr>
          </w:p>
          <w:p w:rsidR="006508E8" w:rsidRPr="00FC4221" w:rsidRDefault="006508E8" w:rsidP="00FC4221">
            <w:pPr>
              <w:pStyle w:val="ListParagraph"/>
              <w:spacing w:before="60" w:after="60" w:line="240" w:lineRule="auto"/>
              <w:ind w:left="0"/>
              <w:rPr>
                <w:color w:val="000000"/>
                <w:sz w:val="20"/>
                <w:szCs w:val="20"/>
              </w:rPr>
            </w:pPr>
          </w:p>
          <w:p w:rsidR="006508E8" w:rsidRPr="00FC4221" w:rsidRDefault="006508E8" w:rsidP="00FC4221">
            <w:pPr>
              <w:spacing w:before="60" w:after="60" w:line="240" w:lineRule="auto"/>
            </w:pPr>
          </w:p>
          <w:p w:rsidR="006508E8" w:rsidRPr="00FC4221" w:rsidRDefault="006508E8" w:rsidP="00FC4221">
            <w:pPr>
              <w:spacing w:before="60" w:after="60" w:line="240" w:lineRule="auto"/>
            </w:pPr>
          </w:p>
          <w:p w:rsidR="006508E8" w:rsidRPr="00FC4221" w:rsidRDefault="006508E8" w:rsidP="00FC4221">
            <w:pPr>
              <w:spacing w:before="60" w:after="60" w:line="240" w:lineRule="auto"/>
            </w:pPr>
          </w:p>
          <w:p w:rsidR="006508E8" w:rsidRPr="00FC4221" w:rsidRDefault="006508E8" w:rsidP="00FC4221">
            <w:pPr>
              <w:spacing w:before="60" w:after="60" w:line="240" w:lineRule="auto"/>
            </w:pPr>
          </w:p>
          <w:p w:rsidR="006508E8" w:rsidRPr="00FC4221" w:rsidRDefault="006508E8" w:rsidP="00FC4221">
            <w:pPr>
              <w:spacing w:before="60" w:after="60" w:line="240" w:lineRule="auto"/>
            </w:pPr>
          </w:p>
          <w:p w:rsidR="006508E8" w:rsidRPr="00FC4221" w:rsidRDefault="006508E8" w:rsidP="009550B8">
            <w:pPr>
              <w:spacing w:before="60" w:after="60" w:line="240" w:lineRule="auto"/>
            </w:pPr>
          </w:p>
        </w:tc>
      </w:tr>
      <w:tr w:rsidR="0065748A" w:rsidRPr="00FC4221" w:rsidTr="000936A7">
        <w:tc>
          <w:tcPr>
            <w:tcW w:w="1980" w:type="dxa"/>
          </w:tcPr>
          <w:p w:rsidR="0065748A" w:rsidRPr="00FC4221" w:rsidRDefault="0065748A" w:rsidP="0065748A">
            <w:pPr>
              <w:pStyle w:val="Heading4"/>
              <w:spacing w:before="60" w:after="60" w:line="240" w:lineRule="auto"/>
              <w:rPr>
                <w:rFonts w:ascii="Calibri" w:eastAsia="Calibri" w:hAnsi="Calibri"/>
                <w:b/>
                <w:i w:val="0"/>
                <w:iCs w:val="0"/>
                <w:color w:val="auto"/>
                <w:sz w:val="20"/>
                <w:szCs w:val="20"/>
              </w:rPr>
            </w:pPr>
            <w:r w:rsidRPr="00FC4221">
              <w:rPr>
                <w:rFonts w:ascii="Calibri" w:eastAsia="Calibri" w:hAnsi="Calibri"/>
                <w:b/>
                <w:i w:val="0"/>
                <w:iCs w:val="0"/>
                <w:color w:val="auto"/>
                <w:sz w:val="20"/>
                <w:szCs w:val="20"/>
              </w:rPr>
              <w:lastRenderedPageBreak/>
              <w:t xml:space="preserve">Output </w:t>
            </w:r>
            <w:r>
              <w:rPr>
                <w:rFonts w:ascii="Calibri" w:eastAsia="Calibri" w:hAnsi="Calibri"/>
                <w:b/>
                <w:i w:val="0"/>
                <w:iCs w:val="0"/>
                <w:color w:val="auto"/>
                <w:sz w:val="20"/>
                <w:szCs w:val="20"/>
              </w:rPr>
              <w:t>1.4</w:t>
            </w:r>
          </w:p>
          <w:p w:rsidR="0065748A" w:rsidRPr="00FC4221" w:rsidRDefault="0065748A" w:rsidP="004071A3">
            <w:pPr>
              <w:spacing w:before="60" w:after="60" w:line="240" w:lineRule="auto"/>
              <w:rPr>
                <w:b/>
                <w:bCs/>
                <w:sz w:val="20"/>
                <w:szCs w:val="20"/>
              </w:rPr>
            </w:pPr>
            <w:r w:rsidRPr="00FC4221">
              <w:rPr>
                <w:sz w:val="20"/>
                <w:szCs w:val="20"/>
              </w:rPr>
              <w:t>Sub-regional data policy for EAF management (decision-support)</w:t>
            </w:r>
            <w:r w:rsidR="004071A3">
              <w:rPr>
                <w:sz w:val="20"/>
                <w:szCs w:val="20"/>
              </w:rPr>
              <w:t>,</w:t>
            </w:r>
            <w:r w:rsidRPr="00FC4221">
              <w:rPr>
                <w:sz w:val="20"/>
                <w:szCs w:val="20"/>
              </w:rPr>
              <w:t xml:space="preserve"> </w:t>
            </w:r>
            <w:r w:rsidR="002A2363">
              <w:rPr>
                <w:sz w:val="20"/>
                <w:szCs w:val="20"/>
              </w:rPr>
              <w:t xml:space="preserve"> incorporatin</w:t>
            </w:r>
            <w:r w:rsidR="004071A3">
              <w:rPr>
                <w:sz w:val="20"/>
                <w:szCs w:val="20"/>
              </w:rPr>
              <w:t>g</w:t>
            </w:r>
            <w:r w:rsidR="002A2363">
              <w:rPr>
                <w:sz w:val="20"/>
                <w:szCs w:val="20"/>
              </w:rPr>
              <w:t xml:space="preserve"> </w:t>
            </w:r>
            <w:r w:rsidR="004071A3">
              <w:rPr>
                <w:sz w:val="20"/>
                <w:szCs w:val="20"/>
              </w:rPr>
              <w:t xml:space="preserve">data, information and indicators for monitoring performance of the Sub-regional FMP for flyingfish in the Eastern Caribbean, and by this means for incorporation </w:t>
            </w:r>
            <w:r w:rsidR="002A2363">
              <w:rPr>
                <w:sz w:val="20"/>
                <w:szCs w:val="20"/>
              </w:rPr>
              <w:t>into updated FMP by end of 1</w:t>
            </w:r>
            <w:r w:rsidR="00D026D3" w:rsidRPr="00A476C8">
              <w:rPr>
                <w:sz w:val="20"/>
                <w:szCs w:val="20"/>
                <w:vertAlign w:val="superscript"/>
              </w:rPr>
              <w:t>st</w:t>
            </w:r>
            <w:r w:rsidR="002A2363">
              <w:rPr>
                <w:sz w:val="20"/>
                <w:szCs w:val="20"/>
              </w:rPr>
              <w:t xml:space="preserve"> policy cycle</w:t>
            </w:r>
          </w:p>
        </w:tc>
        <w:tc>
          <w:tcPr>
            <w:tcW w:w="2268" w:type="dxa"/>
          </w:tcPr>
          <w:p w:rsidR="0065748A" w:rsidRPr="00FC4221" w:rsidRDefault="0065748A" w:rsidP="0065748A">
            <w:pPr>
              <w:pStyle w:val="ListParagraph"/>
              <w:spacing w:before="60" w:after="60" w:line="240" w:lineRule="auto"/>
              <w:ind w:left="0"/>
              <w:rPr>
                <w:color w:val="000000"/>
                <w:sz w:val="20"/>
                <w:szCs w:val="20"/>
              </w:rPr>
            </w:pPr>
            <w:r w:rsidRPr="00FC4221">
              <w:rPr>
                <w:color w:val="000000"/>
                <w:sz w:val="20"/>
                <w:szCs w:val="20"/>
              </w:rPr>
              <w:t>Data Policy</w:t>
            </w:r>
            <w:r>
              <w:rPr>
                <w:color w:val="000000"/>
                <w:sz w:val="20"/>
                <w:szCs w:val="20"/>
              </w:rPr>
              <w:t xml:space="preserve"> document</w:t>
            </w:r>
          </w:p>
        </w:tc>
        <w:tc>
          <w:tcPr>
            <w:tcW w:w="2410" w:type="dxa"/>
          </w:tcPr>
          <w:p w:rsidR="0065748A" w:rsidRPr="00FC4221" w:rsidRDefault="0065748A" w:rsidP="0065748A">
            <w:pPr>
              <w:spacing w:before="60" w:after="60" w:line="240" w:lineRule="auto"/>
              <w:rPr>
                <w:color w:val="000000"/>
                <w:sz w:val="20"/>
                <w:szCs w:val="20"/>
              </w:rPr>
            </w:pPr>
            <w:r w:rsidRPr="00FC4221">
              <w:rPr>
                <w:color w:val="000000"/>
                <w:sz w:val="20"/>
                <w:szCs w:val="20"/>
              </w:rPr>
              <w:t>Draft CCCFP</w:t>
            </w:r>
            <w:r>
              <w:rPr>
                <w:color w:val="000000"/>
                <w:sz w:val="20"/>
                <w:szCs w:val="20"/>
              </w:rPr>
              <w:t>;</w:t>
            </w:r>
          </w:p>
          <w:p w:rsidR="0065748A" w:rsidRPr="00FC4221" w:rsidRDefault="0065748A" w:rsidP="0065748A">
            <w:pPr>
              <w:spacing w:before="60" w:after="60" w:line="240" w:lineRule="auto"/>
              <w:rPr>
                <w:color w:val="000000"/>
                <w:sz w:val="20"/>
                <w:szCs w:val="20"/>
              </w:rPr>
            </w:pPr>
            <w:r w:rsidRPr="00FC4221">
              <w:rPr>
                <w:color w:val="000000"/>
                <w:sz w:val="20"/>
                <w:szCs w:val="20"/>
              </w:rPr>
              <w:t>CRFM Data Policy outline in Report of 3</w:t>
            </w:r>
            <w:r w:rsidRPr="00CE3A26">
              <w:rPr>
                <w:color w:val="000000"/>
                <w:sz w:val="20"/>
                <w:szCs w:val="20"/>
              </w:rPr>
              <w:t>rd</w:t>
            </w:r>
            <w:r w:rsidRPr="00FC4221">
              <w:rPr>
                <w:color w:val="000000"/>
                <w:sz w:val="20"/>
                <w:szCs w:val="20"/>
              </w:rPr>
              <w:t xml:space="preserve"> Annual CRFM Scientific Meeting</w:t>
            </w:r>
          </w:p>
          <w:p w:rsidR="0065748A" w:rsidRPr="00FC4221" w:rsidRDefault="0065748A" w:rsidP="0065748A">
            <w:pPr>
              <w:spacing w:before="60" w:after="60" w:line="240" w:lineRule="auto"/>
              <w:rPr>
                <w:color w:val="000000"/>
                <w:sz w:val="20"/>
                <w:szCs w:val="20"/>
              </w:rPr>
            </w:pPr>
          </w:p>
          <w:p w:rsidR="0065748A" w:rsidRPr="00FC4221" w:rsidRDefault="0065748A" w:rsidP="0065748A">
            <w:pPr>
              <w:spacing w:before="60" w:after="60" w:line="240" w:lineRule="auto"/>
              <w:rPr>
                <w:color w:val="000000"/>
                <w:sz w:val="20"/>
                <w:szCs w:val="20"/>
              </w:rPr>
            </w:pPr>
          </w:p>
        </w:tc>
        <w:tc>
          <w:tcPr>
            <w:tcW w:w="4252" w:type="dxa"/>
          </w:tcPr>
          <w:p w:rsidR="0065748A" w:rsidRPr="00FC4221" w:rsidRDefault="0065748A" w:rsidP="0065748A">
            <w:pPr>
              <w:spacing w:before="60" w:after="60" w:line="240" w:lineRule="auto"/>
              <w:rPr>
                <w:color w:val="000000"/>
                <w:sz w:val="20"/>
                <w:szCs w:val="20"/>
              </w:rPr>
            </w:pPr>
            <w:r w:rsidRPr="00FC4221">
              <w:rPr>
                <w:color w:val="000000"/>
                <w:sz w:val="20"/>
                <w:szCs w:val="20"/>
              </w:rPr>
              <w:t xml:space="preserve">Draft Data </w:t>
            </w:r>
            <w:r>
              <w:rPr>
                <w:color w:val="000000"/>
                <w:sz w:val="20"/>
                <w:szCs w:val="20"/>
              </w:rPr>
              <w:t>P</w:t>
            </w:r>
            <w:r w:rsidRPr="00FC4221">
              <w:rPr>
                <w:color w:val="000000"/>
                <w:sz w:val="20"/>
                <w:szCs w:val="20"/>
              </w:rPr>
              <w:t xml:space="preserve">olicy for EAF completed </w:t>
            </w:r>
            <w:r>
              <w:rPr>
                <w:color w:val="000000"/>
                <w:sz w:val="20"/>
                <w:szCs w:val="20"/>
              </w:rPr>
              <w:t xml:space="preserve">during </w:t>
            </w:r>
            <w:r w:rsidR="009550B8">
              <w:rPr>
                <w:color w:val="000000"/>
                <w:sz w:val="20"/>
                <w:szCs w:val="20"/>
              </w:rPr>
              <w:t>SPY</w:t>
            </w:r>
            <w:r w:rsidRPr="00FC4221">
              <w:rPr>
                <w:color w:val="000000"/>
                <w:sz w:val="20"/>
                <w:szCs w:val="20"/>
              </w:rPr>
              <w:t>1</w:t>
            </w:r>
            <w:r w:rsidR="002A2363">
              <w:rPr>
                <w:color w:val="000000"/>
                <w:sz w:val="20"/>
                <w:szCs w:val="20"/>
              </w:rPr>
              <w:t>, with inputs at technical level by all harvesting countries through joint Working Groups (CRFM + France)</w:t>
            </w:r>
            <w:r>
              <w:rPr>
                <w:color w:val="000000"/>
                <w:sz w:val="20"/>
                <w:szCs w:val="20"/>
              </w:rPr>
              <w:t>;</w:t>
            </w:r>
          </w:p>
          <w:p w:rsidR="0065748A" w:rsidRPr="00FC4221" w:rsidRDefault="0065748A" w:rsidP="0065748A">
            <w:pPr>
              <w:spacing w:before="60" w:after="60" w:line="240" w:lineRule="auto"/>
              <w:rPr>
                <w:color w:val="000000"/>
                <w:sz w:val="20"/>
                <w:szCs w:val="20"/>
              </w:rPr>
            </w:pPr>
            <w:r w:rsidRPr="00FC4221">
              <w:rPr>
                <w:color w:val="000000"/>
                <w:sz w:val="20"/>
                <w:szCs w:val="20"/>
              </w:rPr>
              <w:t>Stakeholder consultation</w:t>
            </w:r>
            <w:r w:rsidR="002A2363">
              <w:rPr>
                <w:color w:val="000000"/>
                <w:sz w:val="20"/>
                <w:szCs w:val="20"/>
              </w:rPr>
              <w:t>s</w:t>
            </w:r>
            <w:r w:rsidRPr="00FC4221">
              <w:rPr>
                <w:color w:val="000000"/>
                <w:sz w:val="20"/>
                <w:szCs w:val="20"/>
              </w:rPr>
              <w:t xml:space="preserve"> on </w:t>
            </w:r>
            <w:r>
              <w:rPr>
                <w:color w:val="000000"/>
                <w:sz w:val="20"/>
                <w:szCs w:val="20"/>
              </w:rPr>
              <w:t>D</w:t>
            </w:r>
            <w:r w:rsidRPr="00FC4221">
              <w:rPr>
                <w:color w:val="000000"/>
                <w:sz w:val="20"/>
                <w:szCs w:val="20"/>
              </w:rPr>
              <w:t xml:space="preserve">ata </w:t>
            </w:r>
            <w:r>
              <w:rPr>
                <w:color w:val="000000"/>
                <w:sz w:val="20"/>
                <w:szCs w:val="20"/>
              </w:rPr>
              <w:t>P</w:t>
            </w:r>
            <w:r w:rsidRPr="00FC4221">
              <w:rPr>
                <w:color w:val="000000"/>
                <w:sz w:val="20"/>
                <w:szCs w:val="20"/>
              </w:rPr>
              <w:t xml:space="preserve">olicy completed by </w:t>
            </w:r>
            <w:r>
              <w:rPr>
                <w:color w:val="000000"/>
                <w:sz w:val="20"/>
                <w:szCs w:val="20"/>
              </w:rPr>
              <w:t xml:space="preserve">end of </w:t>
            </w:r>
            <w:r w:rsidR="009550B8">
              <w:rPr>
                <w:color w:val="000000"/>
                <w:sz w:val="20"/>
                <w:szCs w:val="20"/>
              </w:rPr>
              <w:t>SPY</w:t>
            </w:r>
            <w:r w:rsidR="00452DC9">
              <w:rPr>
                <w:color w:val="000000"/>
                <w:sz w:val="20"/>
                <w:szCs w:val="20"/>
              </w:rPr>
              <w:t xml:space="preserve"> </w:t>
            </w:r>
            <w:r w:rsidR="002A2363">
              <w:rPr>
                <w:color w:val="000000"/>
                <w:sz w:val="20"/>
                <w:szCs w:val="20"/>
              </w:rPr>
              <w:t>2</w:t>
            </w:r>
            <w:r>
              <w:rPr>
                <w:color w:val="000000"/>
                <w:sz w:val="20"/>
                <w:szCs w:val="20"/>
              </w:rPr>
              <w:t>;</w:t>
            </w:r>
          </w:p>
          <w:p w:rsidR="0065748A" w:rsidRPr="00FC4221" w:rsidRDefault="0065748A" w:rsidP="002A2363">
            <w:pPr>
              <w:spacing w:before="60" w:after="60" w:line="240" w:lineRule="auto"/>
              <w:rPr>
                <w:bCs/>
                <w:color w:val="000000"/>
                <w:sz w:val="20"/>
                <w:szCs w:val="20"/>
              </w:rPr>
            </w:pPr>
            <w:r w:rsidRPr="00FC4221">
              <w:rPr>
                <w:color w:val="000000"/>
                <w:sz w:val="20"/>
                <w:szCs w:val="20"/>
              </w:rPr>
              <w:t xml:space="preserve">Data policy endorsed by CRFM Ministerial Council by </w:t>
            </w:r>
            <w:r w:rsidR="009550B8">
              <w:rPr>
                <w:color w:val="000000"/>
                <w:sz w:val="20"/>
                <w:szCs w:val="20"/>
              </w:rPr>
              <w:t>SPY</w:t>
            </w:r>
            <w:r w:rsidR="002A2363">
              <w:rPr>
                <w:color w:val="000000"/>
                <w:sz w:val="20"/>
                <w:szCs w:val="20"/>
              </w:rPr>
              <w:t xml:space="preserve">3 for incorporation into updated FMP and taking into account cooperation agreement arrangements being developed between CRFM and France. </w:t>
            </w:r>
          </w:p>
        </w:tc>
        <w:tc>
          <w:tcPr>
            <w:tcW w:w="2977" w:type="dxa"/>
          </w:tcPr>
          <w:p w:rsidR="0065748A" w:rsidRPr="00FC4221" w:rsidRDefault="0065748A" w:rsidP="0065748A">
            <w:pPr>
              <w:spacing w:before="60" w:after="60" w:line="240" w:lineRule="auto"/>
              <w:rPr>
                <w:color w:val="000000"/>
                <w:sz w:val="20"/>
                <w:szCs w:val="20"/>
              </w:rPr>
            </w:pPr>
            <w:r w:rsidRPr="00FC4221">
              <w:rPr>
                <w:color w:val="000000"/>
                <w:sz w:val="20"/>
                <w:szCs w:val="20"/>
              </w:rPr>
              <w:t>Reports of CRFM Forum, Ministerial Council, CRFM-WECAFC Working Group on Flyingfish, CRFM Pelagic Fisheries Working Group</w:t>
            </w:r>
            <w:r>
              <w:rPr>
                <w:color w:val="000000"/>
                <w:sz w:val="20"/>
                <w:szCs w:val="20"/>
              </w:rPr>
              <w:t>;</w:t>
            </w:r>
          </w:p>
          <w:p w:rsidR="0065748A" w:rsidRDefault="0065748A" w:rsidP="0065748A">
            <w:pPr>
              <w:pStyle w:val="ListParagraph"/>
              <w:spacing w:before="60" w:after="60" w:line="240" w:lineRule="auto"/>
              <w:ind w:left="0"/>
              <w:rPr>
                <w:color w:val="000000"/>
                <w:sz w:val="20"/>
                <w:szCs w:val="20"/>
              </w:rPr>
            </w:pPr>
            <w:r w:rsidRPr="00FC4221">
              <w:rPr>
                <w:color w:val="000000"/>
                <w:sz w:val="20"/>
                <w:szCs w:val="20"/>
              </w:rPr>
              <w:t>CRFM Ministerial Council</w:t>
            </w:r>
            <w:r>
              <w:rPr>
                <w:color w:val="000000"/>
                <w:sz w:val="20"/>
                <w:szCs w:val="20"/>
              </w:rPr>
              <w:t>-endorsed</w:t>
            </w:r>
            <w:r w:rsidRPr="00FC4221">
              <w:rPr>
                <w:color w:val="000000"/>
                <w:sz w:val="20"/>
                <w:szCs w:val="20"/>
              </w:rPr>
              <w:t xml:space="preserve"> Data Policy document </w:t>
            </w:r>
          </w:p>
          <w:p w:rsidR="004071A3" w:rsidRPr="00FC4221" w:rsidRDefault="004071A3" w:rsidP="0065748A">
            <w:pPr>
              <w:pStyle w:val="ListParagraph"/>
              <w:spacing w:before="60" w:after="60" w:line="240" w:lineRule="auto"/>
              <w:ind w:left="0"/>
              <w:rPr>
                <w:color w:val="000000"/>
                <w:sz w:val="20"/>
                <w:szCs w:val="20"/>
              </w:rPr>
            </w:pPr>
          </w:p>
        </w:tc>
      </w:tr>
      <w:tr w:rsidR="0065748A" w:rsidRPr="00FC4221" w:rsidTr="0023228C">
        <w:trPr>
          <w:trHeight w:val="60"/>
        </w:trPr>
        <w:tc>
          <w:tcPr>
            <w:tcW w:w="13887" w:type="dxa"/>
            <w:gridSpan w:val="5"/>
          </w:tcPr>
          <w:p w:rsidR="0065748A" w:rsidRPr="00FC4221" w:rsidRDefault="0065748A" w:rsidP="0065748A">
            <w:pPr>
              <w:spacing w:before="60" w:after="60" w:line="240" w:lineRule="auto"/>
              <w:jc w:val="center"/>
              <w:rPr>
                <w:color w:val="000000"/>
                <w:sz w:val="20"/>
                <w:szCs w:val="20"/>
              </w:rPr>
            </w:pPr>
            <w:r w:rsidRPr="00FC4221">
              <w:rPr>
                <w:b/>
                <w:bCs/>
                <w:color w:val="000000"/>
                <w:sz w:val="20"/>
                <w:szCs w:val="20"/>
              </w:rPr>
              <w:t xml:space="preserve">OUTCOME 2. </w:t>
            </w:r>
            <w:r w:rsidRPr="00FC4221">
              <w:rPr>
                <w:b/>
                <w:bCs/>
                <w:caps/>
                <w:color w:val="000000"/>
                <w:sz w:val="20"/>
                <w:szCs w:val="20"/>
              </w:rPr>
              <w:t>enhanced data and information management for decision-support</w:t>
            </w:r>
          </w:p>
        </w:tc>
      </w:tr>
      <w:tr w:rsidR="0065748A" w:rsidRPr="00FC4221" w:rsidTr="000936A7">
        <w:trPr>
          <w:trHeight w:val="60"/>
        </w:trPr>
        <w:tc>
          <w:tcPr>
            <w:tcW w:w="1980" w:type="dxa"/>
          </w:tcPr>
          <w:p w:rsidR="0065748A" w:rsidRPr="00FC4221" w:rsidRDefault="0065748A" w:rsidP="0065748A">
            <w:pPr>
              <w:spacing w:before="60" w:after="60" w:line="240" w:lineRule="auto"/>
              <w:rPr>
                <w:b/>
                <w:iCs/>
                <w:sz w:val="20"/>
                <w:szCs w:val="20"/>
              </w:rPr>
            </w:pPr>
            <w:r w:rsidRPr="00452DC9">
              <w:rPr>
                <w:b/>
                <w:iCs/>
                <w:sz w:val="20"/>
                <w:szCs w:val="20"/>
              </w:rPr>
              <w:t>Output 2.</w:t>
            </w:r>
            <w:r w:rsidR="00C3666C" w:rsidRPr="00452DC9">
              <w:rPr>
                <w:b/>
                <w:iCs/>
                <w:sz w:val="20"/>
                <w:szCs w:val="20"/>
              </w:rPr>
              <w:t>1</w:t>
            </w:r>
          </w:p>
          <w:p w:rsidR="0065748A" w:rsidRPr="00FC4221" w:rsidRDefault="0065748A" w:rsidP="004071A3">
            <w:pPr>
              <w:spacing w:before="60" w:after="60" w:line="240" w:lineRule="auto"/>
              <w:rPr>
                <w:b/>
                <w:iCs/>
                <w:sz w:val="20"/>
                <w:szCs w:val="20"/>
              </w:rPr>
            </w:pPr>
            <w:r w:rsidRPr="00FC4221">
              <w:rPr>
                <w:color w:val="000000"/>
                <w:sz w:val="20"/>
                <w:szCs w:val="20"/>
              </w:rPr>
              <w:t xml:space="preserve">Improved stakeholder access to data </w:t>
            </w:r>
            <w:r w:rsidR="0009625F">
              <w:rPr>
                <w:color w:val="000000"/>
                <w:sz w:val="20"/>
                <w:szCs w:val="20"/>
              </w:rPr>
              <w:t>and information of relevance for the</w:t>
            </w:r>
            <w:r>
              <w:rPr>
                <w:color w:val="000000"/>
                <w:sz w:val="20"/>
                <w:szCs w:val="20"/>
              </w:rPr>
              <w:t xml:space="preserve"> </w:t>
            </w:r>
            <w:r w:rsidRPr="00FC4221">
              <w:rPr>
                <w:color w:val="000000"/>
                <w:sz w:val="20"/>
                <w:szCs w:val="20"/>
              </w:rPr>
              <w:t>application of the EAF assessment and management of eastern Caribbean flyingfish</w:t>
            </w:r>
            <w:r w:rsidR="004071A3">
              <w:rPr>
                <w:color w:val="000000"/>
                <w:sz w:val="20"/>
                <w:szCs w:val="20"/>
              </w:rPr>
              <w:t xml:space="preserve">, and improved availability of data and information to the </w:t>
            </w:r>
            <w:r w:rsidR="004071A3">
              <w:rPr>
                <w:color w:val="000000"/>
                <w:sz w:val="20"/>
                <w:szCs w:val="20"/>
              </w:rPr>
              <w:lastRenderedPageBreak/>
              <w:t>global community by year 3</w:t>
            </w:r>
          </w:p>
        </w:tc>
        <w:tc>
          <w:tcPr>
            <w:tcW w:w="2268" w:type="dxa"/>
          </w:tcPr>
          <w:p w:rsidR="004071A3" w:rsidRDefault="004071A3" w:rsidP="0065748A">
            <w:pPr>
              <w:spacing w:before="60" w:after="60" w:line="240" w:lineRule="auto"/>
              <w:rPr>
                <w:color w:val="000000"/>
                <w:sz w:val="20"/>
                <w:szCs w:val="20"/>
              </w:rPr>
            </w:pPr>
            <w:r>
              <w:rPr>
                <w:color w:val="000000"/>
                <w:sz w:val="20"/>
                <w:szCs w:val="20"/>
              </w:rPr>
              <w:lastRenderedPageBreak/>
              <w:t xml:space="preserve">CRFM flyingfish data and information repository, with search engine, accessible to stakeholder publics </w:t>
            </w:r>
          </w:p>
          <w:p w:rsidR="0065748A" w:rsidRPr="00FC4221" w:rsidRDefault="0065748A" w:rsidP="0065748A">
            <w:pPr>
              <w:spacing w:before="60" w:after="60" w:line="240" w:lineRule="auto"/>
              <w:rPr>
                <w:color w:val="000000"/>
                <w:sz w:val="20"/>
                <w:szCs w:val="20"/>
              </w:rPr>
            </w:pPr>
            <w:r w:rsidRPr="00FC4221">
              <w:rPr>
                <w:color w:val="000000"/>
                <w:sz w:val="20"/>
                <w:szCs w:val="20"/>
              </w:rPr>
              <w:t xml:space="preserve">Number of </w:t>
            </w:r>
            <w:r>
              <w:rPr>
                <w:color w:val="000000"/>
                <w:sz w:val="20"/>
                <w:szCs w:val="20"/>
              </w:rPr>
              <w:t xml:space="preserve">relevant </w:t>
            </w:r>
            <w:r w:rsidRPr="00FC4221">
              <w:rPr>
                <w:color w:val="000000"/>
                <w:sz w:val="20"/>
                <w:szCs w:val="20"/>
              </w:rPr>
              <w:t>publications sourced</w:t>
            </w:r>
            <w:r>
              <w:rPr>
                <w:color w:val="000000"/>
                <w:sz w:val="20"/>
                <w:szCs w:val="20"/>
              </w:rPr>
              <w:t>;</w:t>
            </w:r>
          </w:p>
          <w:p w:rsidR="0065748A" w:rsidRDefault="00286A9E" w:rsidP="0065748A">
            <w:pPr>
              <w:spacing w:before="60" w:after="60" w:line="240" w:lineRule="auto"/>
              <w:rPr>
                <w:color w:val="000000"/>
                <w:sz w:val="20"/>
                <w:szCs w:val="20"/>
              </w:rPr>
            </w:pPr>
            <w:r>
              <w:rPr>
                <w:color w:val="000000"/>
                <w:sz w:val="20"/>
                <w:szCs w:val="20"/>
              </w:rPr>
              <w:t>Online repository activity (page hits, downloads, access by various publics, etc,)</w:t>
            </w:r>
            <w:r w:rsidR="0065748A">
              <w:rPr>
                <w:color w:val="000000"/>
                <w:sz w:val="20"/>
                <w:szCs w:val="20"/>
              </w:rPr>
              <w:t>;</w:t>
            </w:r>
          </w:p>
          <w:p w:rsidR="0065748A" w:rsidRPr="00FC4221" w:rsidRDefault="0065748A" w:rsidP="0065748A">
            <w:pPr>
              <w:spacing w:before="60" w:after="60" w:line="240" w:lineRule="auto"/>
              <w:rPr>
                <w:color w:val="000000"/>
                <w:sz w:val="20"/>
                <w:szCs w:val="20"/>
              </w:rPr>
            </w:pPr>
            <w:r w:rsidRPr="00FC4221">
              <w:rPr>
                <w:color w:val="000000"/>
                <w:sz w:val="20"/>
                <w:szCs w:val="20"/>
              </w:rPr>
              <w:t>Natio</w:t>
            </w:r>
            <w:r>
              <w:rPr>
                <w:color w:val="000000"/>
                <w:sz w:val="20"/>
                <w:szCs w:val="20"/>
              </w:rPr>
              <w:t xml:space="preserve">nal flyingfish </w:t>
            </w:r>
            <w:r>
              <w:rPr>
                <w:color w:val="000000"/>
                <w:sz w:val="20"/>
                <w:szCs w:val="20"/>
              </w:rPr>
              <w:lastRenderedPageBreak/>
              <w:t xml:space="preserve">fishery </w:t>
            </w:r>
            <w:r w:rsidR="004071A3">
              <w:rPr>
                <w:color w:val="000000"/>
                <w:sz w:val="20"/>
                <w:szCs w:val="20"/>
              </w:rPr>
              <w:t xml:space="preserve">data and information </w:t>
            </w:r>
            <w:r>
              <w:rPr>
                <w:color w:val="000000"/>
                <w:sz w:val="20"/>
                <w:szCs w:val="20"/>
              </w:rPr>
              <w:t>inventories</w:t>
            </w:r>
            <w:r w:rsidR="004071A3">
              <w:rPr>
                <w:color w:val="000000"/>
                <w:sz w:val="20"/>
                <w:szCs w:val="20"/>
              </w:rPr>
              <w:t xml:space="preserve"> available in CRFM</w:t>
            </w:r>
            <w:r w:rsidR="00286A9E">
              <w:rPr>
                <w:color w:val="000000"/>
                <w:sz w:val="20"/>
                <w:szCs w:val="20"/>
              </w:rPr>
              <w:t xml:space="preserve"> data and information</w:t>
            </w:r>
            <w:r w:rsidR="004071A3">
              <w:rPr>
                <w:color w:val="000000"/>
                <w:sz w:val="20"/>
                <w:szCs w:val="20"/>
              </w:rPr>
              <w:t xml:space="preserve"> repository</w:t>
            </w:r>
            <w:r>
              <w:rPr>
                <w:color w:val="000000"/>
                <w:sz w:val="20"/>
                <w:szCs w:val="20"/>
              </w:rPr>
              <w:t>;</w:t>
            </w:r>
          </w:p>
          <w:p w:rsidR="0065748A" w:rsidRDefault="0065748A" w:rsidP="0065748A">
            <w:pPr>
              <w:spacing w:before="60" w:after="60" w:line="240" w:lineRule="auto"/>
              <w:rPr>
                <w:color w:val="000000"/>
                <w:sz w:val="20"/>
                <w:szCs w:val="20"/>
              </w:rPr>
            </w:pPr>
            <w:r w:rsidRPr="00FC4221">
              <w:rPr>
                <w:color w:val="000000"/>
                <w:sz w:val="20"/>
                <w:szCs w:val="20"/>
              </w:rPr>
              <w:t>Sub-regiona</w:t>
            </w:r>
            <w:r>
              <w:rPr>
                <w:color w:val="000000"/>
                <w:sz w:val="20"/>
                <w:szCs w:val="20"/>
              </w:rPr>
              <w:t xml:space="preserve">l flyingfish resource </w:t>
            </w:r>
            <w:r w:rsidR="00286A9E">
              <w:rPr>
                <w:color w:val="000000"/>
                <w:sz w:val="20"/>
                <w:szCs w:val="20"/>
              </w:rPr>
              <w:t>data and information</w:t>
            </w:r>
            <w:r w:rsidR="00452DC9">
              <w:rPr>
                <w:color w:val="000000"/>
                <w:sz w:val="20"/>
                <w:szCs w:val="20"/>
              </w:rPr>
              <w:t xml:space="preserve"> </w:t>
            </w:r>
            <w:r>
              <w:rPr>
                <w:color w:val="000000"/>
                <w:sz w:val="20"/>
                <w:szCs w:val="20"/>
              </w:rPr>
              <w:t>inventory</w:t>
            </w:r>
            <w:r w:rsidR="00286A9E">
              <w:rPr>
                <w:color w:val="000000"/>
                <w:sz w:val="20"/>
                <w:szCs w:val="20"/>
              </w:rPr>
              <w:t xml:space="preserve"> available in CRFM</w:t>
            </w:r>
            <w:r w:rsidR="00286A9E" w:rsidRPr="00286A9E">
              <w:rPr>
                <w:sz w:val="20"/>
                <w:szCs w:val="20"/>
              </w:rPr>
              <w:t xml:space="preserve"> </w:t>
            </w:r>
            <w:r w:rsidR="00286A9E" w:rsidRPr="00286A9E">
              <w:rPr>
                <w:color w:val="000000"/>
                <w:sz w:val="20"/>
                <w:szCs w:val="20"/>
              </w:rPr>
              <w:t>flyingfish data and information</w:t>
            </w:r>
            <w:r w:rsidR="00286A9E">
              <w:rPr>
                <w:color w:val="000000"/>
                <w:sz w:val="20"/>
                <w:szCs w:val="20"/>
              </w:rPr>
              <w:t xml:space="preserve"> repository</w:t>
            </w:r>
            <w:r>
              <w:rPr>
                <w:color w:val="000000"/>
                <w:sz w:val="20"/>
                <w:szCs w:val="20"/>
              </w:rPr>
              <w:t xml:space="preserve">; </w:t>
            </w:r>
          </w:p>
          <w:p w:rsidR="0065748A" w:rsidRPr="00FC4221" w:rsidRDefault="0065748A" w:rsidP="00286A9E">
            <w:pPr>
              <w:spacing w:before="60" w:after="60" w:line="240" w:lineRule="auto"/>
              <w:rPr>
                <w:color w:val="000000"/>
                <w:sz w:val="20"/>
                <w:szCs w:val="20"/>
              </w:rPr>
            </w:pPr>
            <w:r>
              <w:rPr>
                <w:color w:val="000000"/>
                <w:sz w:val="20"/>
                <w:szCs w:val="20"/>
              </w:rPr>
              <w:t>CRFM</w:t>
            </w:r>
            <w:r w:rsidR="004071A3">
              <w:rPr>
                <w:color w:val="000000"/>
                <w:sz w:val="20"/>
                <w:szCs w:val="20"/>
              </w:rPr>
              <w:t xml:space="preserve"> </w:t>
            </w:r>
            <w:r>
              <w:rPr>
                <w:color w:val="000000"/>
                <w:sz w:val="20"/>
                <w:szCs w:val="20"/>
              </w:rPr>
              <w:t xml:space="preserve"> engagement in FIRMS-WECAFC Partnership;</w:t>
            </w:r>
          </w:p>
        </w:tc>
        <w:tc>
          <w:tcPr>
            <w:tcW w:w="2410" w:type="dxa"/>
          </w:tcPr>
          <w:p w:rsidR="0065748A" w:rsidRPr="00FC4221" w:rsidRDefault="0065748A" w:rsidP="0065748A">
            <w:pPr>
              <w:spacing w:before="60" w:after="60" w:line="240" w:lineRule="auto"/>
              <w:rPr>
                <w:color w:val="000000"/>
                <w:sz w:val="20"/>
                <w:szCs w:val="20"/>
              </w:rPr>
            </w:pPr>
            <w:r w:rsidRPr="00FC4221">
              <w:rPr>
                <w:color w:val="000000"/>
                <w:sz w:val="20"/>
                <w:szCs w:val="20"/>
              </w:rPr>
              <w:lastRenderedPageBreak/>
              <w:t xml:space="preserve">Publications from </w:t>
            </w:r>
            <w:r>
              <w:rPr>
                <w:color w:val="000000"/>
                <w:sz w:val="20"/>
                <w:szCs w:val="20"/>
              </w:rPr>
              <w:t xml:space="preserve">the </w:t>
            </w:r>
            <w:r w:rsidRPr="00FC4221">
              <w:rPr>
                <w:color w:val="000000"/>
                <w:sz w:val="20"/>
                <w:szCs w:val="20"/>
              </w:rPr>
              <w:t>CLME Project</w:t>
            </w:r>
            <w:r>
              <w:rPr>
                <w:color w:val="000000"/>
                <w:sz w:val="20"/>
                <w:szCs w:val="20"/>
              </w:rPr>
              <w:t xml:space="preserve"> flyingfish case study;</w:t>
            </w:r>
          </w:p>
          <w:p w:rsidR="0065748A" w:rsidRPr="00FC4221" w:rsidRDefault="0065748A" w:rsidP="0065748A">
            <w:pPr>
              <w:spacing w:before="60" w:after="60" w:line="240" w:lineRule="auto"/>
              <w:rPr>
                <w:color w:val="000000"/>
                <w:sz w:val="20"/>
                <w:szCs w:val="20"/>
              </w:rPr>
            </w:pPr>
            <w:r w:rsidRPr="00FC4221">
              <w:rPr>
                <w:color w:val="000000"/>
                <w:sz w:val="20"/>
                <w:szCs w:val="20"/>
              </w:rPr>
              <w:t xml:space="preserve">Technical and scientific documents used to develop the 2014 </w:t>
            </w:r>
            <w:r>
              <w:rPr>
                <w:color w:val="000000"/>
                <w:sz w:val="20"/>
                <w:szCs w:val="20"/>
              </w:rPr>
              <w:t>v</w:t>
            </w:r>
            <w:r w:rsidRPr="00FC4221">
              <w:rPr>
                <w:color w:val="000000"/>
                <w:sz w:val="20"/>
                <w:szCs w:val="20"/>
              </w:rPr>
              <w:t>ersion of the Sub-Regional FMP</w:t>
            </w:r>
          </w:p>
          <w:p w:rsidR="0065748A" w:rsidRPr="00FC4221" w:rsidRDefault="0065748A" w:rsidP="0065748A">
            <w:pPr>
              <w:spacing w:before="60" w:after="60" w:line="240" w:lineRule="auto"/>
              <w:rPr>
                <w:color w:val="000000"/>
                <w:sz w:val="20"/>
                <w:szCs w:val="20"/>
              </w:rPr>
            </w:pPr>
          </w:p>
          <w:p w:rsidR="0065748A" w:rsidRPr="00FC4221" w:rsidRDefault="0065748A" w:rsidP="0065748A">
            <w:pPr>
              <w:spacing w:before="60" w:after="60" w:line="240" w:lineRule="auto"/>
              <w:rPr>
                <w:color w:val="0000CC"/>
                <w:sz w:val="20"/>
                <w:szCs w:val="20"/>
              </w:rPr>
            </w:pPr>
          </w:p>
        </w:tc>
        <w:tc>
          <w:tcPr>
            <w:tcW w:w="4252" w:type="dxa"/>
          </w:tcPr>
          <w:p w:rsidR="0065748A" w:rsidRPr="00CE3A26" w:rsidRDefault="0065748A" w:rsidP="0065748A">
            <w:pPr>
              <w:spacing w:before="60" w:after="60" w:line="240" w:lineRule="auto"/>
              <w:rPr>
                <w:color w:val="000000"/>
                <w:sz w:val="20"/>
                <w:szCs w:val="20"/>
              </w:rPr>
            </w:pPr>
            <w:r w:rsidRPr="00FC4221">
              <w:rPr>
                <w:sz w:val="20"/>
                <w:szCs w:val="20"/>
              </w:rPr>
              <w:t>S</w:t>
            </w:r>
            <w:r w:rsidRPr="00CE3A26">
              <w:rPr>
                <w:color w:val="000000"/>
                <w:sz w:val="20"/>
                <w:szCs w:val="20"/>
              </w:rPr>
              <w:t xml:space="preserve">tructure of online bibliographic database developed and integrated into CRFM website by </w:t>
            </w:r>
            <w:r w:rsidR="009550B8">
              <w:rPr>
                <w:color w:val="000000"/>
                <w:sz w:val="20"/>
                <w:szCs w:val="20"/>
              </w:rPr>
              <w:t>SPY</w:t>
            </w:r>
            <w:r w:rsidRPr="00CE3A26">
              <w:rPr>
                <w:color w:val="000000"/>
                <w:sz w:val="20"/>
                <w:szCs w:val="20"/>
              </w:rPr>
              <w:t>1</w:t>
            </w:r>
            <w:r>
              <w:rPr>
                <w:color w:val="000000"/>
                <w:sz w:val="20"/>
                <w:szCs w:val="20"/>
              </w:rPr>
              <w:t>; ongoing</w:t>
            </w:r>
            <w:r w:rsidRPr="00CE3A26">
              <w:rPr>
                <w:color w:val="000000"/>
                <w:sz w:val="20"/>
                <w:szCs w:val="20"/>
              </w:rPr>
              <w:t xml:space="preserve"> </w:t>
            </w:r>
            <w:r>
              <w:rPr>
                <w:color w:val="000000"/>
                <w:sz w:val="20"/>
                <w:szCs w:val="20"/>
              </w:rPr>
              <w:t>o</w:t>
            </w:r>
            <w:r w:rsidRPr="00CE3A26">
              <w:rPr>
                <w:color w:val="000000"/>
                <w:sz w:val="20"/>
                <w:szCs w:val="20"/>
              </w:rPr>
              <w:t>nline bibliograph</w:t>
            </w:r>
            <w:r>
              <w:rPr>
                <w:color w:val="000000"/>
                <w:sz w:val="20"/>
                <w:szCs w:val="20"/>
              </w:rPr>
              <w:t xml:space="preserve">ic database development throughout </w:t>
            </w:r>
            <w:r w:rsidR="00091180">
              <w:rPr>
                <w:color w:val="000000"/>
                <w:sz w:val="20"/>
                <w:szCs w:val="20"/>
              </w:rPr>
              <w:t>Sub-Project</w:t>
            </w:r>
            <w:r>
              <w:rPr>
                <w:color w:val="000000"/>
                <w:sz w:val="20"/>
                <w:szCs w:val="20"/>
              </w:rPr>
              <w:t>;</w:t>
            </w:r>
          </w:p>
          <w:p w:rsidR="0065748A" w:rsidRPr="00C3666C" w:rsidRDefault="0065748A" w:rsidP="0065748A">
            <w:pPr>
              <w:spacing w:before="60" w:after="60" w:line="240" w:lineRule="auto"/>
              <w:rPr>
                <w:color w:val="000000"/>
                <w:sz w:val="20"/>
                <w:szCs w:val="20"/>
              </w:rPr>
            </w:pPr>
            <w:r w:rsidRPr="00C3666C">
              <w:rPr>
                <w:color w:val="000000"/>
                <w:sz w:val="20"/>
                <w:szCs w:val="20"/>
              </w:rPr>
              <w:t xml:space="preserve">All documents generated under the flyingfish case study of the CLME Project sourced by </w:t>
            </w:r>
            <w:r w:rsidR="009550B8">
              <w:rPr>
                <w:color w:val="000000"/>
                <w:sz w:val="20"/>
                <w:szCs w:val="20"/>
              </w:rPr>
              <w:t>SPY</w:t>
            </w:r>
            <w:r w:rsidRPr="00C3666C">
              <w:rPr>
                <w:color w:val="000000"/>
                <w:sz w:val="20"/>
                <w:szCs w:val="20"/>
              </w:rPr>
              <w:t>1;</w:t>
            </w:r>
          </w:p>
          <w:p w:rsidR="0065748A" w:rsidRPr="00FC4221" w:rsidRDefault="0065748A" w:rsidP="0065748A">
            <w:pPr>
              <w:spacing w:before="60" w:after="60" w:line="240" w:lineRule="auto"/>
              <w:rPr>
                <w:sz w:val="20"/>
                <w:szCs w:val="20"/>
              </w:rPr>
            </w:pPr>
            <w:r w:rsidRPr="00FC4221">
              <w:rPr>
                <w:sz w:val="20"/>
                <w:szCs w:val="20"/>
              </w:rPr>
              <w:t xml:space="preserve">Sourcing of published documents, including those generated by </w:t>
            </w:r>
            <w:r>
              <w:rPr>
                <w:sz w:val="20"/>
                <w:szCs w:val="20"/>
              </w:rPr>
              <w:t xml:space="preserve">the </w:t>
            </w:r>
            <w:r w:rsidRPr="00FC4221">
              <w:rPr>
                <w:sz w:val="20"/>
                <w:szCs w:val="20"/>
              </w:rPr>
              <w:t>CLME</w:t>
            </w:r>
            <w:r w:rsidRPr="00AE1069">
              <w:rPr>
                <w:sz w:val="20"/>
                <w:szCs w:val="20"/>
                <w:vertAlign w:val="superscript"/>
              </w:rPr>
              <w:t>+</w:t>
            </w:r>
            <w:r w:rsidRPr="00FC4221">
              <w:rPr>
                <w:sz w:val="20"/>
                <w:szCs w:val="20"/>
              </w:rPr>
              <w:t xml:space="preserve"> </w:t>
            </w:r>
            <w:r>
              <w:rPr>
                <w:sz w:val="20"/>
                <w:szCs w:val="20"/>
              </w:rPr>
              <w:t xml:space="preserve">flyingfish </w:t>
            </w:r>
            <w:r w:rsidR="00091180">
              <w:rPr>
                <w:sz w:val="20"/>
                <w:szCs w:val="20"/>
              </w:rPr>
              <w:t>Sub-Project</w:t>
            </w:r>
            <w:r>
              <w:rPr>
                <w:sz w:val="20"/>
                <w:szCs w:val="20"/>
              </w:rPr>
              <w:t xml:space="preserve">, </w:t>
            </w:r>
            <w:r w:rsidRPr="00FC4221">
              <w:rPr>
                <w:sz w:val="20"/>
                <w:szCs w:val="20"/>
              </w:rPr>
              <w:t>ongoing</w:t>
            </w:r>
            <w:r>
              <w:rPr>
                <w:sz w:val="20"/>
                <w:szCs w:val="20"/>
              </w:rPr>
              <w:t xml:space="preserve"> throughout </w:t>
            </w:r>
            <w:r w:rsidR="00091180">
              <w:rPr>
                <w:sz w:val="20"/>
                <w:szCs w:val="20"/>
              </w:rPr>
              <w:t>Sub-Project</w:t>
            </w:r>
            <w:r>
              <w:rPr>
                <w:sz w:val="20"/>
                <w:szCs w:val="20"/>
              </w:rPr>
              <w:t xml:space="preserve"> execution; all documents produced under CLME</w:t>
            </w:r>
            <w:r w:rsidRPr="0065748A">
              <w:rPr>
                <w:sz w:val="20"/>
                <w:szCs w:val="20"/>
                <w:vertAlign w:val="superscript"/>
              </w:rPr>
              <w:t>+</w:t>
            </w:r>
            <w:r>
              <w:rPr>
                <w:sz w:val="20"/>
                <w:szCs w:val="20"/>
              </w:rPr>
              <w:t xml:space="preserve"> flyingfish </w:t>
            </w:r>
            <w:r w:rsidR="00091180">
              <w:rPr>
                <w:sz w:val="20"/>
                <w:szCs w:val="20"/>
              </w:rPr>
              <w:t>Sub-Project</w:t>
            </w:r>
            <w:r>
              <w:rPr>
                <w:sz w:val="20"/>
                <w:szCs w:val="20"/>
              </w:rPr>
              <w:t xml:space="preserve"> sourced by </w:t>
            </w:r>
            <w:r w:rsidR="009550B8">
              <w:rPr>
                <w:sz w:val="20"/>
                <w:szCs w:val="20"/>
              </w:rPr>
              <w:t>SPE</w:t>
            </w:r>
            <w:r>
              <w:rPr>
                <w:sz w:val="20"/>
                <w:szCs w:val="20"/>
              </w:rPr>
              <w:t>;</w:t>
            </w:r>
          </w:p>
          <w:p w:rsidR="0065748A" w:rsidRPr="00A476C8" w:rsidRDefault="00EA7788" w:rsidP="0065748A">
            <w:pPr>
              <w:spacing w:before="60" w:after="60" w:line="240" w:lineRule="auto"/>
              <w:rPr>
                <w:color w:val="000000"/>
                <w:sz w:val="20"/>
                <w:szCs w:val="20"/>
              </w:rPr>
            </w:pPr>
            <w:r>
              <w:rPr>
                <w:color w:val="000000"/>
                <w:sz w:val="20"/>
                <w:szCs w:val="20"/>
              </w:rPr>
              <w:t>Online repository operational and active</w:t>
            </w:r>
          </w:p>
          <w:p w:rsidR="0065748A" w:rsidRPr="00CE3A26" w:rsidRDefault="0065748A" w:rsidP="0065748A">
            <w:pPr>
              <w:spacing w:before="60" w:after="60" w:line="240" w:lineRule="auto"/>
              <w:rPr>
                <w:color w:val="000000"/>
                <w:sz w:val="20"/>
                <w:szCs w:val="20"/>
              </w:rPr>
            </w:pPr>
            <w:r w:rsidRPr="00CE3A26">
              <w:rPr>
                <w:color w:val="000000"/>
                <w:sz w:val="20"/>
                <w:szCs w:val="20"/>
              </w:rPr>
              <w:lastRenderedPageBreak/>
              <w:t xml:space="preserve">National flyingfish fisheries </w:t>
            </w:r>
            <w:r w:rsidR="00286A9E">
              <w:rPr>
                <w:color w:val="000000"/>
                <w:sz w:val="20"/>
                <w:szCs w:val="20"/>
              </w:rPr>
              <w:t xml:space="preserve">data </w:t>
            </w:r>
            <w:r w:rsidRPr="00CE3A26">
              <w:rPr>
                <w:color w:val="000000"/>
                <w:sz w:val="20"/>
                <w:szCs w:val="20"/>
              </w:rPr>
              <w:t>inventories sub</w:t>
            </w:r>
            <w:r>
              <w:rPr>
                <w:color w:val="000000"/>
                <w:sz w:val="20"/>
                <w:szCs w:val="20"/>
              </w:rPr>
              <w:t xml:space="preserve">mitted to FIRMs by </w:t>
            </w:r>
            <w:r w:rsidR="009550B8">
              <w:rPr>
                <w:color w:val="000000"/>
                <w:sz w:val="20"/>
                <w:szCs w:val="20"/>
              </w:rPr>
              <w:t>SPY</w:t>
            </w:r>
            <w:r>
              <w:rPr>
                <w:color w:val="000000"/>
                <w:sz w:val="20"/>
                <w:szCs w:val="20"/>
              </w:rPr>
              <w:t xml:space="preserve">2; annual submissions throughout </w:t>
            </w:r>
            <w:r w:rsidR="00091180">
              <w:rPr>
                <w:color w:val="000000"/>
                <w:sz w:val="20"/>
                <w:szCs w:val="20"/>
              </w:rPr>
              <w:t>sub-project</w:t>
            </w:r>
            <w:r>
              <w:rPr>
                <w:color w:val="000000"/>
                <w:sz w:val="20"/>
                <w:szCs w:val="20"/>
              </w:rPr>
              <w:t xml:space="preserve"> period;</w:t>
            </w:r>
          </w:p>
          <w:p w:rsidR="0065748A" w:rsidRPr="00CE3A26" w:rsidRDefault="0065748A" w:rsidP="0065748A">
            <w:pPr>
              <w:spacing w:before="60" w:after="60" w:line="240" w:lineRule="auto"/>
              <w:rPr>
                <w:color w:val="000000"/>
                <w:sz w:val="20"/>
                <w:szCs w:val="20"/>
              </w:rPr>
            </w:pPr>
            <w:r w:rsidRPr="00CE3A26">
              <w:rPr>
                <w:color w:val="000000"/>
                <w:sz w:val="20"/>
                <w:szCs w:val="20"/>
              </w:rPr>
              <w:t>Sub-regional flyingfish resource</w:t>
            </w:r>
            <w:r w:rsidR="00286A9E">
              <w:rPr>
                <w:color w:val="000000"/>
                <w:sz w:val="20"/>
                <w:szCs w:val="20"/>
              </w:rPr>
              <w:t xml:space="preserve"> data</w:t>
            </w:r>
            <w:r w:rsidRPr="00CE3A26">
              <w:rPr>
                <w:color w:val="000000"/>
                <w:sz w:val="20"/>
                <w:szCs w:val="20"/>
              </w:rPr>
              <w:t xml:space="preserve"> inventory submitted to FIRMS within one year following update of resource assessment</w:t>
            </w:r>
            <w:r>
              <w:rPr>
                <w:color w:val="000000"/>
                <w:sz w:val="20"/>
                <w:szCs w:val="20"/>
              </w:rPr>
              <w:t>;</w:t>
            </w:r>
          </w:p>
          <w:p w:rsidR="0065748A" w:rsidRPr="00FC4221" w:rsidRDefault="0065748A" w:rsidP="0065748A">
            <w:pPr>
              <w:spacing w:before="60" w:after="60" w:line="240" w:lineRule="auto"/>
              <w:rPr>
                <w:sz w:val="20"/>
                <w:szCs w:val="20"/>
              </w:rPr>
            </w:pPr>
            <w:r w:rsidRPr="00FC4221">
              <w:rPr>
                <w:color w:val="000000"/>
                <w:sz w:val="20"/>
                <w:szCs w:val="20"/>
              </w:rPr>
              <w:t>CRFM engaged in FIR</w:t>
            </w:r>
            <w:r>
              <w:rPr>
                <w:color w:val="000000"/>
                <w:sz w:val="20"/>
                <w:szCs w:val="20"/>
              </w:rPr>
              <w:t>MS-WECAFC Partnership by FPY3</w:t>
            </w:r>
          </w:p>
        </w:tc>
        <w:tc>
          <w:tcPr>
            <w:tcW w:w="2977" w:type="dxa"/>
          </w:tcPr>
          <w:p w:rsidR="0065748A" w:rsidRDefault="0065748A" w:rsidP="0065748A">
            <w:pPr>
              <w:spacing w:before="60" w:after="60" w:line="240" w:lineRule="auto"/>
              <w:rPr>
                <w:sz w:val="20"/>
                <w:szCs w:val="20"/>
              </w:rPr>
            </w:pPr>
            <w:r>
              <w:rPr>
                <w:sz w:val="20"/>
                <w:szCs w:val="20"/>
              </w:rPr>
              <w:lastRenderedPageBreak/>
              <w:t>CRFM website</w:t>
            </w:r>
            <w:r w:rsidR="00C3666C">
              <w:rPr>
                <w:sz w:val="20"/>
                <w:szCs w:val="20"/>
              </w:rPr>
              <w:t>;</w:t>
            </w:r>
          </w:p>
          <w:p w:rsidR="0065748A" w:rsidRDefault="0065748A" w:rsidP="0065748A">
            <w:pPr>
              <w:spacing w:before="60" w:after="60" w:line="240" w:lineRule="auto"/>
              <w:rPr>
                <w:sz w:val="20"/>
                <w:szCs w:val="20"/>
              </w:rPr>
            </w:pPr>
            <w:r>
              <w:rPr>
                <w:sz w:val="20"/>
                <w:szCs w:val="20"/>
              </w:rPr>
              <w:t>Website of</w:t>
            </w:r>
            <w:r w:rsidR="00C3666C">
              <w:rPr>
                <w:sz w:val="20"/>
                <w:szCs w:val="20"/>
              </w:rPr>
              <w:t xml:space="preserve"> national fisheries departments;</w:t>
            </w:r>
          </w:p>
          <w:p w:rsidR="0065748A" w:rsidRDefault="0065748A" w:rsidP="0065748A">
            <w:pPr>
              <w:spacing w:before="60" w:after="60" w:line="240" w:lineRule="auto"/>
              <w:rPr>
                <w:sz w:val="20"/>
                <w:szCs w:val="20"/>
              </w:rPr>
            </w:pPr>
            <w:r>
              <w:rPr>
                <w:sz w:val="20"/>
                <w:szCs w:val="20"/>
              </w:rPr>
              <w:t>FIRMS</w:t>
            </w:r>
            <w:r w:rsidR="00C3666C">
              <w:rPr>
                <w:sz w:val="20"/>
                <w:szCs w:val="20"/>
              </w:rPr>
              <w:t>;</w:t>
            </w:r>
          </w:p>
          <w:p w:rsidR="0065748A" w:rsidRDefault="0065748A" w:rsidP="0065748A">
            <w:pPr>
              <w:spacing w:before="60" w:after="60" w:line="240" w:lineRule="auto"/>
              <w:rPr>
                <w:sz w:val="20"/>
                <w:szCs w:val="20"/>
              </w:rPr>
            </w:pPr>
            <w:r>
              <w:rPr>
                <w:sz w:val="20"/>
                <w:szCs w:val="20"/>
              </w:rPr>
              <w:t>SAP M&amp;E and State of reports/web portals</w:t>
            </w:r>
            <w:r w:rsidR="00C3666C">
              <w:rPr>
                <w:sz w:val="20"/>
                <w:szCs w:val="20"/>
              </w:rPr>
              <w:t>;</w:t>
            </w:r>
          </w:p>
          <w:p w:rsidR="0065748A" w:rsidRPr="00FC4221" w:rsidRDefault="0065748A" w:rsidP="0065748A">
            <w:pPr>
              <w:spacing w:before="60" w:after="60" w:line="240" w:lineRule="auto"/>
              <w:rPr>
                <w:sz w:val="20"/>
                <w:szCs w:val="20"/>
              </w:rPr>
            </w:pPr>
            <w:r>
              <w:rPr>
                <w:sz w:val="20"/>
                <w:szCs w:val="20"/>
              </w:rPr>
              <w:t>Online</w:t>
            </w:r>
            <w:r w:rsidRPr="00FC4221">
              <w:rPr>
                <w:sz w:val="20"/>
                <w:szCs w:val="20"/>
              </w:rPr>
              <w:t xml:space="preserve"> materials</w:t>
            </w:r>
            <w:r w:rsidR="00C3666C">
              <w:rPr>
                <w:sz w:val="20"/>
                <w:szCs w:val="20"/>
              </w:rPr>
              <w:t>;</w:t>
            </w:r>
            <w:r w:rsidRPr="00FC4221">
              <w:rPr>
                <w:sz w:val="20"/>
                <w:szCs w:val="20"/>
              </w:rPr>
              <w:t xml:space="preserve"> </w:t>
            </w:r>
          </w:p>
          <w:p w:rsidR="0065748A" w:rsidRPr="00FC4221" w:rsidRDefault="0065748A" w:rsidP="0065748A">
            <w:pPr>
              <w:spacing w:before="60" w:after="60" w:line="240" w:lineRule="auto"/>
              <w:rPr>
                <w:sz w:val="20"/>
                <w:szCs w:val="20"/>
              </w:rPr>
            </w:pPr>
            <w:r>
              <w:rPr>
                <w:sz w:val="20"/>
                <w:szCs w:val="20"/>
              </w:rPr>
              <w:t>Website statistics/r</w:t>
            </w:r>
            <w:r w:rsidRPr="00FC4221">
              <w:rPr>
                <w:sz w:val="20"/>
                <w:szCs w:val="20"/>
              </w:rPr>
              <w:t>eports of online access to bibliographic database and document downloads</w:t>
            </w:r>
            <w:r w:rsidR="00C3666C">
              <w:rPr>
                <w:sz w:val="20"/>
                <w:szCs w:val="20"/>
              </w:rPr>
              <w:t>;</w:t>
            </w:r>
          </w:p>
          <w:p w:rsidR="0065748A" w:rsidRPr="00FC4221" w:rsidRDefault="00286A9E" w:rsidP="0065748A">
            <w:pPr>
              <w:spacing w:before="60" w:after="60" w:line="240" w:lineRule="auto"/>
              <w:rPr>
                <w:sz w:val="20"/>
                <w:szCs w:val="20"/>
              </w:rPr>
            </w:pPr>
            <w:r>
              <w:rPr>
                <w:sz w:val="20"/>
                <w:szCs w:val="20"/>
              </w:rPr>
              <w:t>Presence of n</w:t>
            </w:r>
            <w:r w:rsidR="0065748A" w:rsidRPr="00FC4221">
              <w:rPr>
                <w:sz w:val="20"/>
                <w:szCs w:val="20"/>
              </w:rPr>
              <w:t xml:space="preserve">ational flyingfish </w:t>
            </w:r>
            <w:r w:rsidR="0065748A" w:rsidRPr="00FC4221">
              <w:rPr>
                <w:sz w:val="20"/>
                <w:szCs w:val="20"/>
              </w:rPr>
              <w:lastRenderedPageBreak/>
              <w:t xml:space="preserve">fisheries </w:t>
            </w:r>
            <w:r>
              <w:rPr>
                <w:sz w:val="20"/>
                <w:szCs w:val="20"/>
              </w:rPr>
              <w:t>data and information i</w:t>
            </w:r>
            <w:r w:rsidRPr="00FC4221">
              <w:rPr>
                <w:sz w:val="20"/>
                <w:szCs w:val="20"/>
              </w:rPr>
              <w:t>nventories</w:t>
            </w:r>
            <w:r>
              <w:rPr>
                <w:sz w:val="20"/>
                <w:szCs w:val="20"/>
              </w:rPr>
              <w:t xml:space="preserve"> in CRFM flyingfish data and information repository</w:t>
            </w:r>
            <w:r w:rsidR="00C3666C">
              <w:rPr>
                <w:sz w:val="20"/>
                <w:szCs w:val="20"/>
              </w:rPr>
              <w:t>;</w:t>
            </w:r>
          </w:p>
          <w:p w:rsidR="0065748A" w:rsidRPr="00FC4221" w:rsidRDefault="0065748A" w:rsidP="0065748A">
            <w:pPr>
              <w:spacing w:before="60" w:after="60" w:line="240" w:lineRule="auto"/>
              <w:rPr>
                <w:sz w:val="20"/>
                <w:szCs w:val="20"/>
              </w:rPr>
            </w:pPr>
            <w:r w:rsidRPr="00FC4221">
              <w:rPr>
                <w:sz w:val="20"/>
                <w:szCs w:val="20"/>
              </w:rPr>
              <w:t>Sub-regional flyingfish resource</w:t>
            </w:r>
            <w:r w:rsidR="00286A9E">
              <w:rPr>
                <w:sz w:val="20"/>
                <w:szCs w:val="20"/>
              </w:rPr>
              <w:t xml:space="preserve"> data and information</w:t>
            </w:r>
            <w:r w:rsidRPr="00FC4221">
              <w:rPr>
                <w:sz w:val="20"/>
                <w:szCs w:val="20"/>
              </w:rPr>
              <w:t xml:space="preserve"> inventory</w:t>
            </w:r>
            <w:r w:rsidR="00286A9E" w:rsidRPr="00286A9E">
              <w:rPr>
                <w:sz w:val="20"/>
                <w:szCs w:val="20"/>
              </w:rPr>
              <w:t xml:space="preserve"> in CRFM flyingfish data and information repository</w:t>
            </w:r>
          </w:p>
          <w:p w:rsidR="0065748A" w:rsidRPr="00FC4221" w:rsidRDefault="0065748A" w:rsidP="0065748A">
            <w:pPr>
              <w:spacing w:before="60" w:after="60" w:line="240" w:lineRule="auto"/>
              <w:rPr>
                <w:sz w:val="20"/>
                <w:szCs w:val="20"/>
              </w:rPr>
            </w:pPr>
          </w:p>
          <w:p w:rsidR="0065748A" w:rsidRPr="00FC4221" w:rsidRDefault="0065748A" w:rsidP="0065748A">
            <w:pPr>
              <w:spacing w:before="60" w:after="60" w:line="240" w:lineRule="auto"/>
              <w:rPr>
                <w:sz w:val="20"/>
                <w:szCs w:val="20"/>
              </w:rPr>
            </w:pPr>
          </w:p>
        </w:tc>
      </w:tr>
      <w:tr w:rsidR="007D029D" w:rsidRPr="00FC4221" w:rsidTr="000936A7">
        <w:trPr>
          <w:trHeight w:val="60"/>
        </w:trPr>
        <w:tc>
          <w:tcPr>
            <w:tcW w:w="1980" w:type="dxa"/>
          </w:tcPr>
          <w:p w:rsidR="007D029D" w:rsidRPr="00FC4221" w:rsidRDefault="007D029D" w:rsidP="007D029D">
            <w:pPr>
              <w:spacing w:before="60" w:after="60" w:line="240" w:lineRule="auto"/>
              <w:rPr>
                <w:b/>
                <w:iCs/>
                <w:sz w:val="20"/>
                <w:szCs w:val="20"/>
              </w:rPr>
            </w:pPr>
            <w:r w:rsidRPr="00FC4221">
              <w:rPr>
                <w:b/>
                <w:iCs/>
                <w:sz w:val="20"/>
                <w:szCs w:val="20"/>
              </w:rPr>
              <w:lastRenderedPageBreak/>
              <w:t xml:space="preserve">Output </w:t>
            </w:r>
            <w:r>
              <w:rPr>
                <w:b/>
                <w:iCs/>
                <w:sz w:val="20"/>
                <w:szCs w:val="20"/>
              </w:rPr>
              <w:t>2</w:t>
            </w:r>
            <w:r w:rsidRPr="00FC4221">
              <w:rPr>
                <w:b/>
                <w:iCs/>
                <w:sz w:val="20"/>
                <w:szCs w:val="20"/>
              </w:rPr>
              <w:t>.</w:t>
            </w:r>
            <w:r>
              <w:rPr>
                <w:b/>
                <w:iCs/>
                <w:sz w:val="20"/>
                <w:szCs w:val="20"/>
              </w:rPr>
              <w:t>2</w:t>
            </w:r>
          </w:p>
          <w:p w:rsidR="007D029D" w:rsidRPr="007D029D" w:rsidRDefault="0069184C" w:rsidP="00A776C0">
            <w:pPr>
              <w:spacing w:before="60" w:after="60" w:line="240" w:lineRule="auto"/>
              <w:rPr>
                <w:b/>
                <w:bCs/>
                <w:sz w:val="20"/>
                <w:szCs w:val="20"/>
              </w:rPr>
            </w:pPr>
            <w:r>
              <w:rPr>
                <w:color w:val="000000"/>
                <w:sz w:val="20"/>
                <w:szCs w:val="20"/>
              </w:rPr>
              <w:t>Strengthened</w:t>
            </w:r>
            <w:r w:rsidR="007D029D" w:rsidRPr="00FC4221">
              <w:rPr>
                <w:color w:val="000000"/>
                <w:sz w:val="20"/>
                <w:szCs w:val="20"/>
              </w:rPr>
              <w:t xml:space="preserve"> EAF </w:t>
            </w:r>
            <w:r>
              <w:rPr>
                <w:color w:val="000000"/>
                <w:sz w:val="20"/>
                <w:szCs w:val="20"/>
              </w:rPr>
              <w:t xml:space="preserve">information and knowledge base by year </w:t>
            </w:r>
            <w:r w:rsidR="00A776C0">
              <w:rPr>
                <w:color w:val="000000"/>
                <w:sz w:val="20"/>
                <w:szCs w:val="20"/>
              </w:rPr>
              <w:t>3</w:t>
            </w:r>
            <w:r>
              <w:rPr>
                <w:color w:val="000000"/>
                <w:sz w:val="20"/>
                <w:szCs w:val="20"/>
              </w:rPr>
              <w:t xml:space="preserve"> </w:t>
            </w:r>
          </w:p>
        </w:tc>
        <w:tc>
          <w:tcPr>
            <w:tcW w:w="2268" w:type="dxa"/>
          </w:tcPr>
          <w:p w:rsidR="00C258EC" w:rsidRDefault="00C258EC" w:rsidP="007D029D">
            <w:pPr>
              <w:spacing w:before="60" w:after="60" w:line="240" w:lineRule="auto"/>
              <w:rPr>
                <w:color w:val="000000"/>
                <w:sz w:val="20"/>
                <w:szCs w:val="20"/>
              </w:rPr>
            </w:pPr>
            <w:r>
              <w:rPr>
                <w:color w:val="000000"/>
                <w:sz w:val="20"/>
                <w:szCs w:val="20"/>
              </w:rPr>
              <w:t>Updated, and broadened EAF management advice</w:t>
            </w:r>
            <w:r w:rsidR="008E0BC9">
              <w:rPr>
                <w:color w:val="000000"/>
                <w:sz w:val="20"/>
                <w:szCs w:val="20"/>
              </w:rPr>
              <w:t>, covering the full range of EAF objectives, and including options to address remaining gaps and the proposed DSS</w:t>
            </w:r>
            <w:r w:rsidR="00DF6A5D">
              <w:rPr>
                <w:color w:val="000000"/>
                <w:sz w:val="20"/>
                <w:szCs w:val="20"/>
              </w:rPr>
              <w:t xml:space="preserve">, e.g. </w:t>
            </w:r>
            <w:r w:rsidR="00DF6A5D" w:rsidRPr="00DF6A5D">
              <w:rPr>
                <w:color w:val="000000"/>
                <w:sz w:val="20"/>
                <w:szCs w:val="20"/>
              </w:rPr>
              <w:t>Socio-economic and ecological importance of flyingfish and associated large pelagic fisheries evaluated</w:t>
            </w:r>
            <w:r>
              <w:rPr>
                <w:color w:val="000000"/>
                <w:sz w:val="20"/>
                <w:szCs w:val="20"/>
              </w:rPr>
              <w:t xml:space="preserve">. </w:t>
            </w:r>
          </w:p>
          <w:p w:rsidR="007D029D" w:rsidRPr="00FC4221" w:rsidRDefault="00C258EC" w:rsidP="007D029D">
            <w:pPr>
              <w:spacing w:before="60" w:after="60" w:line="240" w:lineRule="auto"/>
              <w:rPr>
                <w:color w:val="000000"/>
                <w:sz w:val="20"/>
                <w:szCs w:val="20"/>
              </w:rPr>
            </w:pPr>
            <w:r>
              <w:rPr>
                <w:color w:val="000000"/>
                <w:sz w:val="20"/>
                <w:szCs w:val="20"/>
              </w:rPr>
              <w:t xml:space="preserve"> </w:t>
            </w:r>
          </w:p>
          <w:p w:rsidR="007D029D" w:rsidRPr="00FC4221" w:rsidRDefault="007D029D" w:rsidP="007D029D">
            <w:pPr>
              <w:spacing w:before="60" w:after="60" w:line="240" w:lineRule="auto"/>
              <w:rPr>
                <w:color w:val="000000"/>
                <w:sz w:val="20"/>
                <w:szCs w:val="20"/>
              </w:rPr>
            </w:pPr>
          </w:p>
        </w:tc>
        <w:tc>
          <w:tcPr>
            <w:tcW w:w="2410" w:type="dxa"/>
          </w:tcPr>
          <w:p w:rsidR="00C258EC" w:rsidRDefault="00C258EC" w:rsidP="007D029D">
            <w:pPr>
              <w:spacing w:before="60" w:after="60" w:line="240" w:lineRule="auto"/>
              <w:rPr>
                <w:color w:val="000000"/>
                <w:sz w:val="20"/>
                <w:szCs w:val="20"/>
              </w:rPr>
            </w:pPr>
            <w:r>
              <w:rPr>
                <w:color w:val="000000"/>
                <w:sz w:val="20"/>
                <w:szCs w:val="20"/>
              </w:rPr>
              <w:t>Existing, agreed sub-regional ECFFMP and existing range of objectives, indicators and reference points</w:t>
            </w:r>
          </w:p>
          <w:p w:rsidR="007D029D" w:rsidRPr="00FC4221" w:rsidRDefault="00C258EC" w:rsidP="007D029D">
            <w:pPr>
              <w:spacing w:before="60" w:after="60" w:line="240" w:lineRule="auto"/>
              <w:rPr>
                <w:color w:val="000000"/>
                <w:sz w:val="20"/>
                <w:szCs w:val="20"/>
              </w:rPr>
            </w:pPr>
            <w:r>
              <w:rPr>
                <w:color w:val="000000"/>
                <w:sz w:val="20"/>
                <w:szCs w:val="20"/>
              </w:rPr>
              <w:t xml:space="preserve"> </w:t>
            </w:r>
            <w:r w:rsidR="007D029D">
              <w:rPr>
                <w:color w:val="000000"/>
                <w:sz w:val="20"/>
                <w:szCs w:val="20"/>
              </w:rPr>
              <w:t>E</w:t>
            </w:r>
            <w:r w:rsidR="007D029D" w:rsidRPr="00FC4221">
              <w:rPr>
                <w:color w:val="000000"/>
                <w:sz w:val="20"/>
                <w:szCs w:val="20"/>
              </w:rPr>
              <w:t>xisting sampling plans of CRFM Member States</w:t>
            </w:r>
            <w:r w:rsidR="007D029D">
              <w:rPr>
                <w:color w:val="000000"/>
                <w:sz w:val="20"/>
                <w:szCs w:val="20"/>
              </w:rPr>
              <w:t xml:space="preserve"> (d</w:t>
            </w:r>
            <w:r w:rsidR="007D029D" w:rsidRPr="00FC4221">
              <w:rPr>
                <w:color w:val="000000"/>
                <w:sz w:val="20"/>
                <w:szCs w:val="20"/>
              </w:rPr>
              <w:t>escriptions of national sampling plans</w:t>
            </w:r>
            <w:r w:rsidR="007D029D">
              <w:rPr>
                <w:color w:val="000000"/>
                <w:sz w:val="20"/>
                <w:szCs w:val="20"/>
              </w:rPr>
              <w:t>,</w:t>
            </w:r>
            <w:r w:rsidR="007D029D" w:rsidRPr="00FC4221">
              <w:rPr>
                <w:color w:val="000000"/>
                <w:sz w:val="20"/>
                <w:szCs w:val="20"/>
              </w:rPr>
              <w:t xml:space="preserve"> as contained in CRFM Annual Scientific Meeting Reports</w:t>
            </w:r>
            <w:r w:rsidR="007D029D">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Report of CRFM Workshop to develop a draft strategy to strengthen capacity in the areas of fisheries statistics and information</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lastRenderedPageBreak/>
              <w:t>Reports of the CRFM’s Data, Methods and Training Working Group</w:t>
            </w:r>
          </w:p>
          <w:p w:rsidR="008E0BC9" w:rsidRPr="00FC4221" w:rsidRDefault="008E0BC9" w:rsidP="007D029D">
            <w:pPr>
              <w:spacing w:before="60" w:after="60" w:line="240" w:lineRule="auto"/>
              <w:rPr>
                <w:color w:val="000000"/>
                <w:sz w:val="20"/>
                <w:szCs w:val="20"/>
              </w:rPr>
            </w:pPr>
            <w:r>
              <w:rPr>
                <w:color w:val="000000"/>
                <w:sz w:val="20"/>
                <w:szCs w:val="20"/>
              </w:rPr>
              <w:t>WECAFC and CRFM flyingfish assessment reports (2008 onwards)</w:t>
            </w:r>
          </w:p>
        </w:tc>
        <w:tc>
          <w:tcPr>
            <w:tcW w:w="4252" w:type="dxa"/>
          </w:tcPr>
          <w:p w:rsidR="008E0BC9" w:rsidRPr="00FC4221" w:rsidRDefault="008E0BC9" w:rsidP="007D029D">
            <w:pPr>
              <w:spacing w:before="60" w:after="60" w:line="240" w:lineRule="auto"/>
              <w:rPr>
                <w:color w:val="000000"/>
                <w:sz w:val="20"/>
                <w:szCs w:val="20"/>
              </w:rPr>
            </w:pPr>
            <w:r>
              <w:rPr>
                <w:color w:val="000000"/>
                <w:sz w:val="20"/>
                <w:szCs w:val="20"/>
              </w:rPr>
              <w:lastRenderedPageBreak/>
              <w:t>Application of improved</w:t>
            </w:r>
            <w:r w:rsidR="007D029D" w:rsidRPr="00FC4221">
              <w:rPr>
                <w:color w:val="000000"/>
                <w:sz w:val="20"/>
                <w:szCs w:val="20"/>
              </w:rPr>
              <w:t xml:space="preserve"> </w:t>
            </w:r>
            <w:r>
              <w:rPr>
                <w:color w:val="000000"/>
                <w:sz w:val="20"/>
                <w:szCs w:val="20"/>
              </w:rPr>
              <w:t xml:space="preserve">assessment </w:t>
            </w:r>
            <w:r w:rsidR="007D029D" w:rsidRPr="00FC4221">
              <w:rPr>
                <w:color w:val="000000"/>
                <w:sz w:val="20"/>
                <w:szCs w:val="20"/>
              </w:rPr>
              <w:t>methods for estimation of total catches</w:t>
            </w:r>
            <w:r>
              <w:rPr>
                <w:color w:val="000000"/>
                <w:sz w:val="20"/>
                <w:szCs w:val="20"/>
              </w:rPr>
              <w:t>,</w:t>
            </w:r>
            <w:r w:rsidR="007D029D" w:rsidRPr="00FC4221">
              <w:rPr>
                <w:color w:val="000000"/>
                <w:sz w:val="20"/>
                <w:szCs w:val="20"/>
              </w:rPr>
              <w:t xml:space="preserve"> fishing effort</w:t>
            </w:r>
            <w:r>
              <w:rPr>
                <w:color w:val="000000"/>
                <w:sz w:val="20"/>
                <w:szCs w:val="20"/>
              </w:rPr>
              <w:t>, and EAF reference points</w:t>
            </w:r>
            <w:r w:rsidR="000B123B">
              <w:rPr>
                <w:color w:val="000000"/>
                <w:sz w:val="20"/>
                <w:szCs w:val="20"/>
              </w:rPr>
              <w:t xml:space="preserve"> </w:t>
            </w:r>
            <w:r w:rsidR="007D029D" w:rsidRPr="00FC4221">
              <w:rPr>
                <w:color w:val="000000"/>
                <w:sz w:val="20"/>
                <w:szCs w:val="20"/>
              </w:rPr>
              <w:t xml:space="preserve">by </w:t>
            </w:r>
            <w:r w:rsidR="009550B8">
              <w:rPr>
                <w:color w:val="000000"/>
                <w:sz w:val="20"/>
                <w:szCs w:val="20"/>
              </w:rPr>
              <w:t>SPY</w:t>
            </w:r>
            <w:r w:rsidR="007D029D" w:rsidRPr="00FC4221">
              <w:rPr>
                <w:color w:val="000000"/>
                <w:sz w:val="20"/>
                <w:szCs w:val="20"/>
              </w:rPr>
              <w:t>2</w:t>
            </w:r>
            <w:r w:rsidR="000B123B">
              <w:rPr>
                <w:color w:val="000000"/>
                <w:sz w:val="20"/>
                <w:szCs w:val="20"/>
              </w:rPr>
              <w:t>;</w:t>
            </w:r>
          </w:p>
          <w:p w:rsidR="00DF6A5D" w:rsidRDefault="008E0BC9" w:rsidP="005751C7">
            <w:pPr>
              <w:spacing w:before="60" w:after="60" w:line="240" w:lineRule="auto"/>
              <w:rPr>
                <w:color w:val="000000"/>
                <w:sz w:val="20"/>
                <w:szCs w:val="20"/>
              </w:rPr>
            </w:pPr>
            <w:r>
              <w:rPr>
                <w:color w:val="000000"/>
                <w:sz w:val="20"/>
                <w:szCs w:val="20"/>
              </w:rPr>
              <w:t>Generation of updated r</w:t>
            </w:r>
            <w:r w:rsidR="007D029D" w:rsidRPr="00FC4221">
              <w:rPr>
                <w:color w:val="000000"/>
                <w:sz w:val="20"/>
                <w:szCs w:val="20"/>
              </w:rPr>
              <w:t xml:space="preserve">ecommendations for </w:t>
            </w:r>
            <w:r>
              <w:rPr>
                <w:color w:val="000000"/>
                <w:sz w:val="20"/>
                <w:szCs w:val="20"/>
              </w:rPr>
              <w:t>EAF management, taking into account results of valuation analysis</w:t>
            </w:r>
            <w:r w:rsidR="00456B85">
              <w:rPr>
                <w:color w:val="000000"/>
                <w:sz w:val="20"/>
                <w:szCs w:val="20"/>
              </w:rPr>
              <w:t xml:space="preserve"> and FMP social and economic objectives</w:t>
            </w:r>
            <w:r>
              <w:rPr>
                <w:color w:val="000000"/>
                <w:sz w:val="20"/>
                <w:szCs w:val="20"/>
              </w:rPr>
              <w:t xml:space="preserve">, national vessel census information, FMP performance and </w:t>
            </w:r>
            <w:r w:rsidR="005751C7">
              <w:rPr>
                <w:color w:val="000000"/>
                <w:sz w:val="20"/>
                <w:szCs w:val="20"/>
              </w:rPr>
              <w:t xml:space="preserve">any required changes in </w:t>
            </w:r>
            <w:r>
              <w:rPr>
                <w:color w:val="000000"/>
                <w:sz w:val="20"/>
                <w:szCs w:val="20"/>
              </w:rPr>
              <w:t>EAF</w:t>
            </w:r>
            <w:r w:rsidR="00AB1B3B">
              <w:rPr>
                <w:color w:val="000000"/>
                <w:sz w:val="20"/>
                <w:szCs w:val="20"/>
              </w:rPr>
              <w:t xml:space="preserve"> </w:t>
            </w:r>
            <w:r>
              <w:rPr>
                <w:color w:val="000000"/>
                <w:sz w:val="20"/>
                <w:szCs w:val="20"/>
              </w:rPr>
              <w:t xml:space="preserve">for </w:t>
            </w:r>
            <w:r w:rsidR="007D029D" w:rsidRPr="00FC4221">
              <w:rPr>
                <w:color w:val="000000"/>
                <w:sz w:val="20"/>
                <w:szCs w:val="20"/>
              </w:rPr>
              <w:t xml:space="preserve">data </w:t>
            </w:r>
            <w:r>
              <w:rPr>
                <w:color w:val="000000"/>
                <w:sz w:val="20"/>
                <w:szCs w:val="20"/>
              </w:rPr>
              <w:t>and information needs</w:t>
            </w:r>
          </w:p>
          <w:p w:rsidR="007D029D" w:rsidRPr="00C3666C" w:rsidRDefault="00DF6A5D" w:rsidP="00AB1B3B">
            <w:pPr>
              <w:spacing w:before="60" w:after="60" w:line="240" w:lineRule="auto"/>
              <w:rPr>
                <w:color w:val="000000"/>
                <w:sz w:val="20"/>
                <w:szCs w:val="20"/>
                <w:highlight w:val="yellow"/>
              </w:rPr>
            </w:pPr>
            <w:r w:rsidRPr="00FC4221">
              <w:rPr>
                <w:color w:val="000000"/>
                <w:sz w:val="20"/>
                <w:szCs w:val="20"/>
              </w:rPr>
              <w:t xml:space="preserve">Proposal to facilitate development of </w:t>
            </w:r>
            <w:r>
              <w:rPr>
                <w:color w:val="000000"/>
                <w:sz w:val="20"/>
                <w:szCs w:val="20"/>
              </w:rPr>
              <w:t xml:space="preserve">management </w:t>
            </w:r>
            <w:r w:rsidRPr="00FC4221">
              <w:rPr>
                <w:color w:val="000000"/>
                <w:sz w:val="20"/>
                <w:szCs w:val="20"/>
              </w:rPr>
              <w:t xml:space="preserve">DSS completed by </w:t>
            </w:r>
            <w:r w:rsidR="009550B8">
              <w:rPr>
                <w:color w:val="000000"/>
                <w:sz w:val="20"/>
                <w:szCs w:val="20"/>
              </w:rPr>
              <w:t>SPY</w:t>
            </w:r>
            <w:r w:rsidRPr="00FC4221">
              <w:rPr>
                <w:color w:val="000000"/>
                <w:sz w:val="20"/>
                <w:szCs w:val="20"/>
              </w:rPr>
              <w:t>3</w:t>
            </w:r>
          </w:p>
        </w:tc>
        <w:tc>
          <w:tcPr>
            <w:tcW w:w="2977" w:type="dxa"/>
          </w:tcPr>
          <w:p w:rsidR="007D029D" w:rsidRDefault="007D029D" w:rsidP="007D029D">
            <w:pPr>
              <w:spacing w:before="60" w:after="60" w:line="240" w:lineRule="auto"/>
              <w:rPr>
                <w:color w:val="000000"/>
                <w:sz w:val="20"/>
                <w:szCs w:val="20"/>
              </w:rPr>
            </w:pPr>
            <w:r w:rsidRPr="00FC4221">
              <w:rPr>
                <w:color w:val="000000"/>
                <w:sz w:val="20"/>
                <w:szCs w:val="20"/>
              </w:rPr>
              <w:t xml:space="preserve">CRFM </w:t>
            </w:r>
            <w:r w:rsidR="00C258EC">
              <w:rPr>
                <w:color w:val="000000"/>
                <w:sz w:val="20"/>
                <w:szCs w:val="20"/>
              </w:rPr>
              <w:t xml:space="preserve">updated flyingfish fishery assessment </w:t>
            </w:r>
            <w:r w:rsidRPr="00FC4221">
              <w:rPr>
                <w:color w:val="000000"/>
                <w:sz w:val="20"/>
                <w:szCs w:val="20"/>
              </w:rPr>
              <w:t>Reports</w:t>
            </w:r>
            <w:r w:rsidR="008E0BC9">
              <w:rPr>
                <w:color w:val="000000"/>
                <w:sz w:val="20"/>
                <w:szCs w:val="20"/>
              </w:rPr>
              <w:t xml:space="preserve"> and EAF management advice</w:t>
            </w:r>
            <w:r>
              <w:rPr>
                <w:color w:val="000000"/>
                <w:sz w:val="20"/>
                <w:szCs w:val="20"/>
              </w:rPr>
              <w:t>;</w:t>
            </w:r>
          </w:p>
          <w:p w:rsidR="00C258EC" w:rsidRDefault="00C258EC" w:rsidP="007D029D">
            <w:pPr>
              <w:spacing w:before="60" w:after="60" w:line="240" w:lineRule="auto"/>
              <w:rPr>
                <w:color w:val="000000"/>
                <w:sz w:val="20"/>
                <w:szCs w:val="20"/>
              </w:rPr>
            </w:pPr>
            <w:r>
              <w:rPr>
                <w:color w:val="000000"/>
                <w:sz w:val="20"/>
                <w:szCs w:val="20"/>
              </w:rPr>
              <w:t>Fishery valuation report</w:t>
            </w:r>
          </w:p>
          <w:p w:rsidR="007D029D" w:rsidRDefault="007D029D" w:rsidP="007D029D">
            <w:pPr>
              <w:spacing w:before="60" w:after="60" w:line="240" w:lineRule="auto"/>
              <w:rPr>
                <w:color w:val="000000"/>
                <w:sz w:val="20"/>
                <w:szCs w:val="20"/>
              </w:rPr>
            </w:pPr>
            <w:r w:rsidRPr="00FC4221">
              <w:rPr>
                <w:color w:val="000000"/>
                <w:sz w:val="20"/>
                <w:szCs w:val="20"/>
              </w:rPr>
              <w:t xml:space="preserve">Report of </w:t>
            </w:r>
            <w:r w:rsidR="00C258EC">
              <w:rPr>
                <w:color w:val="000000"/>
                <w:sz w:val="20"/>
                <w:szCs w:val="20"/>
              </w:rPr>
              <w:t>FMP performance</w:t>
            </w:r>
            <w:r w:rsidR="005751C7">
              <w:rPr>
                <w:color w:val="000000"/>
                <w:sz w:val="20"/>
                <w:szCs w:val="20"/>
              </w:rPr>
              <w:t xml:space="preserve"> report</w:t>
            </w:r>
            <w:r w:rsidR="00DF6A5D">
              <w:rPr>
                <w:color w:val="000000"/>
                <w:sz w:val="20"/>
                <w:szCs w:val="20"/>
              </w:rPr>
              <w:t xml:space="preserve"> and updated FMP</w:t>
            </w:r>
            <w:r>
              <w:rPr>
                <w:color w:val="000000"/>
                <w:sz w:val="20"/>
                <w:szCs w:val="20"/>
              </w:rPr>
              <w:t>;</w:t>
            </w:r>
          </w:p>
          <w:p w:rsidR="00C258EC" w:rsidRDefault="00C258EC" w:rsidP="007D029D">
            <w:pPr>
              <w:spacing w:before="60" w:after="60" w:line="240" w:lineRule="auto"/>
              <w:rPr>
                <w:color w:val="000000"/>
                <w:sz w:val="20"/>
                <w:szCs w:val="20"/>
              </w:rPr>
            </w:pPr>
            <w:r>
              <w:rPr>
                <w:color w:val="000000"/>
                <w:sz w:val="20"/>
                <w:szCs w:val="20"/>
              </w:rPr>
              <w:t xml:space="preserve">Report on </w:t>
            </w:r>
            <w:r w:rsidR="005751C7">
              <w:rPr>
                <w:color w:val="000000"/>
                <w:sz w:val="20"/>
                <w:szCs w:val="20"/>
              </w:rPr>
              <w:t xml:space="preserve">any changes in </w:t>
            </w:r>
            <w:r>
              <w:rPr>
                <w:color w:val="000000"/>
                <w:sz w:val="20"/>
                <w:szCs w:val="20"/>
              </w:rPr>
              <w:t>EAF data and information requirements</w:t>
            </w:r>
          </w:p>
          <w:p w:rsidR="00C258EC" w:rsidRPr="00FC4221" w:rsidRDefault="00C258EC" w:rsidP="007D029D">
            <w:pPr>
              <w:spacing w:before="60" w:after="60" w:line="240" w:lineRule="auto"/>
              <w:rPr>
                <w:color w:val="000000"/>
                <w:sz w:val="20"/>
                <w:szCs w:val="20"/>
              </w:rPr>
            </w:pPr>
            <w:r>
              <w:rPr>
                <w:color w:val="000000"/>
                <w:sz w:val="20"/>
                <w:szCs w:val="20"/>
              </w:rPr>
              <w:t>National vessel census reports</w:t>
            </w:r>
          </w:p>
          <w:p w:rsidR="00DF6A5D" w:rsidRPr="00FC4221" w:rsidRDefault="00DF6A5D" w:rsidP="00DF6A5D">
            <w:pPr>
              <w:spacing w:before="60" w:after="60" w:line="240" w:lineRule="auto"/>
              <w:rPr>
                <w:color w:val="000000"/>
                <w:sz w:val="20"/>
                <w:szCs w:val="20"/>
              </w:rPr>
            </w:pPr>
            <w:r w:rsidRPr="00FC4221">
              <w:rPr>
                <w:color w:val="000000"/>
                <w:sz w:val="20"/>
                <w:szCs w:val="20"/>
              </w:rPr>
              <w:t>Proposal to facilitate development of DSS</w:t>
            </w:r>
          </w:p>
          <w:p w:rsidR="007D029D" w:rsidRPr="00FC4221" w:rsidRDefault="007D029D" w:rsidP="00C258EC">
            <w:pPr>
              <w:spacing w:before="60" w:after="60" w:line="240" w:lineRule="auto"/>
              <w:rPr>
                <w:color w:val="000000"/>
                <w:sz w:val="20"/>
                <w:szCs w:val="20"/>
              </w:rPr>
            </w:pPr>
          </w:p>
        </w:tc>
      </w:tr>
      <w:tr w:rsidR="007D029D" w:rsidRPr="00FC4221" w:rsidTr="0023228C">
        <w:trPr>
          <w:trHeight w:val="60"/>
        </w:trPr>
        <w:tc>
          <w:tcPr>
            <w:tcW w:w="13887" w:type="dxa"/>
            <w:gridSpan w:val="5"/>
          </w:tcPr>
          <w:p w:rsidR="007D029D" w:rsidRPr="00FC4221" w:rsidRDefault="007D029D" w:rsidP="007D029D">
            <w:pPr>
              <w:spacing w:before="60" w:after="60" w:line="240" w:lineRule="auto"/>
              <w:jc w:val="center"/>
              <w:rPr>
                <w:color w:val="000000"/>
                <w:sz w:val="20"/>
                <w:szCs w:val="20"/>
              </w:rPr>
            </w:pPr>
            <w:r w:rsidRPr="00FC4221">
              <w:rPr>
                <w:b/>
                <w:bCs/>
                <w:color w:val="000000"/>
                <w:sz w:val="20"/>
                <w:szCs w:val="20"/>
              </w:rPr>
              <w:lastRenderedPageBreak/>
              <w:t>OUTCOME 3. STAKEHOLDER PARTICIPATION IN THE MANAGEMENT PROCESS</w:t>
            </w:r>
            <w:r>
              <w:rPr>
                <w:b/>
                <w:bCs/>
                <w:color w:val="000000"/>
                <w:sz w:val="20"/>
                <w:szCs w:val="20"/>
              </w:rPr>
              <w:t>ES</w:t>
            </w:r>
            <w:r w:rsidRPr="00FC4221">
              <w:rPr>
                <w:b/>
                <w:bCs/>
                <w:color w:val="000000"/>
                <w:sz w:val="20"/>
                <w:szCs w:val="20"/>
              </w:rPr>
              <w:t xml:space="preserve"> ENHANCED</w:t>
            </w:r>
          </w:p>
        </w:tc>
      </w:tr>
      <w:tr w:rsidR="007D029D" w:rsidRPr="00FC4221" w:rsidTr="000936A7">
        <w:trPr>
          <w:trHeight w:val="60"/>
        </w:trPr>
        <w:tc>
          <w:tcPr>
            <w:tcW w:w="1980" w:type="dxa"/>
          </w:tcPr>
          <w:p w:rsidR="007D029D" w:rsidRPr="00FC4221" w:rsidRDefault="007D029D" w:rsidP="007D029D">
            <w:pPr>
              <w:spacing w:before="60" w:after="60" w:line="240" w:lineRule="auto"/>
              <w:rPr>
                <w:b/>
                <w:iCs/>
                <w:color w:val="000000"/>
                <w:sz w:val="20"/>
                <w:szCs w:val="20"/>
              </w:rPr>
            </w:pPr>
            <w:r w:rsidRPr="00FC4221">
              <w:rPr>
                <w:b/>
                <w:iCs/>
                <w:color w:val="000000"/>
                <w:sz w:val="20"/>
                <w:szCs w:val="20"/>
              </w:rPr>
              <w:t>Output 3.1</w:t>
            </w:r>
          </w:p>
          <w:p w:rsidR="007D029D" w:rsidRPr="00FC4221" w:rsidRDefault="009A16F4" w:rsidP="009A16F4">
            <w:pPr>
              <w:spacing w:before="60" w:after="60" w:line="240" w:lineRule="auto"/>
              <w:rPr>
                <w:iCs/>
                <w:color w:val="000000"/>
                <w:sz w:val="20"/>
                <w:szCs w:val="20"/>
              </w:rPr>
            </w:pPr>
            <w:r>
              <w:rPr>
                <w:iCs/>
                <w:color w:val="000000"/>
                <w:sz w:val="20"/>
                <w:szCs w:val="20"/>
              </w:rPr>
              <w:t>E</w:t>
            </w:r>
            <w:r w:rsidR="007D029D" w:rsidRPr="00FC4221">
              <w:rPr>
                <w:iCs/>
                <w:color w:val="000000"/>
                <w:sz w:val="20"/>
                <w:szCs w:val="20"/>
              </w:rPr>
              <w:t>ducation and public awareness</w:t>
            </w:r>
            <w:r>
              <w:rPr>
                <w:iCs/>
                <w:color w:val="000000"/>
                <w:sz w:val="20"/>
                <w:szCs w:val="20"/>
              </w:rPr>
              <w:t>-building improved in at least 4 of the countries participating in the fishery by project end</w:t>
            </w:r>
          </w:p>
        </w:tc>
        <w:tc>
          <w:tcPr>
            <w:tcW w:w="2268" w:type="dxa"/>
          </w:tcPr>
          <w:p w:rsidR="007D029D" w:rsidRDefault="009A16F4" w:rsidP="007D029D">
            <w:pPr>
              <w:spacing w:before="60" w:after="60" w:line="240" w:lineRule="auto"/>
              <w:rPr>
                <w:color w:val="000000"/>
                <w:sz w:val="20"/>
                <w:szCs w:val="20"/>
              </w:rPr>
            </w:pPr>
            <w:r>
              <w:rPr>
                <w:color w:val="000000"/>
                <w:sz w:val="20"/>
                <w:szCs w:val="20"/>
              </w:rPr>
              <w:t>Public E</w:t>
            </w:r>
            <w:r w:rsidR="007D029D" w:rsidRPr="00FC4221">
              <w:rPr>
                <w:color w:val="000000"/>
                <w:sz w:val="20"/>
                <w:szCs w:val="20"/>
              </w:rPr>
              <w:t xml:space="preserve">ducation and awareness </w:t>
            </w:r>
            <w:r w:rsidR="007D029D">
              <w:rPr>
                <w:color w:val="000000"/>
                <w:sz w:val="20"/>
                <w:szCs w:val="20"/>
              </w:rPr>
              <w:t xml:space="preserve">building </w:t>
            </w:r>
            <w:r w:rsidR="007D029D" w:rsidRPr="00FC4221">
              <w:rPr>
                <w:color w:val="000000"/>
                <w:sz w:val="20"/>
                <w:szCs w:val="20"/>
              </w:rPr>
              <w:t>materials</w:t>
            </w:r>
            <w:r>
              <w:rPr>
                <w:color w:val="000000"/>
                <w:sz w:val="20"/>
                <w:szCs w:val="20"/>
              </w:rPr>
              <w:t xml:space="preserve"> produced</w:t>
            </w:r>
            <w:r w:rsidR="007D029D">
              <w:rPr>
                <w:color w:val="000000"/>
                <w:sz w:val="20"/>
                <w:szCs w:val="20"/>
              </w:rPr>
              <w:t>;</w:t>
            </w:r>
          </w:p>
          <w:p w:rsidR="007D029D" w:rsidRDefault="009A16F4" w:rsidP="007D029D">
            <w:pPr>
              <w:spacing w:before="60" w:after="60" w:line="240" w:lineRule="auto"/>
              <w:rPr>
                <w:color w:val="000000"/>
                <w:sz w:val="20"/>
                <w:szCs w:val="20"/>
              </w:rPr>
            </w:pPr>
            <w:r>
              <w:rPr>
                <w:color w:val="000000"/>
                <w:sz w:val="20"/>
                <w:szCs w:val="20"/>
              </w:rPr>
              <w:t>Various p</w:t>
            </w:r>
            <w:r w:rsidR="007D029D">
              <w:rPr>
                <w:color w:val="000000"/>
                <w:sz w:val="20"/>
                <w:szCs w:val="20"/>
              </w:rPr>
              <w:t>ublic</w:t>
            </w:r>
            <w:r>
              <w:rPr>
                <w:color w:val="000000"/>
                <w:sz w:val="20"/>
                <w:szCs w:val="20"/>
              </w:rPr>
              <w:t>s</w:t>
            </w:r>
            <w:r w:rsidR="007D029D">
              <w:rPr>
                <w:color w:val="000000"/>
                <w:sz w:val="20"/>
                <w:szCs w:val="20"/>
              </w:rPr>
              <w:t xml:space="preserve"> targeted</w:t>
            </w:r>
            <w:r>
              <w:rPr>
                <w:color w:val="000000"/>
                <w:sz w:val="20"/>
                <w:szCs w:val="20"/>
              </w:rPr>
              <w:t xml:space="preserve"> </w:t>
            </w:r>
            <w:r w:rsidR="007D029D">
              <w:rPr>
                <w:color w:val="000000"/>
                <w:sz w:val="20"/>
                <w:szCs w:val="20"/>
              </w:rPr>
              <w:t>with the education and awareness building materials;</w:t>
            </w:r>
          </w:p>
          <w:p w:rsidR="007D029D" w:rsidRDefault="007D029D" w:rsidP="007D029D">
            <w:pPr>
              <w:spacing w:before="60" w:after="60" w:line="240" w:lineRule="auto"/>
              <w:rPr>
                <w:color w:val="000000"/>
                <w:sz w:val="20"/>
                <w:szCs w:val="20"/>
              </w:rPr>
            </w:pPr>
            <w:r>
              <w:rPr>
                <w:color w:val="000000"/>
                <w:sz w:val="20"/>
                <w:szCs w:val="20"/>
              </w:rPr>
              <w:t>Type of dissemination media, and adequacy to reach substantial percentage of target public;</w:t>
            </w:r>
          </w:p>
          <w:p w:rsidR="007D029D" w:rsidRDefault="007D029D" w:rsidP="007D029D">
            <w:pPr>
              <w:spacing w:before="60" w:after="60" w:line="240" w:lineRule="auto"/>
              <w:rPr>
                <w:color w:val="000000"/>
                <w:sz w:val="20"/>
                <w:szCs w:val="20"/>
              </w:rPr>
            </w:pPr>
            <w:r>
              <w:rPr>
                <w:color w:val="000000"/>
                <w:sz w:val="20"/>
                <w:szCs w:val="20"/>
              </w:rPr>
              <w:t>Dissemination levels;</w:t>
            </w:r>
          </w:p>
          <w:p w:rsidR="007D029D" w:rsidRPr="00FC4221" w:rsidRDefault="007D029D" w:rsidP="007D029D">
            <w:pPr>
              <w:spacing w:before="60" w:after="60" w:line="240" w:lineRule="auto"/>
              <w:rPr>
                <w:color w:val="000000"/>
                <w:sz w:val="20"/>
                <w:szCs w:val="20"/>
              </w:rPr>
            </w:pPr>
            <w:r>
              <w:rPr>
                <w:color w:val="000000"/>
                <w:sz w:val="20"/>
                <w:szCs w:val="20"/>
              </w:rPr>
              <w:t>KAP indicators</w:t>
            </w:r>
            <w:r w:rsidRPr="00FC4221">
              <w:rPr>
                <w:color w:val="000000"/>
                <w:sz w:val="20"/>
                <w:szCs w:val="20"/>
              </w:rPr>
              <w:t xml:space="preserve"> </w:t>
            </w:r>
          </w:p>
        </w:tc>
        <w:tc>
          <w:tcPr>
            <w:tcW w:w="2410" w:type="dxa"/>
          </w:tcPr>
          <w:p w:rsidR="007D029D" w:rsidRDefault="007D029D" w:rsidP="007D029D">
            <w:pPr>
              <w:spacing w:before="60" w:after="60" w:line="240" w:lineRule="auto"/>
              <w:rPr>
                <w:color w:val="000000"/>
                <w:sz w:val="20"/>
                <w:szCs w:val="20"/>
              </w:rPr>
            </w:pPr>
            <w:r>
              <w:rPr>
                <w:color w:val="000000"/>
                <w:sz w:val="20"/>
                <w:szCs w:val="20"/>
              </w:rPr>
              <w:t>CRFM website;</w:t>
            </w:r>
          </w:p>
          <w:p w:rsidR="007D029D" w:rsidRPr="00FC4221" w:rsidRDefault="007D029D" w:rsidP="007D029D">
            <w:pPr>
              <w:spacing w:before="60" w:after="60" w:line="240" w:lineRule="auto"/>
              <w:rPr>
                <w:color w:val="000000"/>
                <w:sz w:val="20"/>
                <w:szCs w:val="20"/>
              </w:rPr>
            </w:pPr>
            <w:r>
              <w:rPr>
                <w:color w:val="000000"/>
                <w:sz w:val="20"/>
                <w:szCs w:val="20"/>
              </w:rPr>
              <w:t>Sub-regional FMP, approved in 2014;</w:t>
            </w:r>
          </w:p>
          <w:p w:rsidR="007D029D" w:rsidRPr="00FC4221" w:rsidRDefault="007D029D" w:rsidP="007D029D">
            <w:pPr>
              <w:spacing w:before="60" w:after="60" w:line="240" w:lineRule="auto"/>
              <w:rPr>
                <w:color w:val="000000"/>
                <w:sz w:val="20"/>
                <w:szCs w:val="20"/>
              </w:rPr>
            </w:pPr>
            <w:r w:rsidRPr="00FC4221">
              <w:rPr>
                <w:color w:val="000000"/>
                <w:sz w:val="20"/>
                <w:szCs w:val="20"/>
              </w:rPr>
              <w:t>CRFM’s stakeholder brief on the Sub-regional FMP</w:t>
            </w:r>
            <w:r>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Flyingfish Stakeholder analysis conducted during CLME</w:t>
            </w:r>
            <w:r>
              <w:rPr>
                <w:color w:val="000000"/>
                <w:sz w:val="20"/>
                <w:szCs w:val="20"/>
              </w:rPr>
              <w:t xml:space="preserve"> Project</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p>
        </w:tc>
        <w:tc>
          <w:tcPr>
            <w:tcW w:w="4252" w:type="dxa"/>
          </w:tcPr>
          <w:p w:rsidR="007D029D" w:rsidRDefault="007D029D" w:rsidP="007D029D">
            <w:pPr>
              <w:spacing w:before="60" w:after="60" w:line="240" w:lineRule="auto"/>
              <w:rPr>
                <w:color w:val="000000"/>
                <w:sz w:val="20"/>
                <w:szCs w:val="20"/>
              </w:rPr>
            </w:pPr>
            <w:r w:rsidRPr="00FC4221">
              <w:rPr>
                <w:color w:val="000000"/>
                <w:sz w:val="20"/>
                <w:szCs w:val="20"/>
              </w:rPr>
              <w:t xml:space="preserve">Mini-documentary completed </w:t>
            </w:r>
            <w:r>
              <w:rPr>
                <w:color w:val="000000"/>
                <w:sz w:val="20"/>
                <w:szCs w:val="20"/>
              </w:rPr>
              <w:t>in</w:t>
            </w:r>
            <w:r w:rsidRPr="00FC4221">
              <w:rPr>
                <w:color w:val="000000"/>
                <w:sz w:val="20"/>
                <w:szCs w:val="20"/>
              </w:rPr>
              <w:t xml:space="preserve"> </w:t>
            </w:r>
            <w:r w:rsidR="009550B8">
              <w:rPr>
                <w:color w:val="000000"/>
                <w:sz w:val="20"/>
                <w:szCs w:val="20"/>
              </w:rPr>
              <w:t>SPY</w:t>
            </w:r>
            <w:r w:rsidRPr="00FC4221">
              <w:rPr>
                <w:color w:val="000000"/>
                <w:sz w:val="20"/>
                <w:szCs w:val="20"/>
              </w:rPr>
              <w:t>2</w:t>
            </w:r>
            <w:r w:rsidR="009A16F4">
              <w:rPr>
                <w:color w:val="000000"/>
                <w:sz w:val="20"/>
                <w:szCs w:val="20"/>
              </w:rPr>
              <w:t>, and produced for use by various media and various publics</w:t>
            </w:r>
            <w:r>
              <w:rPr>
                <w:color w:val="000000"/>
                <w:sz w:val="20"/>
                <w:szCs w:val="20"/>
              </w:rPr>
              <w:t>;</w:t>
            </w:r>
          </w:p>
          <w:p w:rsidR="007D029D" w:rsidRPr="004D5EF4" w:rsidRDefault="009A16F4" w:rsidP="007D029D">
            <w:pPr>
              <w:spacing w:before="60" w:after="60" w:line="240" w:lineRule="auto"/>
              <w:rPr>
                <w:color w:val="000000"/>
                <w:sz w:val="20"/>
                <w:szCs w:val="20"/>
              </w:rPr>
            </w:pPr>
            <w:r>
              <w:rPr>
                <w:color w:val="000000"/>
                <w:sz w:val="20"/>
                <w:szCs w:val="20"/>
              </w:rPr>
              <w:t>Additional educational</w:t>
            </w:r>
            <w:r w:rsidR="009A0A2C">
              <w:rPr>
                <w:color w:val="000000"/>
                <w:sz w:val="20"/>
                <w:szCs w:val="20"/>
              </w:rPr>
              <w:t xml:space="preserve"> materials</w:t>
            </w:r>
            <w:r w:rsidR="007D029D" w:rsidRPr="00FC4221">
              <w:rPr>
                <w:color w:val="000000"/>
                <w:sz w:val="20"/>
                <w:szCs w:val="20"/>
              </w:rPr>
              <w:t xml:space="preserve"> produced</w:t>
            </w:r>
            <w:r w:rsidR="007D029D">
              <w:rPr>
                <w:color w:val="000000"/>
                <w:sz w:val="20"/>
                <w:szCs w:val="20"/>
              </w:rPr>
              <w:t xml:space="preserve"> by </w:t>
            </w:r>
            <w:r w:rsidR="009550B8">
              <w:rPr>
                <w:color w:val="000000"/>
                <w:sz w:val="20"/>
                <w:szCs w:val="20"/>
              </w:rPr>
              <w:t>SPY</w:t>
            </w:r>
            <w:r w:rsidR="007D029D">
              <w:rPr>
                <w:color w:val="000000"/>
                <w:sz w:val="20"/>
                <w:szCs w:val="20"/>
              </w:rPr>
              <w:t>2,</w:t>
            </w:r>
            <w:r w:rsidR="007D029D" w:rsidRPr="00FC4221">
              <w:rPr>
                <w:color w:val="000000"/>
                <w:sz w:val="20"/>
                <w:szCs w:val="20"/>
              </w:rPr>
              <w:t xml:space="preserve"> </w:t>
            </w:r>
            <w:r w:rsidR="00BA48BF">
              <w:rPr>
                <w:color w:val="000000"/>
                <w:sz w:val="20"/>
                <w:szCs w:val="20"/>
              </w:rPr>
              <w:t>with t</w:t>
            </w:r>
            <w:r w:rsidR="007D029D">
              <w:rPr>
                <w:color w:val="000000"/>
                <w:sz w:val="20"/>
                <w:szCs w:val="20"/>
              </w:rPr>
              <w:t>arget public includ</w:t>
            </w:r>
            <w:r w:rsidR="00BA48BF">
              <w:rPr>
                <w:color w:val="000000"/>
                <w:sz w:val="20"/>
                <w:szCs w:val="20"/>
              </w:rPr>
              <w:t>ing</w:t>
            </w:r>
            <w:r w:rsidR="007D029D">
              <w:rPr>
                <w:color w:val="000000"/>
                <w:sz w:val="20"/>
                <w:szCs w:val="20"/>
              </w:rPr>
              <w:t xml:space="preserve">, as a minimum, </w:t>
            </w:r>
            <w:r w:rsidR="007D029D" w:rsidRPr="00FC4221">
              <w:rPr>
                <w:color w:val="000000"/>
                <w:sz w:val="20"/>
                <w:szCs w:val="20"/>
              </w:rPr>
              <w:t xml:space="preserve">policy-makers, NICs and FACs </w:t>
            </w:r>
            <w:r w:rsidR="007D029D">
              <w:rPr>
                <w:color w:val="000000"/>
                <w:sz w:val="20"/>
                <w:szCs w:val="20"/>
              </w:rPr>
              <w:t xml:space="preserve">in </w:t>
            </w:r>
            <w:r w:rsidRPr="004D5EF4">
              <w:rPr>
                <w:color w:val="000000"/>
                <w:sz w:val="20"/>
                <w:szCs w:val="20"/>
              </w:rPr>
              <w:t xml:space="preserve">at least 4  </w:t>
            </w:r>
            <w:r w:rsidR="007D029D" w:rsidRPr="004D5EF4">
              <w:rPr>
                <w:color w:val="000000"/>
                <w:sz w:val="20"/>
                <w:szCs w:val="20"/>
              </w:rPr>
              <w:t>countries</w:t>
            </w:r>
          </w:p>
          <w:p w:rsidR="007D029D" w:rsidRPr="00FC4221" w:rsidRDefault="007D029D" w:rsidP="007D029D">
            <w:pPr>
              <w:spacing w:before="60" w:after="60" w:line="240" w:lineRule="auto"/>
              <w:rPr>
                <w:color w:val="000000"/>
                <w:sz w:val="20"/>
                <w:szCs w:val="20"/>
              </w:rPr>
            </w:pPr>
            <w:r>
              <w:rPr>
                <w:color w:val="000000"/>
                <w:sz w:val="20"/>
                <w:szCs w:val="20"/>
              </w:rPr>
              <w:t xml:space="preserve">Materials disseminated in all countries/territories fishing the eastern Caribbean flyingfish stock, by </w:t>
            </w:r>
            <w:r w:rsidR="00091180">
              <w:rPr>
                <w:color w:val="000000"/>
                <w:sz w:val="20"/>
                <w:szCs w:val="20"/>
              </w:rPr>
              <w:t>Sub-Project</w:t>
            </w:r>
            <w:r>
              <w:rPr>
                <w:color w:val="000000"/>
                <w:sz w:val="20"/>
                <w:szCs w:val="20"/>
              </w:rPr>
              <w:t xml:space="preserve"> end; </w:t>
            </w:r>
          </w:p>
          <w:p w:rsidR="007D029D" w:rsidRPr="00FC4221" w:rsidRDefault="007D029D" w:rsidP="001A0420">
            <w:pPr>
              <w:spacing w:before="60" w:after="60" w:line="240" w:lineRule="auto"/>
              <w:rPr>
                <w:color w:val="000000"/>
                <w:sz w:val="20"/>
                <w:szCs w:val="20"/>
              </w:rPr>
            </w:pPr>
            <w:r w:rsidRPr="00FC4221">
              <w:rPr>
                <w:color w:val="000000"/>
                <w:sz w:val="20"/>
                <w:szCs w:val="20"/>
              </w:rPr>
              <w:t>KAP surveys completed in</w:t>
            </w:r>
            <w:r>
              <w:rPr>
                <w:color w:val="000000"/>
                <w:sz w:val="20"/>
                <w:szCs w:val="20"/>
              </w:rPr>
              <w:t xml:space="preserve"> </w:t>
            </w:r>
            <w:r w:rsidR="00091180">
              <w:rPr>
                <w:color w:val="000000"/>
                <w:sz w:val="20"/>
                <w:szCs w:val="20"/>
              </w:rPr>
              <w:t>Sub-Project</w:t>
            </w:r>
            <w:r>
              <w:rPr>
                <w:color w:val="000000"/>
                <w:sz w:val="20"/>
                <w:szCs w:val="20"/>
              </w:rPr>
              <w:t xml:space="preserve"> Y</w:t>
            </w:r>
            <w:r w:rsidRPr="00FC4221">
              <w:rPr>
                <w:color w:val="000000"/>
                <w:sz w:val="20"/>
                <w:szCs w:val="20"/>
              </w:rPr>
              <w:t>ear 1</w:t>
            </w:r>
            <w:r>
              <w:rPr>
                <w:color w:val="000000"/>
                <w:sz w:val="20"/>
                <w:szCs w:val="20"/>
              </w:rPr>
              <w:t xml:space="preserve"> (baseline)</w:t>
            </w:r>
            <w:r w:rsidRPr="00FC4221">
              <w:rPr>
                <w:color w:val="000000"/>
                <w:sz w:val="20"/>
                <w:szCs w:val="20"/>
              </w:rPr>
              <w:t xml:space="preserve"> and </w:t>
            </w:r>
            <w:r w:rsidR="00091180">
              <w:rPr>
                <w:color w:val="000000"/>
                <w:sz w:val="20"/>
                <w:szCs w:val="20"/>
              </w:rPr>
              <w:t>Sub-Project</w:t>
            </w:r>
            <w:r>
              <w:rPr>
                <w:color w:val="000000"/>
                <w:sz w:val="20"/>
                <w:szCs w:val="20"/>
              </w:rPr>
              <w:t xml:space="preserve"> Y</w:t>
            </w:r>
            <w:r w:rsidRPr="00FC4221">
              <w:rPr>
                <w:color w:val="000000"/>
                <w:sz w:val="20"/>
                <w:szCs w:val="20"/>
              </w:rPr>
              <w:t>ear 4</w:t>
            </w:r>
            <w:r>
              <w:rPr>
                <w:color w:val="000000"/>
                <w:sz w:val="20"/>
                <w:szCs w:val="20"/>
              </w:rPr>
              <w:t xml:space="preserve">; results show improvement in </w:t>
            </w:r>
            <w:r w:rsidR="00EA39B4">
              <w:rPr>
                <w:color w:val="000000"/>
                <w:sz w:val="20"/>
                <w:szCs w:val="20"/>
              </w:rPr>
              <w:t xml:space="preserve">public </w:t>
            </w:r>
            <w:r w:rsidRPr="00FC4221">
              <w:rPr>
                <w:color w:val="000000"/>
                <w:sz w:val="20"/>
                <w:szCs w:val="20"/>
              </w:rPr>
              <w:t xml:space="preserve">education and awareness </w:t>
            </w:r>
            <w:r>
              <w:rPr>
                <w:color w:val="000000"/>
                <w:sz w:val="20"/>
                <w:szCs w:val="20"/>
              </w:rPr>
              <w:t>by</w:t>
            </w:r>
            <w:r w:rsidR="00EA39B4">
              <w:rPr>
                <w:color w:val="000000"/>
                <w:sz w:val="20"/>
                <w:szCs w:val="20"/>
              </w:rPr>
              <w:t xml:space="preserve"> </w:t>
            </w:r>
            <w:r w:rsidR="001A0420">
              <w:rPr>
                <w:color w:val="000000"/>
                <w:sz w:val="20"/>
                <w:szCs w:val="20"/>
              </w:rPr>
              <w:t>5</w:t>
            </w:r>
            <w:r w:rsidR="00EA39B4">
              <w:rPr>
                <w:color w:val="000000"/>
                <w:sz w:val="20"/>
                <w:szCs w:val="20"/>
              </w:rPr>
              <w:t>5-</w:t>
            </w:r>
            <w:r w:rsidR="001A0420">
              <w:rPr>
                <w:color w:val="000000"/>
                <w:sz w:val="20"/>
                <w:szCs w:val="20"/>
              </w:rPr>
              <w:t>6</w:t>
            </w:r>
            <w:r w:rsidR="00EA39B4">
              <w:rPr>
                <w:color w:val="000000"/>
                <w:sz w:val="20"/>
                <w:szCs w:val="20"/>
              </w:rPr>
              <w:t>0%</w:t>
            </w:r>
            <w:r w:rsidRPr="00FC4221">
              <w:rPr>
                <w:color w:val="000000"/>
                <w:sz w:val="20"/>
                <w:szCs w:val="20"/>
              </w:rPr>
              <w:t xml:space="preserve"> </w:t>
            </w:r>
            <w:r w:rsidR="00091180">
              <w:rPr>
                <w:color w:val="000000"/>
                <w:sz w:val="20"/>
                <w:szCs w:val="20"/>
              </w:rPr>
              <w:t>Sub-Project</w:t>
            </w:r>
            <w:r>
              <w:rPr>
                <w:color w:val="000000"/>
                <w:sz w:val="20"/>
                <w:szCs w:val="20"/>
              </w:rPr>
              <w:t xml:space="preserve"> Y</w:t>
            </w:r>
            <w:r w:rsidRPr="00FC4221">
              <w:rPr>
                <w:color w:val="000000"/>
                <w:sz w:val="20"/>
                <w:szCs w:val="20"/>
              </w:rPr>
              <w:t>ear 4</w:t>
            </w:r>
          </w:p>
        </w:tc>
        <w:tc>
          <w:tcPr>
            <w:tcW w:w="2977" w:type="dxa"/>
          </w:tcPr>
          <w:p w:rsidR="007D029D" w:rsidRPr="00FC4221" w:rsidRDefault="007D029D" w:rsidP="007D029D">
            <w:pPr>
              <w:spacing w:before="60" w:after="60" w:line="240" w:lineRule="auto"/>
              <w:rPr>
                <w:color w:val="000000"/>
                <w:sz w:val="20"/>
                <w:szCs w:val="20"/>
              </w:rPr>
            </w:pPr>
            <w:r w:rsidRPr="00FC4221">
              <w:rPr>
                <w:color w:val="000000"/>
                <w:sz w:val="20"/>
                <w:szCs w:val="20"/>
              </w:rPr>
              <w:t xml:space="preserve">awareness </w:t>
            </w:r>
            <w:r>
              <w:rPr>
                <w:color w:val="000000"/>
                <w:sz w:val="20"/>
                <w:szCs w:val="20"/>
              </w:rPr>
              <w:t>building materials;</w:t>
            </w:r>
          </w:p>
          <w:p w:rsidR="007D029D" w:rsidRPr="00FC4221" w:rsidRDefault="007D029D" w:rsidP="007D029D">
            <w:pPr>
              <w:spacing w:before="60" w:after="60" w:line="240" w:lineRule="auto"/>
              <w:rPr>
                <w:color w:val="000000"/>
                <w:sz w:val="20"/>
                <w:szCs w:val="20"/>
              </w:rPr>
            </w:pPr>
            <w:r>
              <w:rPr>
                <w:color w:val="000000"/>
                <w:sz w:val="20"/>
                <w:szCs w:val="20"/>
              </w:rPr>
              <w:t>a</w:t>
            </w:r>
            <w:r w:rsidRPr="00FC4221">
              <w:rPr>
                <w:color w:val="000000"/>
                <w:sz w:val="20"/>
                <w:szCs w:val="20"/>
              </w:rPr>
              <w:t>nnual reports of meetings of</w:t>
            </w:r>
            <w:r>
              <w:rPr>
                <w:color w:val="000000"/>
                <w:sz w:val="20"/>
                <w:szCs w:val="20"/>
              </w:rPr>
              <w:t xml:space="preserve"> CRFM Sub-Ministerial Committee;</w:t>
            </w:r>
          </w:p>
          <w:p w:rsidR="007D029D" w:rsidRPr="00FC4221" w:rsidRDefault="007D029D" w:rsidP="007D029D">
            <w:pPr>
              <w:spacing w:before="60" w:after="60" w:line="240" w:lineRule="auto"/>
              <w:rPr>
                <w:color w:val="000000"/>
                <w:sz w:val="20"/>
                <w:szCs w:val="20"/>
              </w:rPr>
            </w:pPr>
            <w:r>
              <w:rPr>
                <w:color w:val="000000"/>
                <w:sz w:val="20"/>
                <w:szCs w:val="20"/>
              </w:rPr>
              <w:t>r</w:t>
            </w:r>
            <w:r w:rsidRPr="00FC4221">
              <w:rPr>
                <w:color w:val="000000"/>
                <w:sz w:val="20"/>
                <w:szCs w:val="20"/>
              </w:rPr>
              <w:t>eports of meetings of NICs and FACs</w:t>
            </w:r>
            <w:r>
              <w:rPr>
                <w:color w:val="000000"/>
                <w:sz w:val="20"/>
                <w:szCs w:val="20"/>
              </w:rPr>
              <w:t>;</w:t>
            </w:r>
          </w:p>
          <w:p w:rsidR="007D029D" w:rsidRPr="00FC4221" w:rsidRDefault="007D029D" w:rsidP="007D029D">
            <w:pPr>
              <w:spacing w:before="60" w:after="60" w:line="240" w:lineRule="auto"/>
              <w:rPr>
                <w:color w:val="000000"/>
                <w:sz w:val="20"/>
                <w:szCs w:val="20"/>
              </w:rPr>
            </w:pPr>
            <w:r>
              <w:rPr>
                <w:color w:val="000000"/>
                <w:sz w:val="20"/>
                <w:szCs w:val="20"/>
              </w:rPr>
              <w:t>r</w:t>
            </w:r>
            <w:r w:rsidRPr="00FC4221">
              <w:rPr>
                <w:color w:val="000000"/>
                <w:sz w:val="20"/>
                <w:szCs w:val="20"/>
              </w:rPr>
              <w:t>eports of KAP surveys</w:t>
            </w:r>
          </w:p>
        </w:tc>
      </w:tr>
      <w:tr w:rsidR="007D029D" w:rsidRPr="00FC4221" w:rsidTr="000936A7">
        <w:trPr>
          <w:trHeight w:val="60"/>
        </w:trPr>
        <w:tc>
          <w:tcPr>
            <w:tcW w:w="1980" w:type="dxa"/>
          </w:tcPr>
          <w:p w:rsidR="007D029D" w:rsidRPr="00FC4221" w:rsidRDefault="007D029D" w:rsidP="007D029D">
            <w:pPr>
              <w:spacing w:before="60" w:after="60" w:line="240" w:lineRule="auto"/>
              <w:rPr>
                <w:b/>
                <w:iCs/>
                <w:sz w:val="20"/>
                <w:szCs w:val="20"/>
              </w:rPr>
            </w:pPr>
            <w:r w:rsidRPr="00FC4221">
              <w:rPr>
                <w:b/>
                <w:iCs/>
                <w:sz w:val="20"/>
                <w:szCs w:val="20"/>
              </w:rPr>
              <w:t>Output 3.2</w:t>
            </w:r>
          </w:p>
          <w:p w:rsidR="007D029D" w:rsidRPr="00FC4221" w:rsidRDefault="007D029D" w:rsidP="007D029D">
            <w:pPr>
              <w:spacing w:before="60" w:after="60" w:line="240" w:lineRule="auto"/>
              <w:rPr>
                <w:i/>
                <w:iCs/>
                <w:sz w:val="20"/>
                <w:szCs w:val="20"/>
              </w:rPr>
            </w:pPr>
            <w:r w:rsidRPr="00FC4221">
              <w:rPr>
                <w:sz w:val="20"/>
                <w:szCs w:val="20"/>
              </w:rPr>
              <w:t xml:space="preserve">Full range of stakeholders </w:t>
            </w:r>
            <w:r>
              <w:rPr>
                <w:sz w:val="20"/>
                <w:szCs w:val="20"/>
              </w:rPr>
              <w:t>involved in EAF management</w:t>
            </w:r>
            <w:r w:rsidR="007B0BA3">
              <w:rPr>
                <w:sz w:val="20"/>
                <w:szCs w:val="20"/>
              </w:rPr>
              <w:t xml:space="preserve"> by project end</w:t>
            </w:r>
          </w:p>
        </w:tc>
        <w:tc>
          <w:tcPr>
            <w:tcW w:w="2268" w:type="dxa"/>
          </w:tcPr>
          <w:p w:rsidR="007D029D" w:rsidRPr="00FC4221" w:rsidRDefault="007D029D" w:rsidP="007D029D">
            <w:pPr>
              <w:spacing w:before="60" w:after="60" w:line="240" w:lineRule="auto"/>
              <w:rPr>
                <w:color w:val="000000"/>
                <w:sz w:val="20"/>
                <w:szCs w:val="20"/>
              </w:rPr>
            </w:pPr>
            <w:r w:rsidRPr="00FC4221">
              <w:rPr>
                <w:color w:val="000000"/>
                <w:sz w:val="20"/>
                <w:szCs w:val="20"/>
              </w:rPr>
              <w:t>Number of stakeholder consultations to discuss flyingfish management issues in the context of EAF</w:t>
            </w:r>
            <w:r w:rsidR="007B0BA3">
              <w:rPr>
                <w:color w:val="000000"/>
                <w:sz w:val="20"/>
                <w:szCs w:val="20"/>
              </w:rPr>
              <w:t>, with adequate representation by gender</w:t>
            </w:r>
            <w:r>
              <w:rPr>
                <w:color w:val="000000"/>
                <w:sz w:val="20"/>
                <w:szCs w:val="20"/>
              </w:rPr>
              <w:t>;</w:t>
            </w:r>
          </w:p>
          <w:p w:rsidR="007D029D" w:rsidRPr="00FC4221" w:rsidRDefault="007B0BA3" w:rsidP="007D029D">
            <w:pPr>
              <w:spacing w:before="60" w:after="60" w:line="240" w:lineRule="auto"/>
              <w:rPr>
                <w:color w:val="000000"/>
                <w:sz w:val="20"/>
                <w:szCs w:val="20"/>
              </w:rPr>
            </w:pPr>
            <w:r>
              <w:rPr>
                <w:color w:val="000000"/>
                <w:sz w:val="20"/>
                <w:szCs w:val="20"/>
              </w:rPr>
              <w:t>Number</w:t>
            </w:r>
            <w:r w:rsidRPr="00FC4221">
              <w:rPr>
                <w:color w:val="000000"/>
                <w:sz w:val="20"/>
                <w:szCs w:val="20"/>
              </w:rPr>
              <w:t xml:space="preserve"> </w:t>
            </w:r>
            <w:r w:rsidR="007D029D" w:rsidRPr="00FC4221">
              <w:rPr>
                <w:color w:val="000000"/>
                <w:sz w:val="20"/>
                <w:szCs w:val="20"/>
              </w:rPr>
              <w:t xml:space="preserve">of stakeholder </w:t>
            </w:r>
            <w:r>
              <w:rPr>
                <w:color w:val="000000"/>
                <w:sz w:val="20"/>
                <w:szCs w:val="20"/>
              </w:rPr>
              <w:lastRenderedPageBreak/>
              <w:t>reports</w:t>
            </w:r>
            <w:r w:rsidR="007D029D" w:rsidRPr="00FC4221">
              <w:rPr>
                <w:color w:val="000000"/>
                <w:sz w:val="20"/>
                <w:szCs w:val="20"/>
              </w:rPr>
              <w:t xml:space="preserve"> for addressing the range of </w:t>
            </w:r>
            <w:r>
              <w:rPr>
                <w:color w:val="000000"/>
                <w:sz w:val="20"/>
                <w:szCs w:val="20"/>
              </w:rPr>
              <w:t xml:space="preserve">EAF </w:t>
            </w:r>
            <w:r w:rsidR="007D029D" w:rsidRPr="00FC4221">
              <w:rPr>
                <w:color w:val="000000"/>
                <w:sz w:val="20"/>
                <w:szCs w:val="20"/>
              </w:rPr>
              <w:t>issues in the flyingfish fishery</w:t>
            </w:r>
            <w:r>
              <w:rPr>
                <w:color w:val="000000"/>
                <w:sz w:val="20"/>
                <w:szCs w:val="20"/>
              </w:rPr>
              <w:t>, with gender equality and youth development issues considered</w:t>
            </w:r>
            <w:r w:rsidR="007D029D">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Demonstrated improvement in the level of stakeholder engagement in the policy cycle</w:t>
            </w:r>
            <w:r>
              <w:rPr>
                <w:color w:val="000000"/>
                <w:sz w:val="20"/>
                <w:szCs w:val="20"/>
              </w:rPr>
              <w:t>;</w:t>
            </w:r>
          </w:p>
          <w:p w:rsidR="007D029D" w:rsidRPr="00FC4221" w:rsidRDefault="007D029D" w:rsidP="007D029D">
            <w:pPr>
              <w:spacing w:before="60" w:after="60" w:line="240" w:lineRule="auto"/>
              <w:rPr>
                <w:color w:val="000000"/>
                <w:sz w:val="20"/>
                <w:szCs w:val="20"/>
              </w:rPr>
            </w:pPr>
          </w:p>
        </w:tc>
        <w:tc>
          <w:tcPr>
            <w:tcW w:w="2410" w:type="dxa"/>
          </w:tcPr>
          <w:p w:rsidR="007D029D" w:rsidRPr="00FC4221" w:rsidRDefault="007D029D" w:rsidP="007D029D">
            <w:pPr>
              <w:spacing w:before="60" w:after="60" w:line="240" w:lineRule="auto"/>
              <w:rPr>
                <w:color w:val="000000"/>
                <w:sz w:val="20"/>
                <w:szCs w:val="20"/>
              </w:rPr>
            </w:pPr>
            <w:r w:rsidRPr="00FC4221">
              <w:rPr>
                <w:color w:val="000000"/>
                <w:sz w:val="20"/>
                <w:szCs w:val="20"/>
              </w:rPr>
              <w:lastRenderedPageBreak/>
              <w:t xml:space="preserve">Flyingfish Stakeholder analysis conducted during </w:t>
            </w:r>
            <w:r>
              <w:rPr>
                <w:color w:val="000000"/>
                <w:sz w:val="20"/>
                <w:szCs w:val="20"/>
              </w:rPr>
              <w:t xml:space="preserve">the </w:t>
            </w:r>
            <w:r w:rsidRPr="00FC4221">
              <w:rPr>
                <w:color w:val="000000"/>
                <w:sz w:val="20"/>
                <w:szCs w:val="20"/>
              </w:rPr>
              <w:t>CLME</w:t>
            </w:r>
            <w:r>
              <w:rPr>
                <w:color w:val="000000"/>
                <w:sz w:val="20"/>
                <w:szCs w:val="20"/>
              </w:rPr>
              <w:t xml:space="preserve"> Project (GEF ID 1032);</w:t>
            </w:r>
          </w:p>
          <w:p w:rsidR="007D029D" w:rsidRPr="00FC4221" w:rsidRDefault="007D029D" w:rsidP="007D029D">
            <w:pPr>
              <w:spacing w:before="60" w:after="60" w:line="240" w:lineRule="auto"/>
              <w:rPr>
                <w:color w:val="000000"/>
                <w:sz w:val="20"/>
                <w:szCs w:val="20"/>
              </w:rPr>
            </w:pPr>
            <w:r w:rsidRPr="00FC4221">
              <w:rPr>
                <w:color w:val="000000"/>
                <w:sz w:val="20"/>
                <w:szCs w:val="20"/>
              </w:rPr>
              <w:t>Sub-Regional FMP</w:t>
            </w:r>
            <w:r>
              <w:rPr>
                <w:color w:val="000000"/>
                <w:sz w:val="20"/>
                <w:szCs w:val="20"/>
              </w:rPr>
              <w:t>;</w:t>
            </w:r>
            <w:r w:rsidRPr="00FC4221">
              <w:rPr>
                <w:color w:val="000000"/>
                <w:sz w:val="20"/>
                <w:szCs w:val="20"/>
              </w:rPr>
              <w:t xml:space="preserve"> </w:t>
            </w:r>
          </w:p>
          <w:p w:rsidR="007D029D" w:rsidRPr="00FC4221" w:rsidRDefault="007D029D" w:rsidP="007D029D">
            <w:pPr>
              <w:spacing w:before="60" w:after="60" w:line="240" w:lineRule="auto"/>
              <w:rPr>
                <w:color w:val="000000"/>
                <w:sz w:val="20"/>
                <w:szCs w:val="20"/>
              </w:rPr>
            </w:pPr>
            <w:r w:rsidRPr="00FC4221">
              <w:rPr>
                <w:color w:val="000000"/>
                <w:sz w:val="20"/>
                <w:szCs w:val="20"/>
              </w:rPr>
              <w:t xml:space="preserve">Report on Evaluation of Multi-Criteria Analysis as tool for improving </w:t>
            </w:r>
            <w:r w:rsidRPr="00FC4221">
              <w:rPr>
                <w:color w:val="000000"/>
                <w:sz w:val="20"/>
                <w:szCs w:val="20"/>
              </w:rPr>
              <w:lastRenderedPageBreak/>
              <w:t>information in multi-objective decision-making</w:t>
            </w:r>
            <w:r>
              <w:rPr>
                <w:color w:val="000000"/>
                <w:sz w:val="20"/>
                <w:szCs w:val="20"/>
              </w:rPr>
              <w:t>;</w:t>
            </w:r>
          </w:p>
          <w:p w:rsidR="007D029D" w:rsidRPr="00FC4221" w:rsidRDefault="007D029D" w:rsidP="007D029D">
            <w:pPr>
              <w:spacing w:before="60" w:after="60" w:line="240" w:lineRule="auto"/>
              <w:rPr>
                <w:color w:val="000000"/>
                <w:sz w:val="20"/>
                <w:szCs w:val="20"/>
              </w:rPr>
            </w:pPr>
          </w:p>
        </w:tc>
        <w:tc>
          <w:tcPr>
            <w:tcW w:w="4252" w:type="dxa"/>
          </w:tcPr>
          <w:p w:rsidR="007D029D" w:rsidRPr="00FC4221" w:rsidRDefault="007D029D" w:rsidP="007D029D">
            <w:pPr>
              <w:spacing w:before="60" w:after="60" w:line="240" w:lineRule="auto"/>
              <w:rPr>
                <w:color w:val="000000"/>
                <w:sz w:val="20"/>
                <w:szCs w:val="20"/>
              </w:rPr>
            </w:pPr>
            <w:r w:rsidRPr="00FC4221">
              <w:rPr>
                <w:color w:val="000000"/>
                <w:sz w:val="20"/>
                <w:szCs w:val="20"/>
              </w:rPr>
              <w:lastRenderedPageBreak/>
              <w:t xml:space="preserve">At least 3 national stakeholder consultations convened in each of 4 countries by </w:t>
            </w:r>
            <w:r w:rsidR="009550B8">
              <w:rPr>
                <w:color w:val="000000"/>
                <w:sz w:val="20"/>
                <w:szCs w:val="20"/>
              </w:rPr>
              <w:t>SPY</w:t>
            </w:r>
            <w:r w:rsidRPr="00FC4221">
              <w:rPr>
                <w:color w:val="000000"/>
                <w:sz w:val="20"/>
                <w:szCs w:val="20"/>
              </w:rPr>
              <w:t>3</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t xml:space="preserve">KAP surveys completed in </w:t>
            </w:r>
            <w:r w:rsidR="009550B8">
              <w:rPr>
                <w:color w:val="000000"/>
                <w:sz w:val="20"/>
                <w:szCs w:val="20"/>
              </w:rPr>
              <w:t>SPY</w:t>
            </w:r>
            <w:r w:rsidRPr="00FC4221">
              <w:rPr>
                <w:color w:val="000000"/>
                <w:sz w:val="20"/>
                <w:szCs w:val="20"/>
              </w:rPr>
              <w:t>1</w:t>
            </w:r>
            <w:r>
              <w:rPr>
                <w:color w:val="000000"/>
                <w:sz w:val="20"/>
                <w:szCs w:val="20"/>
              </w:rPr>
              <w:t xml:space="preserve"> (baseline)</w:t>
            </w:r>
            <w:r w:rsidRPr="00FC4221">
              <w:rPr>
                <w:color w:val="000000"/>
                <w:sz w:val="20"/>
                <w:szCs w:val="20"/>
              </w:rPr>
              <w:t xml:space="preserve"> and </w:t>
            </w:r>
            <w:r w:rsidR="009550B8">
              <w:rPr>
                <w:color w:val="000000"/>
                <w:sz w:val="20"/>
                <w:szCs w:val="20"/>
              </w:rPr>
              <w:t>SPY</w:t>
            </w:r>
            <w:r w:rsidRPr="00FC4221">
              <w:rPr>
                <w:color w:val="000000"/>
                <w:sz w:val="20"/>
                <w:szCs w:val="20"/>
              </w:rPr>
              <w:t>4</w:t>
            </w:r>
            <w:r>
              <w:rPr>
                <w:color w:val="000000"/>
                <w:sz w:val="20"/>
                <w:szCs w:val="20"/>
              </w:rPr>
              <w:t>; quantitative results reflective of substantial improvement of</w:t>
            </w:r>
            <w:r w:rsidRPr="00FC4221">
              <w:rPr>
                <w:color w:val="000000"/>
                <w:sz w:val="20"/>
                <w:szCs w:val="20"/>
              </w:rPr>
              <w:t xml:space="preserve"> stakeholder engagement</w:t>
            </w:r>
            <w:r w:rsidR="007B0BA3">
              <w:rPr>
                <w:color w:val="000000"/>
                <w:sz w:val="20"/>
                <w:szCs w:val="20"/>
              </w:rPr>
              <w:t xml:space="preserve"> by </w:t>
            </w:r>
            <w:r w:rsidR="001A0420">
              <w:rPr>
                <w:color w:val="000000"/>
                <w:sz w:val="20"/>
                <w:szCs w:val="20"/>
              </w:rPr>
              <w:t>5</w:t>
            </w:r>
            <w:r w:rsidR="007B0BA3">
              <w:rPr>
                <w:color w:val="000000"/>
                <w:sz w:val="20"/>
                <w:szCs w:val="20"/>
              </w:rPr>
              <w:t>5-</w:t>
            </w:r>
            <w:r w:rsidR="001A0420">
              <w:rPr>
                <w:color w:val="000000"/>
                <w:sz w:val="20"/>
                <w:szCs w:val="20"/>
              </w:rPr>
              <w:t>6</w:t>
            </w:r>
            <w:r w:rsidR="007B0BA3">
              <w:rPr>
                <w:color w:val="000000"/>
                <w:sz w:val="20"/>
                <w:szCs w:val="20"/>
              </w:rPr>
              <w:t>0%</w:t>
            </w:r>
            <w:r w:rsidRPr="00FC4221">
              <w:rPr>
                <w:color w:val="000000"/>
                <w:sz w:val="20"/>
                <w:szCs w:val="20"/>
              </w:rPr>
              <w:t xml:space="preserve"> in the policy cycle process assessed </w:t>
            </w:r>
            <w:r>
              <w:rPr>
                <w:color w:val="000000"/>
                <w:sz w:val="20"/>
                <w:szCs w:val="20"/>
              </w:rPr>
              <w:t>by</w:t>
            </w:r>
            <w:r w:rsidRPr="00FC4221">
              <w:rPr>
                <w:color w:val="000000"/>
                <w:sz w:val="20"/>
                <w:szCs w:val="20"/>
              </w:rPr>
              <w:t xml:space="preserve"> </w:t>
            </w:r>
            <w:r w:rsidR="009550B8">
              <w:rPr>
                <w:color w:val="000000"/>
                <w:sz w:val="20"/>
                <w:szCs w:val="20"/>
              </w:rPr>
              <w:t>SPY</w:t>
            </w:r>
            <w:r w:rsidRPr="00FC4221">
              <w:rPr>
                <w:color w:val="000000"/>
                <w:sz w:val="20"/>
                <w:szCs w:val="20"/>
              </w:rPr>
              <w:t>4</w:t>
            </w:r>
            <w:r>
              <w:rPr>
                <w:color w:val="000000"/>
                <w:sz w:val="20"/>
                <w:szCs w:val="20"/>
              </w:rPr>
              <w:t>;</w:t>
            </w:r>
          </w:p>
          <w:p w:rsidR="007D029D" w:rsidRPr="00FC4221" w:rsidRDefault="007D029D" w:rsidP="007D029D">
            <w:pPr>
              <w:spacing w:before="60" w:after="60" w:line="240" w:lineRule="auto"/>
              <w:rPr>
                <w:color w:val="000000"/>
                <w:sz w:val="20"/>
                <w:szCs w:val="20"/>
              </w:rPr>
            </w:pPr>
            <w:r>
              <w:rPr>
                <w:color w:val="000000"/>
                <w:sz w:val="20"/>
                <w:szCs w:val="20"/>
              </w:rPr>
              <w:t xml:space="preserve"> </w:t>
            </w:r>
            <w:r w:rsidR="007B0BA3">
              <w:rPr>
                <w:color w:val="000000"/>
                <w:sz w:val="20"/>
                <w:szCs w:val="20"/>
              </w:rPr>
              <w:t xml:space="preserve">Representative </w:t>
            </w:r>
            <w:r>
              <w:rPr>
                <w:color w:val="000000"/>
                <w:sz w:val="20"/>
                <w:szCs w:val="20"/>
              </w:rPr>
              <w:t xml:space="preserve">stakeholder input reflected in </w:t>
            </w:r>
            <w:r w:rsidRPr="00FC4221">
              <w:rPr>
                <w:color w:val="000000"/>
                <w:sz w:val="20"/>
                <w:szCs w:val="20"/>
              </w:rPr>
              <w:t xml:space="preserve">revised, feasible management measures, refined </w:t>
            </w:r>
            <w:r w:rsidRPr="00FC4221">
              <w:rPr>
                <w:color w:val="000000"/>
                <w:sz w:val="20"/>
                <w:szCs w:val="20"/>
              </w:rPr>
              <w:lastRenderedPageBreak/>
              <w:t>operational objectives, indicators and reference point for M&amp;E of plan implementation</w:t>
            </w:r>
            <w:r w:rsidR="007B0BA3">
              <w:rPr>
                <w:color w:val="000000"/>
                <w:sz w:val="20"/>
                <w:szCs w:val="20"/>
              </w:rPr>
              <w:t>, taking into account especially also gender and youth development issues</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p>
        </w:tc>
        <w:tc>
          <w:tcPr>
            <w:tcW w:w="2977" w:type="dxa"/>
          </w:tcPr>
          <w:p w:rsidR="007B0BA3" w:rsidRDefault="007D029D" w:rsidP="007B0BA3">
            <w:pPr>
              <w:spacing w:before="60" w:after="60" w:line="240" w:lineRule="auto"/>
              <w:rPr>
                <w:color w:val="000000"/>
                <w:sz w:val="20"/>
                <w:szCs w:val="20"/>
              </w:rPr>
            </w:pPr>
            <w:r w:rsidRPr="00FC4221">
              <w:rPr>
                <w:color w:val="000000"/>
                <w:sz w:val="20"/>
                <w:szCs w:val="20"/>
              </w:rPr>
              <w:lastRenderedPageBreak/>
              <w:t>Reports of national stakeholder consultations</w:t>
            </w:r>
            <w:r w:rsidR="007B0BA3" w:rsidRPr="00FC4221">
              <w:rPr>
                <w:color w:val="000000"/>
                <w:sz w:val="20"/>
                <w:szCs w:val="20"/>
              </w:rPr>
              <w:t xml:space="preserve"> </w:t>
            </w:r>
            <w:r w:rsidR="007B0BA3">
              <w:rPr>
                <w:color w:val="000000"/>
                <w:sz w:val="20"/>
                <w:szCs w:val="20"/>
              </w:rPr>
              <w:t>for informing u</w:t>
            </w:r>
            <w:r w:rsidR="007B0BA3" w:rsidRPr="00FC4221">
              <w:rPr>
                <w:color w:val="000000"/>
                <w:sz w:val="20"/>
                <w:szCs w:val="20"/>
              </w:rPr>
              <w:t>pdated Sub-regional fisheries management plan for flyingfish</w:t>
            </w:r>
            <w:r w:rsidR="007B0BA3">
              <w:rPr>
                <w:color w:val="000000"/>
                <w:sz w:val="20"/>
                <w:szCs w:val="20"/>
              </w:rPr>
              <w:t>;</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r w:rsidRPr="00FC4221">
              <w:rPr>
                <w:color w:val="000000"/>
                <w:sz w:val="20"/>
                <w:szCs w:val="20"/>
              </w:rPr>
              <w:t>Report</w:t>
            </w:r>
            <w:r>
              <w:rPr>
                <w:color w:val="000000"/>
                <w:sz w:val="20"/>
                <w:szCs w:val="20"/>
              </w:rPr>
              <w:t xml:space="preserve">s on </w:t>
            </w:r>
            <w:r w:rsidRPr="00FC4221">
              <w:rPr>
                <w:color w:val="000000"/>
                <w:sz w:val="20"/>
                <w:szCs w:val="20"/>
              </w:rPr>
              <w:t>analysis of data and information from national stakeholder consultations</w:t>
            </w:r>
            <w:r w:rsidR="007B0BA3">
              <w:rPr>
                <w:color w:val="000000"/>
                <w:sz w:val="20"/>
                <w:szCs w:val="20"/>
              </w:rPr>
              <w:t xml:space="preserve">, with </w:t>
            </w:r>
            <w:r w:rsidR="007B0BA3">
              <w:rPr>
                <w:color w:val="000000"/>
                <w:sz w:val="20"/>
                <w:szCs w:val="20"/>
              </w:rPr>
              <w:lastRenderedPageBreak/>
              <w:t>gender equality and youth development issues considered</w:t>
            </w:r>
            <w:r>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 xml:space="preserve">Reports </w:t>
            </w:r>
            <w:r>
              <w:rPr>
                <w:color w:val="000000"/>
                <w:sz w:val="20"/>
                <w:szCs w:val="20"/>
              </w:rPr>
              <w:t xml:space="preserve">from </w:t>
            </w:r>
            <w:r w:rsidRPr="00FC4221">
              <w:rPr>
                <w:color w:val="000000"/>
                <w:sz w:val="20"/>
                <w:szCs w:val="20"/>
              </w:rPr>
              <w:t>KAP surveys</w:t>
            </w:r>
            <w:r>
              <w:rPr>
                <w:color w:val="000000"/>
                <w:sz w:val="20"/>
                <w:szCs w:val="20"/>
              </w:rPr>
              <w:t>;</w:t>
            </w:r>
          </w:p>
          <w:p w:rsidR="007D029D" w:rsidRPr="00FC4221" w:rsidRDefault="007D029D" w:rsidP="007B0BA3">
            <w:pPr>
              <w:spacing w:before="60" w:after="60" w:line="240" w:lineRule="auto"/>
              <w:rPr>
                <w:color w:val="000000"/>
                <w:sz w:val="20"/>
                <w:szCs w:val="20"/>
              </w:rPr>
            </w:pPr>
          </w:p>
        </w:tc>
      </w:tr>
      <w:tr w:rsidR="007D029D" w:rsidRPr="00FC4221" w:rsidTr="0023228C">
        <w:trPr>
          <w:trHeight w:val="60"/>
        </w:trPr>
        <w:tc>
          <w:tcPr>
            <w:tcW w:w="13887" w:type="dxa"/>
            <w:gridSpan w:val="5"/>
          </w:tcPr>
          <w:p w:rsidR="007D029D" w:rsidRPr="00FC4221" w:rsidRDefault="007D029D" w:rsidP="007475D9">
            <w:pPr>
              <w:spacing w:before="60" w:after="60" w:line="240" w:lineRule="auto"/>
              <w:jc w:val="center"/>
              <w:rPr>
                <w:color w:val="000000"/>
                <w:sz w:val="20"/>
                <w:szCs w:val="20"/>
              </w:rPr>
            </w:pPr>
            <w:r w:rsidRPr="00FC4221">
              <w:rPr>
                <w:b/>
                <w:bCs/>
                <w:sz w:val="20"/>
                <w:szCs w:val="20"/>
              </w:rPr>
              <w:lastRenderedPageBreak/>
              <w:t>OUTCOME 4. MANAGEMENT</w:t>
            </w:r>
            <w:r>
              <w:rPr>
                <w:b/>
                <w:bCs/>
                <w:sz w:val="20"/>
                <w:szCs w:val="20"/>
              </w:rPr>
              <w:t xml:space="preserve"> MEASURES, including </w:t>
            </w:r>
            <w:r w:rsidRPr="00FC4221">
              <w:rPr>
                <w:b/>
                <w:bCs/>
                <w:sz w:val="20"/>
                <w:szCs w:val="20"/>
              </w:rPr>
              <w:t>STRESS REDUC</w:t>
            </w:r>
            <w:r>
              <w:rPr>
                <w:b/>
                <w:bCs/>
                <w:sz w:val="20"/>
                <w:szCs w:val="20"/>
              </w:rPr>
              <w:t>ING and/or STRESS LIMITING</w:t>
            </w:r>
            <w:r w:rsidRPr="00FC4221">
              <w:rPr>
                <w:b/>
                <w:bCs/>
                <w:sz w:val="20"/>
                <w:szCs w:val="20"/>
              </w:rPr>
              <w:t xml:space="preserve"> MEASURES</w:t>
            </w:r>
            <w:r>
              <w:rPr>
                <w:b/>
                <w:bCs/>
                <w:sz w:val="20"/>
                <w:szCs w:val="20"/>
              </w:rPr>
              <w:t xml:space="preserve"> </w:t>
            </w:r>
            <w:r w:rsidRPr="004D5EF4">
              <w:rPr>
                <w:b/>
                <w:bCs/>
                <w:color w:val="000000"/>
                <w:sz w:val="20"/>
                <w:szCs w:val="20"/>
              </w:rPr>
              <w:t>DEFINED</w:t>
            </w:r>
            <w:r w:rsidR="007475D9">
              <w:rPr>
                <w:b/>
                <w:bCs/>
                <w:color w:val="000000"/>
                <w:sz w:val="20"/>
                <w:szCs w:val="20"/>
              </w:rPr>
              <w:t>,</w:t>
            </w:r>
            <w:r w:rsidRPr="004D5EF4">
              <w:rPr>
                <w:b/>
                <w:bCs/>
                <w:color w:val="000000"/>
                <w:sz w:val="20"/>
                <w:szCs w:val="20"/>
              </w:rPr>
              <w:t xml:space="preserve"> AND </w:t>
            </w:r>
            <w:r w:rsidR="007475D9">
              <w:rPr>
                <w:b/>
                <w:bCs/>
                <w:color w:val="000000"/>
                <w:sz w:val="20"/>
                <w:szCs w:val="20"/>
              </w:rPr>
              <w:t>IMPLEMENTATION INITIATED</w:t>
            </w:r>
          </w:p>
        </w:tc>
      </w:tr>
      <w:tr w:rsidR="007D029D" w:rsidRPr="00FC4221" w:rsidTr="000936A7">
        <w:trPr>
          <w:trHeight w:val="60"/>
        </w:trPr>
        <w:tc>
          <w:tcPr>
            <w:tcW w:w="1980" w:type="dxa"/>
          </w:tcPr>
          <w:p w:rsidR="007D029D" w:rsidRPr="00FC4221" w:rsidRDefault="007D029D" w:rsidP="007D029D">
            <w:pPr>
              <w:spacing w:before="60" w:after="60" w:line="240" w:lineRule="auto"/>
              <w:rPr>
                <w:b/>
                <w:color w:val="000000"/>
                <w:sz w:val="20"/>
                <w:szCs w:val="20"/>
              </w:rPr>
            </w:pPr>
            <w:r w:rsidRPr="00FC4221">
              <w:rPr>
                <w:b/>
                <w:color w:val="000000"/>
                <w:sz w:val="20"/>
                <w:szCs w:val="20"/>
              </w:rPr>
              <w:t>Output 4.1</w:t>
            </w:r>
          </w:p>
          <w:p w:rsidR="007D029D" w:rsidRPr="00FC4221" w:rsidRDefault="000C2757" w:rsidP="000C2757">
            <w:pPr>
              <w:spacing w:before="60" w:after="60" w:line="240" w:lineRule="auto"/>
              <w:rPr>
                <w:b/>
                <w:color w:val="000000"/>
                <w:sz w:val="20"/>
                <w:szCs w:val="20"/>
              </w:rPr>
            </w:pPr>
            <w:r>
              <w:rPr>
                <w:color w:val="000000"/>
                <w:sz w:val="20"/>
                <w:szCs w:val="20"/>
              </w:rPr>
              <w:t>The</w:t>
            </w:r>
            <w:r w:rsidR="007D029D">
              <w:rPr>
                <w:color w:val="000000"/>
                <w:sz w:val="20"/>
                <w:szCs w:val="20"/>
              </w:rPr>
              <w:t xml:space="preserve"> </w:t>
            </w:r>
            <w:r w:rsidR="007D029D" w:rsidRPr="00FC4221">
              <w:rPr>
                <w:color w:val="000000"/>
                <w:sz w:val="20"/>
                <w:szCs w:val="20"/>
              </w:rPr>
              <w:t xml:space="preserve">Sub-Regional </w:t>
            </w:r>
            <w:r>
              <w:rPr>
                <w:color w:val="000000"/>
                <w:sz w:val="20"/>
                <w:szCs w:val="20"/>
              </w:rPr>
              <w:t xml:space="preserve">FMP for </w:t>
            </w:r>
            <w:r w:rsidR="007D029D">
              <w:rPr>
                <w:color w:val="000000"/>
                <w:sz w:val="20"/>
                <w:szCs w:val="20"/>
              </w:rPr>
              <w:t xml:space="preserve">flyingfish </w:t>
            </w:r>
            <w:r>
              <w:rPr>
                <w:color w:val="000000"/>
                <w:sz w:val="20"/>
                <w:szCs w:val="20"/>
              </w:rPr>
              <w:t>implemented in at least the major harvesting countries by year 2</w:t>
            </w:r>
          </w:p>
        </w:tc>
        <w:tc>
          <w:tcPr>
            <w:tcW w:w="2268" w:type="dxa"/>
          </w:tcPr>
          <w:p w:rsidR="007D029D" w:rsidRPr="00FC4221" w:rsidRDefault="000C2757" w:rsidP="00E05714">
            <w:pPr>
              <w:spacing w:before="60" w:after="60" w:line="240" w:lineRule="auto"/>
              <w:rPr>
                <w:color w:val="000000"/>
                <w:sz w:val="20"/>
                <w:szCs w:val="20"/>
              </w:rPr>
            </w:pPr>
            <w:r>
              <w:rPr>
                <w:color w:val="000000"/>
                <w:sz w:val="20"/>
                <w:szCs w:val="20"/>
              </w:rPr>
              <w:t xml:space="preserve">Active use of FMP </w:t>
            </w:r>
            <w:r w:rsidR="00E05714">
              <w:rPr>
                <w:color w:val="000000"/>
                <w:sz w:val="20"/>
                <w:szCs w:val="20"/>
              </w:rPr>
              <w:t>to guide</w:t>
            </w:r>
            <w:r>
              <w:rPr>
                <w:color w:val="000000"/>
                <w:sz w:val="20"/>
                <w:szCs w:val="20"/>
              </w:rPr>
              <w:t xml:space="preserve"> national level activities</w:t>
            </w:r>
            <w:r w:rsidR="000164A6">
              <w:rPr>
                <w:color w:val="000000"/>
                <w:sz w:val="20"/>
                <w:szCs w:val="20"/>
              </w:rPr>
              <w:t xml:space="preserve"> in at least 4 countries</w:t>
            </w:r>
            <w:r>
              <w:rPr>
                <w:color w:val="000000"/>
                <w:sz w:val="20"/>
                <w:szCs w:val="20"/>
              </w:rPr>
              <w:t>, e.g. reflected by NIC and FAC activities such as consultations</w:t>
            </w:r>
            <w:r w:rsidR="00E05714">
              <w:rPr>
                <w:color w:val="000000"/>
                <w:sz w:val="20"/>
                <w:szCs w:val="20"/>
              </w:rPr>
              <w:t xml:space="preserve"> and reports</w:t>
            </w:r>
            <w:r>
              <w:rPr>
                <w:color w:val="000000"/>
                <w:sz w:val="20"/>
                <w:szCs w:val="20"/>
              </w:rPr>
              <w:t xml:space="preserve"> </w:t>
            </w:r>
          </w:p>
        </w:tc>
        <w:tc>
          <w:tcPr>
            <w:tcW w:w="2410" w:type="dxa"/>
          </w:tcPr>
          <w:p w:rsidR="007D029D" w:rsidRDefault="007D029D" w:rsidP="007D029D">
            <w:pPr>
              <w:spacing w:before="60" w:after="60" w:line="240" w:lineRule="auto"/>
              <w:rPr>
                <w:color w:val="000000"/>
                <w:sz w:val="20"/>
                <w:szCs w:val="20"/>
              </w:rPr>
            </w:pPr>
            <w:r>
              <w:rPr>
                <w:color w:val="000000"/>
                <w:sz w:val="20"/>
                <w:szCs w:val="20"/>
              </w:rPr>
              <w:t xml:space="preserve">First version of </w:t>
            </w:r>
            <w:r w:rsidRPr="00FC4221">
              <w:rPr>
                <w:color w:val="000000"/>
                <w:sz w:val="20"/>
                <w:szCs w:val="20"/>
              </w:rPr>
              <w:t xml:space="preserve">Sub-Regional </w:t>
            </w:r>
            <w:r>
              <w:rPr>
                <w:color w:val="000000"/>
                <w:sz w:val="20"/>
                <w:szCs w:val="20"/>
              </w:rPr>
              <w:t>Flyingfish Fisheries Management Plan endorsed by CRFM Ministerial Council in 2014</w:t>
            </w:r>
            <w:r w:rsidR="000C2757">
              <w:rPr>
                <w:color w:val="000000"/>
                <w:sz w:val="20"/>
                <w:szCs w:val="20"/>
              </w:rPr>
              <w:t>, with conventional management reference points only and with ad hoc stakeholder inputs</w:t>
            </w:r>
            <w:r>
              <w:rPr>
                <w:color w:val="000000"/>
                <w:sz w:val="20"/>
                <w:szCs w:val="20"/>
              </w:rPr>
              <w:t>;</w:t>
            </w:r>
          </w:p>
          <w:p w:rsidR="007D029D" w:rsidRPr="00FC4221" w:rsidRDefault="007D029D" w:rsidP="007D029D">
            <w:pPr>
              <w:spacing w:before="60" w:after="60" w:line="240" w:lineRule="auto"/>
              <w:rPr>
                <w:color w:val="000000"/>
                <w:sz w:val="20"/>
                <w:szCs w:val="20"/>
              </w:rPr>
            </w:pPr>
          </w:p>
        </w:tc>
        <w:tc>
          <w:tcPr>
            <w:tcW w:w="4252" w:type="dxa"/>
          </w:tcPr>
          <w:p w:rsidR="00C40B7C" w:rsidRDefault="007D029D" w:rsidP="000C2757">
            <w:pPr>
              <w:spacing w:before="60" w:after="60" w:line="240" w:lineRule="auto"/>
              <w:rPr>
                <w:sz w:val="20"/>
                <w:szCs w:val="20"/>
              </w:rPr>
            </w:pPr>
            <w:r w:rsidRPr="009B35D4">
              <w:rPr>
                <w:b/>
                <w:bCs/>
                <w:sz w:val="20"/>
                <w:szCs w:val="20"/>
              </w:rPr>
              <w:t>(Milestone)</w:t>
            </w:r>
            <w:r w:rsidRPr="009B35D4">
              <w:rPr>
                <w:bCs/>
                <w:sz w:val="20"/>
                <w:szCs w:val="20"/>
              </w:rPr>
              <w:t xml:space="preserve"> </w:t>
            </w:r>
            <w:r w:rsidR="00E05714">
              <w:rPr>
                <w:bCs/>
                <w:sz w:val="20"/>
                <w:szCs w:val="20"/>
              </w:rPr>
              <w:t>U</w:t>
            </w:r>
            <w:r w:rsidR="000C2757">
              <w:rPr>
                <w:bCs/>
                <w:sz w:val="20"/>
                <w:szCs w:val="20"/>
              </w:rPr>
              <w:t xml:space="preserve">pdated </w:t>
            </w:r>
            <w:r w:rsidR="00E05714">
              <w:rPr>
                <w:bCs/>
                <w:sz w:val="20"/>
                <w:szCs w:val="20"/>
              </w:rPr>
              <w:t xml:space="preserve">and broadened </w:t>
            </w:r>
            <w:r w:rsidR="000C2757">
              <w:rPr>
                <w:bCs/>
                <w:sz w:val="20"/>
                <w:szCs w:val="20"/>
              </w:rPr>
              <w:t>management r</w:t>
            </w:r>
            <w:r w:rsidRPr="009B35D4">
              <w:rPr>
                <w:bCs/>
                <w:sz w:val="20"/>
                <w:szCs w:val="20"/>
              </w:rPr>
              <w:t xml:space="preserve">ecommendations produced under the different </w:t>
            </w:r>
            <w:r w:rsidR="00091180">
              <w:rPr>
                <w:bCs/>
                <w:sz w:val="20"/>
                <w:szCs w:val="20"/>
              </w:rPr>
              <w:t>Sub-Project</w:t>
            </w:r>
            <w:r w:rsidRPr="008B6C55">
              <w:rPr>
                <w:bCs/>
                <w:sz w:val="20"/>
                <w:szCs w:val="20"/>
              </w:rPr>
              <w:t xml:space="preserve"> outputs (e.g. Output 2.</w:t>
            </w:r>
            <w:r w:rsidR="00456B85">
              <w:rPr>
                <w:bCs/>
                <w:sz w:val="20"/>
                <w:szCs w:val="20"/>
              </w:rPr>
              <w:t>2</w:t>
            </w:r>
            <w:r w:rsidRPr="008B6C55">
              <w:rPr>
                <w:bCs/>
                <w:sz w:val="20"/>
                <w:szCs w:val="20"/>
              </w:rPr>
              <w:t xml:space="preserve">,) </w:t>
            </w:r>
            <w:r w:rsidR="000C2757">
              <w:rPr>
                <w:bCs/>
                <w:sz w:val="20"/>
                <w:szCs w:val="20"/>
              </w:rPr>
              <w:t>that</w:t>
            </w:r>
            <w:r w:rsidR="00E05714">
              <w:rPr>
                <w:bCs/>
                <w:sz w:val="20"/>
                <w:szCs w:val="20"/>
              </w:rPr>
              <w:t xml:space="preserve"> take into account </w:t>
            </w:r>
            <w:r w:rsidR="000C2757">
              <w:rPr>
                <w:bCs/>
                <w:sz w:val="20"/>
                <w:szCs w:val="20"/>
              </w:rPr>
              <w:t xml:space="preserve"> EAF management </w:t>
            </w:r>
            <w:r w:rsidR="00E05714">
              <w:rPr>
                <w:bCs/>
                <w:sz w:val="20"/>
                <w:szCs w:val="20"/>
              </w:rPr>
              <w:t>needs, and with emphasis on stress reducing/ limiting measures identified as necessary</w:t>
            </w:r>
            <w:r w:rsidRPr="009B35D4">
              <w:rPr>
                <w:bCs/>
                <w:sz w:val="20"/>
                <w:szCs w:val="20"/>
              </w:rPr>
              <w:t xml:space="preserve">; </w:t>
            </w:r>
            <w:r w:rsidRPr="009B35D4">
              <w:rPr>
                <w:b/>
                <w:bCs/>
                <w:sz w:val="20"/>
                <w:szCs w:val="20"/>
              </w:rPr>
              <w:t xml:space="preserve">(Target) </w:t>
            </w:r>
            <w:r w:rsidRPr="009B35D4">
              <w:rPr>
                <w:sz w:val="20"/>
                <w:szCs w:val="20"/>
              </w:rPr>
              <w:t xml:space="preserve">Updated Sub-Regional FMP </w:t>
            </w:r>
            <w:r w:rsidR="00E05714">
              <w:rPr>
                <w:sz w:val="20"/>
                <w:szCs w:val="20"/>
              </w:rPr>
              <w:t xml:space="preserve">by </w:t>
            </w:r>
            <w:r w:rsidR="009550B8">
              <w:rPr>
                <w:sz w:val="20"/>
                <w:szCs w:val="20"/>
              </w:rPr>
              <w:t>SPY</w:t>
            </w:r>
            <w:r w:rsidR="00E05714">
              <w:rPr>
                <w:sz w:val="20"/>
                <w:szCs w:val="20"/>
              </w:rPr>
              <w:t xml:space="preserve">3, which includes </w:t>
            </w:r>
            <w:r w:rsidR="00E05714" w:rsidRPr="004D5EF4">
              <w:rPr>
                <w:color w:val="000000"/>
                <w:sz w:val="20"/>
                <w:szCs w:val="20"/>
              </w:rPr>
              <w:t xml:space="preserve">stress reduction/limiting measures, as required for sustainable stock management, and initiated during </w:t>
            </w:r>
            <w:r w:rsidR="009550B8">
              <w:rPr>
                <w:color w:val="000000"/>
                <w:sz w:val="20"/>
                <w:szCs w:val="20"/>
              </w:rPr>
              <w:t>SPY</w:t>
            </w:r>
            <w:r w:rsidR="00E05714" w:rsidRPr="004D5EF4">
              <w:rPr>
                <w:color w:val="000000"/>
                <w:sz w:val="20"/>
                <w:szCs w:val="20"/>
              </w:rPr>
              <w:t xml:space="preserve"> 4</w:t>
            </w:r>
            <w:r w:rsidR="00E05714">
              <w:rPr>
                <w:color w:val="FF0000"/>
                <w:sz w:val="20"/>
                <w:szCs w:val="20"/>
              </w:rPr>
              <w:t>.</w:t>
            </w:r>
            <w:r w:rsidRPr="009B35D4">
              <w:rPr>
                <w:sz w:val="20"/>
                <w:szCs w:val="20"/>
              </w:rPr>
              <w:t xml:space="preserve"> </w:t>
            </w:r>
            <w:r w:rsidR="00E05714">
              <w:rPr>
                <w:sz w:val="20"/>
                <w:szCs w:val="20"/>
              </w:rPr>
              <w:t>The</w:t>
            </w:r>
            <w:r w:rsidRPr="009B35D4">
              <w:rPr>
                <w:sz w:val="20"/>
                <w:szCs w:val="20"/>
              </w:rPr>
              <w:t xml:space="preserve"> </w:t>
            </w:r>
            <w:r w:rsidR="00E05714">
              <w:rPr>
                <w:sz w:val="20"/>
                <w:szCs w:val="20"/>
              </w:rPr>
              <w:t xml:space="preserve">updated </w:t>
            </w:r>
            <w:r w:rsidRPr="009B35D4">
              <w:rPr>
                <w:sz w:val="20"/>
                <w:szCs w:val="20"/>
              </w:rPr>
              <w:t xml:space="preserve">FMP includes relevant indicators and associated targets from the </w:t>
            </w:r>
            <w:r w:rsidR="00091180">
              <w:rPr>
                <w:sz w:val="20"/>
                <w:szCs w:val="20"/>
              </w:rPr>
              <w:t>GEAF</w:t>
            </w:r>
            <w:r w:rsidRPr="009B35D4">
              <w:rPr>
                <w:sz w:val="20"/>
                <w:szCs w:val="20"/>
              </w:rPr>
              <w:t xml:space="preserve">-based M&amp;E framework (Output 6.1) (as far as feasible/applicable) and results from the relevant outputs of this </w:t>
            </w:r>
            <w:r w:rsidR="00091180">
              <w:rPr>
                <w:sz w:val="20"/>
                <w:szCs w:val="20"/>
              </w:rPr>
              <w:t>Sub-Project</w:t>
            </w:r>
            <w:r w:rsidRPr="009B35D4">
              <w:rPr>
                <w:sz w:val="20"/>
                <w:szCs w:val="20"/>
              </w:rPr>
              <w:t xml:space="preserve"> </w:t>
            </w:r>
          </w:p>
          <w:p w:rsidR="007D029D" w:rsidRPr="001E7AC7" w:rsidRDefault="007D029D" w:rsidP="00E05714">
            <w:pPr>
              <w:spacing w:before="60" w:after="60" w:line="240" w:lineRule="auto"/>
              <w:rPr>
                <w:bCs/>
                <w:color w:val="FF0000"/>
                <w:sz w:val="20"/>
                <w:szCs w:val="20"/>
              </w:rPr>
            </w:pPr>
          </w:p>
        </w:tc>
        <w:tc>
          <w:tcPr>
            <w:tcW w:w="2977" w:type="dxa"/>
          </w:tcPr>
          <w:p w:rsidR="007D029D" w:rsidRDefault="00E05714" w:rsidP="007D029D">
            <w:pPr>
              <w:spacing w:before="60" w:after="60" w:line="240" w:lineRule="auto"/>
              <w:rPr>
                <w:color w:val="000000"/>
                <w:sz w:val="20"/>
                <w:szCs w:val="20"/>
              </w:rPr>
            </w:pPr>
            <w:r>
              <w:rPr>
                <w:color w:val="000000"/>
                <w:sz w:val="20"/>
                <w:szCs w:val="20"/>
              </w:rPr>
              <w:t xml:space="preserve">NIC and FAC </w:t>
            </w:r>
            <w:r w:rsidR="007D029D">
              <w:rPr>
                <w:color w:val="000000"/>
                <w:sz w:val="20"/>
                <w:szCs w:val="20"/>
              </w:rPr>
              <w:t>Meeting reports/minutes;</w:t>
            </w:r>
          </w:p>
          <w:p w:rsidR="00E05714" w:rsidRDefault="00E05714" w:rsidP="007D029D">
            <w:pPr>
              <w:spacing w:before="60" w:after="60" w:line="240" w:lineRule="auto"/>
              <w:rPr>
                <w:color w:val="000000"/>
                <w:sz w:val="20"/>
                <w:szCs w:val="20"/>
              </w:rPr>
            </w:pPr>
            <w:r>
              <w:rPr>
                <w:color w:val="000000"/>
                <w:sz w:val="20"/>
                <w:szCs w:val="20"/>
              </w:rPr>
              <w:t>CRFM reports;</w:t>
            </w:r>
          </w:p>
          <w:p w:rsidR="00E05714" w:rsidRDefault="00E05714" w:rsidP="007D029D">
            <w:pPr>
              <w:spacing w:before="60" w:after="60" w:line="240" w:lineRule="auto"/>
              <w:rPr>
                <w:color w:val="000000"/>
                <w:sz w:val="20"/>
                <w:szCs w:val="20"/>
              </w:rPr>
            </w:pPr>
            <w:r>
              <w:rPr>
                <w:color w:val="000000"/>
                <w:sz w:val="20"/>
                <w:szCs w:val="20"/>
              </w:rPr>
              <w:t>Updated FMP</w:t>
            </w:r>
          </w:p>
          <w:p w:rsidR="007D029D" w:rsidRPr="00FC4221" w:rsidRDefault="007D029D" w:rsidP="00E05714">
            <w:pPr>
              <w:spacing w:before="60" w:after="60" w:line="240" w:lineRule="auto"/>
              <w:rPr>
                <w:color w:val="000000"/>
                <w:sz w:val="20"/>
                <w:szCs w:val="20"/>
              </w:rPr>
            </w:pPr>
            <w:r>
              <w:rPr>
                <w:color w:val="000000"/>
                <w:sz w:val="20"/>
                <w:szCs w:val="20"/>
              </w:rPr>
              <w:t xml:space="preserve">Physical &amp; digital copies of the original, and updated version of the </w:t>
            </w:r>
            <w:r w:rsidR="00E05714">
              <w:rPr>
                <w:color w:val="000000"/>
                <w:sz w:val="20"/>
                <w:szCs w:val="20"/>
              </w:rPr>
              <w:t>FMP</w:t>
            </w:r>
            <w:r>
              <w:rPr>
                <w:color w:val="000000"/>
                <w:sz w:val="20"/>
                <w:szCs w:val="20"/>
              </w:rPr>
              <w:t>;</w:t>
            </w:r>
          </w:p>
        </w:tc>
      </w:tr>
      <w:tr w:rsidR="007D029D" w:rsidRPr="00FC4221" w:rsidTr="000936A7">
        <w:trPr>
          <w:trHeight w:val="60"/>
        </w:trPr>
        <w:tc>
          <w:tcPr>
            <w:tcW w:w="1980" w:type="dxa"/>
          </w:tcPr>
          <w:p w:rsidR="007D029D" w:rsidRPr="00FC4221" w:rsidRDefault="007D029D" w:rsidP="007D029D">
            <w:pPr>
              <w:spacing w:before="60" w:after="60" w:line="240" w:lineRule="auto"/>
              <w:rPr>
                <w:b/>
                <w:color w:val="000000"/>
                <w:sz w:val="20"/>
                <w:szCs w:val="20"/>
              </w:rPr>
            </w:pPr>
            <w:r w:rsidRPr="00FC4221">
              <w:rPr>
                <w:b/>
                <w:color w:val="000000"/>
                <w:sz w:val="20"/>
                <w:szCs w:val="20"/>
              </w:rPr>
              <w:t>Output 4.</w:t>
            </w:r>
            <w:r>
              <w:rPr>
                <w:b/>
                <w:color w:val="000000"/>
                <w:sz w:val="20"/>
                <w:szCs w:val="20"/>
              </w:rPr>
              <w:t>2</w:t>
            </w:r>
          </w:p>
          <w:p w:rsidR="007D029D" w:rsidRPr="00FC4221" w:rsidRDefault="00C40B7C" w:rsidP="007D029D">
            <w:pPr>
              <w:spacing w:before="60" w:after="60" w:line="240" w:lineRule="auto"/>
              <w:rPr>
                <w:i/>
                <w:iCs/>
                <w:color w:val="000000"/>
                <w:sz w:val="20"/>
                <w:szCs w:val="20"/>
              </w:rPr>
            </w:pPr>
            <w:r>
              <w:rPr>
                <w:color w:val="000000"/>
                <w:sz w:val="20"/>
                <w:szCs w:val="20"/>
              </w:rPr>
              <w:lastRenderedPageBreak/>
              <w:t>Recommendation</w:t>
            </w:r>
            <w:r w:rsidR="000C2757">
              <w:rPr>
                <w:color w:val="000000"/>
                <w:sz w:val="20"/>
                <w:szCs w:val="20"/>
              </w:rPr>
              <w:t>s for further development of national data collection systems in support of the EAF assessment and management of the Eastern Caribbean flyingfish</w:t>
            </w:r>
            <w:r w:rsidR="007D029D" w:rsidRPr="00FC4221">
              <w:rPr>
                <w:color w:val="000000"/>
                <w:sz w:val="20"/>
                <w:szCs w:val="20"/>
              </w:rPr>
              <w:t xml:space="preserve"> </w:t>
            </w:r>
            <w:r w:rsidR="000C2757">
              <w:rPr>
                <w:color w:val="000000"/>
                <w:sz w:val="20"/>
                <w:szCs w:val="20"/>
              </w:rPr>
              <w:t xml:space="preserve">fishery in at least 3 major harvesting countries by year 3 </w:t>
            </w:r>
          </w:p>
        </w:tc>
        <w:tc>
          <w:tcPr>
            <w:tcW w:w="2268" w:type="dxa"/>
          </w:tcPr>
          <w:p w:rsidR="007D029D" w:rsidRPr="00FC4221" w:rsidRDefault="007D029D" w:rsidP="007D029D">
            <w:pPr>
              <w:spacing w:before="60" w:after="60" w:line="240" w:lineRule="auto"/>
              <w:rPr>
                <w:color w:val="000000"/>
                <w:sz w:val="20"/>
                <w:szCs w:val="20"/>
              </w:rPr>
            </w:pPr>
            <w:r>
              <w:rPr>
                <w:color w:val="000000"/>
                <w:sz w:val="20"/>
                <w:szCs w:val="20"/>
              </w:rPr>
              <w:lastRenderedPageBreak/>
              <w:t xml:space="preserve">Number of EAF-based </w:t>
            </w:r>
            <w:r w:rsidRPr="00FC4221">
              <w:rPr>
                <w:color w:val="000000"/>
                <w:sz w:val="20"/>
                <w:szCs w:val="20"/>
              </w:rPr>
              <w:lastRenderedPageBreak/>
              <w:t xml:space="preserve">national </w:t>
            </w:r>
            <w:r w:rsidR="00C40B7C">
              <w:rPr>
                <w:color w:val="000000"/>
                <w:sz w:val="20"/>
                <w:szCs w:val="20"/>
              </w:rPr>
              <w:t xml:space="preserve">data collection systems reviewed and EAF data collection gaps </w:t>
            </w:r>
            <w:r w:rsidR="004D5EF4">
              <w:rPr>
                <w:color w:val="000000"/>
                <w:sz w:val="20"/>
                <w:szCs w:val="20"/>
              </w:rPr>
              <w:t>identified</w:t>
            </w:r>
            <w:r w:rsidR="00C40B7C">
              <w:rPr>
                <w:color w:val="000000"/>
                <w:sz w:val="20"/>
                <w:szCs w:val="20"/>
              </w:rPr>
              <w:t xml:space="preserve"> with options for improvement</w:t>
            </w:r>
          </w:p>
        </w:tc>
        <w:tc>
          <w:tcPr>
            <w:tcW w:w="2410" w:type="dxa"/>
          </w:tcPr>
          <w:p w:rsidR="007D029D" w:rsidRDefault="00274E7A" w:rsidP="007D029D">
            <w:pPr>
              <w:spacing w:before="60" w:after="60" w:line="240" w:lineRule="auto"/>
              <w:rPr>
                <w:color w:val="000000"/>
                <w:sz w:val="20"/>
                <w:szCs w:val="20"/>
              </w:rPr>
            </w:pPr>
            <w:r>
              <w:rPr>
                <w:color w:val="000000"/>
                <w:sz w:val="20"/>
                <w:szCs w:val="20"/>
              </w:rPr>
              <w:lastRenderedPageBreak/>
              <w:t xml:space="preserve">National reports </w:t>
            </w:r>
            <w:r>
              <w:rPr>
                <w:color w:val="000000"/>
                <w:sz w:val="20"/>
                <w:szCs w:val="20"/>
              </w:rPr>
              <w:lastRenderedPageBreak/>
              <w:t xml:space="preserve">documenting </w:t>
            </w:r>
            <w:r w:rsidR="004D5EF4">
              <w:rPr>
                <w:color w:val="000000"/>
                <w:sz w:val="20"/>
                <w:szCs w:val="20"/>
              </w:rPr>
              <w:t>existing</w:t>
            </w:r>
            <w:r>
              <w:rPr>
                <w:color w:val="000000"/>
                <w:sz w:val="20"/>
                <w:szCs w:val="20"/>
              </w:rPr>
              <w:t xml:space="preserve"> data collection systems for flyingfish;</w:t>
            </w:r>
          </w:p>
          <w:p w:rsidR="00E80B89" w:rsidRPr="00FC4221" w:rsidRDefault="00E80B89" w:rsidP="007D029D">
            <w:pPr>
              <w:spacing w:before="60" w:after="60" w:line="240" w:lineRule="auto"/>
              <w:rPr>
                <w:color w:val="000000"/>
                <w:sz w:val="20"/>
                <w:szCs w:val="20"/>
              </w:rPr>
            </w:pPr>
            <w:r>
              <w:rPr>
                <w:color w:val="000000"/>
                <w:sz w:val="20"/>
                <w:szCs w:val="20"/>
              </w:rPr>
              <w:t>P</w:t>
            </w:r>
            <w:r w:rsidRPr="00E80B89">
              <w:rPr>
                <w:color w:val="000000"/>
                <w:sz w:val="20"/>
                <w:szCs w:val="20"/>
              </w:rPr>
              <w:t>reliminary operational objectives, indictors and reference points were identified for monitoring and evaluation of the performance management measures</w:t>
            </w:r>
            <w:r>
              <w:rPr>
                <w:color w:val="000000"/>
                <w:sz w:val="20"/>
                <w:szCs w:val="20"/>
              </w:rPr>
              <w:t xml:space="preserve"> under the CLME Project</w:t>
            </w:r>
            <w:r w:rsidRPr="00E80B89">
              <w:rPr>
                <w:color w:val="000000"/>
                <w:sz w:val="20"/>
                <w:szCs w:val="20"/>
              </w:rPr>
              <w:t xml:space="preserve">  </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p>
        </w:tc>
        <w:tc>
          <w:tcPr>
            <w:tcW w:w="4252" w:type="dxa"/>
          </w:tcPr>
          <w:p w:rsidR="007D029D" w:rsidRDefault="007D029D" w:rsidP="007D029D">
            <w:pPr>
              <w:spacing w:before="60" w:after="60" w:line="240" w:lineRule="auto"/>
              <w:rPr>
                <w:color w:val="000000"/>
                <w:sz w:val="20"/>
                <w:szCs w:val="20"/>
              </w:rPr>
            </w:pPr>
            <w:r w:rsidRPr="00FC4221">
              <w:rPr>
                <w:color w:val="000000"/>
                <w:sz w:val="20"/>
                <w:szCs w:val="20"/>
              </w:rPr>
              <w:lastRenderedPageBreak/>
              <w:t xml:space="preserve">Stakeholder consultations </w:t>
            </w:r>
            <w:r>
              <w:rPr>
                <w:color w:val="000000"/>
                <w:sz w:val="20"/>
                <w:szCs w:val="20"/>
              </w:rPr>
              <w:t xml:space="preserve">on the </w:t>
            </w:r>
            <w:r w:rsidR="00C40B7C">
              <w:rPr>
                <w:color w:val="000000"/>
                <w:sz w:val="20"/>
                <w:szCs w:val="20"/>
              </w:rPr>
              <w:t xml:space="preserve">national data </w:t>
            </w:r>
            <w:r w:rsidR="00C40B7C">
              <w:rPr>
                <w:color w:val="000000"/>
                <w:sz w:val="20"/>
                <w:szCs w:val="20"/>
              </w:rPr>
              <w:lastRenderedPageBreak/>
              <w:t>collection systems</w:t>
            </w:r>
            <w:r>
              <w:rPr>
                <w:color w:val="000000"/>
                <w:sz w:val="20"/>
                <w:szCs w:val="20"/>
              </w:rPr>
              <w:t xml:space="preserve"> </w:t>
            </w:r>
            <w:r w:rsidRPr="00FC4221">
              <w:rPr>
                <w:color w:val="000000"/>
                <w:sz w:val="20"/>
                <w:szCs w:val="20"/>
              </w:rPr>
              <w:t xml:space="preserve">in </w:t>
            </w:r>
            <w:r w:rsidR="009550B8">
              <w:rPr>
                <w:color w:val="000000"/>
                <w:sz w:val="20"/>
                <w:szCs w:val="20"/>
              </w:rPr>
              <w:t>SPY</w:t>
            </w:r>
            <w:r w:rsidRPr="00FC4221">
              <w:rPr>
                <w:color w:val="000000"/>
                <w:sz w:val="20"/>
                <w:szCs w:val="20"/>
              </w:rPr>
              <w:t xml:space="preserve"> 2</w:t>
            </w:r>
            <w:r w:rsidR="00C94ACA">
              <w:rPr>
                <w:color w:val="000000"/>
                <w:sz w:val="20"/>
                <w:szCs w:val="20"/>
              </w:rPr>
              <w:t>;</w:t>
            </w:r>
            <w:r w:rsidR="00E05714">
              <w:rPr>
                <w:color w:val="000000"/>
                <w:sz w:val="20"/>
                <w:szCs w:val="20"/>
              </w:rPr>
              <w:t xml:space="preserve"> </w:t>
            </w:r>
            <w:r w:rsidR="00C94ACA">
              <w:rPr>
                <w:color w:val="000000"/>
                <w:sz w:val="20"/>
                <w:szCs w:val="20"/>
              </w:rPr>
              <w:t>A</w:t>
            </w:r>
            <w:r w:rsidR="00E05714">
              <w:rPr>
                <w:color w:val="000000"/>
                <w:sz w:val="20"/>
                <w:szCs w:val="20"/>
              </w:rPr>
              <w:t xml:space="preserve">greement on </w:t>
            </w:r>
            <w:r w:rsidR="00C94ACA">
              <w:rPr>
                <w:color w:val="000000"/>
                <w:sz w:val="20"/>
                <w:szCs w:val="20"/>
              </w:rPr>
              <w:t xml:space="preserve">and implementation of </w:t>
            </w:r>
            <w:r w:rsidR="00E05714">
              <w:rPr>
                <w:color w:val="000000"/>
                <w:sz w:val="20"/>
                <w:szCs w:val="20"/>
              </w:rPr>
              <w:t xml:space="preserve">improved data collection systems by </w:t>
            </w:r>
            <w:r w:rsidR="009550B8">
              <w:rPr>
                <w:color w:val="000000"/>
                <w:sz w:val="20"/>
                <w:szCs w:val="20"/>
              </w:rPr>
              <w:t>SPY</w:t>
            </w:r>
            <w:r w:rsidR="00E05714">
              <w:rPr>
                <w:color w:val="000000"/>
                <w:sz w:val="20"/>
                <w:szCs w:val="20"/>
              </w:rPr>
              <w:t>3</w:t>
            </w:r>
            <w:r w:rsidR="009F0ABE">
              <w:rPr>
                <w:color w:val="000000"/>
                <w:sz w:val="20"/>
                <w:szCs w:val="20"/>
              </w:rPr>
              <w:t>;</w:t>
            </w:r>
          </w:p>
          <w:p w:rsidR="009F0ABE" w:rsidRPr="00FC4221" w:rsidRDefault="009F0ABE" w:rsidP="007D029D">
            <w:pPr>
              <w:spacing w:before="60" w:after="60" w:line="240" w:lineRule="auto"/>
              <w:rPr>
                <w:color w:val="000000"/>
                <w:sz w:val="20"/>
                <w:szCs w:val="20"/>
              </w:rPr>
            </w:pPr>
          </w:p>
        </w:tc>
        <w:tc>
          <w:tcPr>
            <w:tcW w:w="2977" w:type="dxa"/>
          </w:tcPr>
          <w:p w:rsidR="007D029D" w:rsidRDefault="007D029D" w:rsidP="007D029D">
            <w:pPr>
              <w:spacing w:before="60" w:after="60" w:line="240" w:lineRule="auto"/>
              <w:rPr>
                <w:color w:val="000000"/>
                <w:sz w:val="20"/>
                <w:szCs w:val="20"/>
              </w:rPr>
            </w:pPr>
            <w:r w:rsidRPr="00FC4221">
              <w:rPr>
                <w:color w:val="000000"/>
                <w:sz w:val="20"/>
                <w:szCs w:val="20"/>
              </w:rPr>
              <w:lastRenderedPageBreak/>
              <w:t xml:space="preserve">Reports </w:t>
            </w:r>
            <w:r>
              <w:rPr>
                <w:color w:val="000000"/>
                <w:sz w:val="20"/>
                <w:szCs w:val="20"/>
              </w:rPr>
              <w:t xml:space="preserve">from </w:t>
            </w:r>
            <w:r w:rsidRPr="00FC4221">
              <w:rPr>
                <w:color w:val="000000"/>
                <w:sz w:val="20"/>
                <w:szCs w:val="20"/>
              </w:rPr>
              <w:t xml:space="preserve">stakeholder </w:t>
            </w:r>
            <w:r w:rsidRPr="00FC4221">
              <w:rPr>
                <w:color w:val="000000"/>
                <w:sz w:val="20"/>
                <w:szCs w:val="20"/>
              </w:rPr>
              <w:lastRenderedPageBreak/>
              <w:t>consultations</w:t>
            </w:r>
            <w:r>
              <w:rPr>
                <w:color w:val="000000"/>
                <w:sz w:val="20"/>
                <w:szCs w:val="20"/>
              </w:rPr>
              <w:t>;</w:t>
            </w:r>
          </w:p>
          <w:p w:rsidR="00C94ACA" w:rsidRDefault="00C94ACA" w:rsidP="007D029D">
            <w:pPr>
              <w:spacing w:before="60" w:after="60" w:line="240" w:lineRule="auto"/>
              <w:rPr>
                <w:color w:val="000000"/>
                <w:sz w:val="20"/>
                <w:szCs w:val="20"/>
              </w:rPr>
            </w:pPr>
            <w:r>
              <w:rPr>
                <w:color w:val="000000"/>
                <w:sz w:val="20"/>
                <w:szCs w:val="20"/>
              </w:rPr>
              <w:t>Report on improved data needs</w:t>
            </w:r>
            <w:r w:rsidR="007D029D">
              <w:rPr>
                <w:color w:val="000000"/>
                <w:sz w:val="20"/>
                <w:szCs w:val="20"/>
              </w:rPr>
              <w:t xml:space="preserve"> </w:t>
            </w:r>
            <w:r w:rsidR="007D029D" w:rsidRPr="00FC4221">
              <w:rPr>
                <w:color w:val="000000"/>
                <w:sz w:val="20"/>
                <w:szCs w:val="20"/>
              </w:rPr>
              <w:t>endorsed by the respective authority for implementation</w:t>
            </w:r>
            <w:r w:rsidR="007D029D">
              <w:rPr>
                <w:color w:val="000000"/>
                <w:sz w:val="20"/>
                <w:szCs w:val="20"/>
              </w:rPr>
              <w:t xml:space="preserve"> (digital and/or paper copies)</w:t>
            </w:r>
            <w:r>
              <w:rPr>
                <w:color w:val="000000"/>
                <w:sz w:val="20"/>
                <w:szCs w:val="20"/>
              </w:rPr>
              <w:t>.</w:t>
            </w:r>
          </w:p>
          <w:p w:rsidR="007D029D" w:rsidRPr="00FC4221" w:rsidRDefault="00C94ACA" w:rsidP="007D029D">
            <w:pPr>
              <w:spacing w:before="60" w:after="60" w:line="240" w:lineRule="auto"/>
              <w:rPr>
                <w:color w:val="000000"/>
                <w:sz w:val="20"/>
                <w:szCs w:val="20"/>
              </w:rPr>
            </w:pPr>
            <w:r>
              <w:rPr>
                <w:color w:val="000000"/>
                <w:sz w:val="20"/>
                <w:szCs w:val="20"/>
              </w:rPr>
              <w:t>National reports on implementation of improved data collection systems</w:t>
            </w:r>
            <w:r w:rsidR="007D029D" w:rsidRPr="00FC4221">
              <w:rPr>
                <w:color w:val="000000"/>
                <w:sz w:val="20"/>
                <w:szCs w:val="20"/>
              </w:rPr>
              <w:t xml:space="preserve"> </w:t>
            </w:r>
          </w:p>
        </w:tc>
      </w:tr>
      <w:tr w:rsidR="007D029D" w:rsidRPr="00FC4221" w:rsidTr="000936A7">
        <w:trPr>
          <w:trHeight w:val="1750"/>
        </w:trPr>
        <w:tc>
          <w:tcPr>
            <w:tcW w:w="1980" w:type="dxa"/>
          </w:tcPr>
          <w:p w:rsidR="007D029D" w:rsidRPr="00FC4221" w:rsidRDefault="007D029D" w:rsidP="007D029D">
            <w:pPr>
              <w:spacing w:before="60" w:after="60" w:line="240" w:lineRule="auto"/>
              <w:rPr>
                <w:b/>
                <w:iCs/>
                <w:color w:val="000000"/>
                <w:sz w:val="20"/>
                <w:szCs w:val="20"/>
              </w:rPr>
            </w:pPr>
            <w:r w:rsidRPr="00FC4221">
              <w:rPr>
                <w:b/>
                <w:iCs/>
                <w:color w:val="000000"/>
                <w:sz w:val="20"/>
                <w:szCs w:val="20"/>
              </w:rPr>
              <w:lastRenderedPageBreak/>
              <w:t>Output 4.</w:t>
            </w:r>
            <w:r>
              <w:rPr>
                <w:b/>
                <w:iCs/>
                <w:color w:val="000000"/>
                <w:sz w:val="20"/>
                <w:szCs w:val="20"/>
              </w:rPr>
              <w:t>3</w:t>
            </w:r>
          </w:p>
          <w:p w:rsidR="007D029D" w:rsidRPr="00FC4221" w:rsidRDefault="001C5BF0" w:rsidP="00937EC1">
            <w:pPr>
              <w:spacing w:before="60" w:after="60" w:line="240" w:lineRule="auto"/>
              <w:rPr>
                <w:iCs/>
                <w:color w:val="000000"/>
                <w:sz w:val="20"/>
                <w:szCs w:val="20"/>
              </w:rPr>
            </w:pPr>
            <w:r>
              <w:rPr>
                <w:color w:val="000000"/>
                <w:sz w:val="20"/>
                <w:szCs w:val="20"/>
              </w:rPr>
              <w:t>Model national vessel licensing regulations formulated for adoption in accordance with legislation, and census of flyingfish vessels by year 3, used to establish list of authorized fishing vessels</w:t>
            </w:r>
          </w:p>
        </w:tc>
        <w:tc>
          <w:tcPr>
            <w:tcW w:w="2268" w:type="dxa"/>
          </w:tcPr>
          <w:p w:rsidR="007D029D" w:rsidRPr="00FC4221" w:rsidRDefault="00937EC1" w:rsidP="007D029D">
            <w:pPr>
              <w:spacing w:before="60" w:after="60" w:line="240" w:lineRule="auto"/>
              <w:rPr>
                <w:color w:val="000000"/>
                <w:sz w:val="20"/>
                <w:szCs w:val="20"/>
              </w:rPr>
            </w:pPr>
            <w:r>
              <w:rPr>
                <w:color w:val="000000"/>
                <w:sz w:val="20"/>
                <w:szCs w:val="20"/>
              </w:rPr>
              <w:t>d</w:t>
            </w:r>
            <w:r w:rsidR="007D029D" w:rsidRPr="00FC4221">
              <w:rPr>
                <w:color w:val="000000"/>
                <w:sz w:val="20"/>
                <w:szCs w:val="20"/>
              </w:rPr>
              <w:t>raft model regulation</w:t>
            </w:r>
            <w:r>
              <w:rPr>
                <w:color w:val="000000"/>
                <w:sz w:val="20"/>
                <w:szCs w:val="20"/>
              </w:rPr>
              <w:t>(</w:t>
            </w:r>
            <w:r w:rsidR="007D029D" w:rsidRPr="00FC4221">
              <w:rPr>
                <w:color w:val="000000"/>
                <w:sz w:val="20"/>
                <w:szCs w:val="20"/>
              </w:rPr>
              <w:t>s</w:t>
            </w:r>
            <w:r>
              <w:rPr>
                <w:color w:val="000000"/>
                <w:sz w:val="20"/>
                <w:szCs w:val="20"/>
              </w:rPr>
              <w:t>)</w:t>
            </w:r>
            <w:r w:rsidR="007D029D" w:rsidRPr="00FC4221">
              <w:rPr>
                <w:color w:val="000000"/>
                <w:sz w:val="20"/>
                <w:szCs w:val="20"/>
              </w:rPr>
              <w:t xml:space="preserve"> to facilitate implementation of vessel licensing systems</w:t>
            </w:r>
            <w:r w:rsidR="001C5BF0">
              <w:rPr>
                <w:color w:val="000000"/>
                <w:sz w:val="20"/>
                <w:szCs w:val="20"/>
              </w:rPr>
              <w:t xml:space="preserve"> for Eastern Caribbean flyingfish by year 2</w:t>
            </w:r>
            <w:r>
              <w:rPr>
                <w:color w:val="000000"/>
                <w:sz w:val="20"/>
                <w:szCs w:val="20"/>
              </w:rPr>
              <w:t>;</w:t>
            </w:r>
            <w:r w:rsidR="007D029D" w:rsidRPr="00FC4221">
              <w:rPr>
                <w:color w:val="000000"/>
                <w:sz w:val="20"/>
                <w:szCs w:val="20"/>
              </w:rPr>
              <w:t xml:space="preserve"> </w:t>
            </w:r>
          </w:p>
          <w:p w:rsidR="007D029D" w:rsidRDefault="00937EC1" w:rsidP="007D029D">
            <w:pPr>
              <w:spacing w:before="60" w:after="60" w:line="240" w:lineRule="auto"/>
              <w:rPr>
                <w:color w:val="000000"/>
                <w:sz w:val="20"/>
                <w:szCs w:val="20"/>
              </w:rPr>
            </w:pPr>
            <w:r>
              <w:rPr>
                <w:color w:val="000000"/>
                <w:sz w:val="20"/>
                <w:szCs w:val="20"/>
              </w:rPr>
              <w:t>n</w:t>
            </w:r>
            <w:r w:rsidR="007D029D" w:rsidRPr="00FC4221">
              <w:rPr>
                <w:color w:val="000000"/>
                <w:sz w:val="20"/>
                <w:szCs w:val="20"/>
              </w:rPr>
              <w:t xml:space="preserve">umber of </w:t>
            </w:r>
            <w:r>
              <w:rPr>
                <w:color w:val="000000"/>
                <w:sz w:val="20"/>
                <w:szCs w:val="20"/>
              </w:rPr>
              <w:t xml:space="preserve">countries with updated information on the number of </w:t>
            </w:r>
            <w:r w:rsidR="007D029D" w:rsidRPr="00FC4221">
              <w:rPr>
                <w:color w:val="000000"/>
                <w:sz w:val="20"/>
                <w:szCs w:val="20"/>
              </w:rPr>
              <w:t>fishers</w:t>
            </w:r>
            <w:r>
              <w:rPr>
                <w:color w:val="000000"/>
                <w:sz w:val="20"/>
                <w:szCs w:val="20"/>
              </w:rPr>
              <w:t>,</w:t>
            </w:r>
            <w:r w:rsidR="007D029D" w:rsidRPr="00FC4221">
              <w:rPr>
                <w:color w:val="000000"/>
                <w:sz w:val="20"/>
                <w:szCs w:val="20"/>
              </w:rPr>
              <w:t xml:space="preserve"> fishing vessels</w:t>
            </w:r>
            <w:r>
              <w:rPr>
                <w:color w:val="000000"/>
                <w:sz w:val="20"/>
                <w:szCs w:val="20"/>
              </w:rPr>
              <w:t>, and characteristics of vessels</w:t>
            </w:r>
            <w:r w:rsidR="007D029D" w:rsidRPr="00FC4221">
              <w:rPr>
                <w:color w:val="000000"/>
                <w:sz w:val="20"/>
                <w:szCs w:val="20"/>
              </w:rPr>
              <w:t xml:space="preserve"> engaged in the flyingfish fishery</w:t>
            </w:r>
            <w:r w:rsidR="001C5BF0">
              <w:rPr>
                <w:color w:val="000000"/>
                <w:sz w:val="20"/>
                <w:szCs w:val="20"/>
              </w:rPr>
              <w:t xml:space="preserve"> by year 3</w:t>
            </w:r>
            <w:r>
              <w:rPr>
                <w:color w:val="000000"/>
                <w:sz w:val="20"/>
                <w:szCs w:val="20"/>
              </w:rPr>
              <w:t>;</w:t>
            </w:r>
          </w:p>
          <w:p w:rsidR="00937EC1" w:rsidRPr="00FC4221" w:rsidRDefault="001C5BF0" w:rsidP="007D029D">
            <w:pPr>
              <w:spacing w:before="60" w:after="60" w:line="240" w:lineRule="auto"/>
              <w:rPr>
                <w:color w:val="000000"/>
                <w:sz w:val="20"/>
                <w:szCs w:val="20"/>
              </w:rPr>
            </w:pPr>
            <w:r w:rsidRPr="004D3C01">
              <w:rPr>
                <w:color w:val="000000"/>
                <w:sz w:val="20"/>
                <w:szCs w:val="20"/>
              </w:rPr>
              <w:t xml:space="preserve">List of authorized flyingfish vessels </w:t>
            </w:r>
            <w:r w:rsidR="000164A6">
              <w:rPr>
                <w:color w:val="000000"/>
                <w:sz w:val="20"/>
                <w:szCs w:val="20"/>
              </w:rPr>
              <w:t xml:space="preserve">(“vessel registry system”) </w:t>
            </w:r>
            <w:r w:rsidRPr="004D3C01">
              <w:rPr>
                <w:color w:val="000000"/>
                <w:sz w:val="20"/>
                <w:szCs w:val="20"/>
              </w:rPr>
              <w:t>by year 3</w:t>
            </w:r>
          </w:p>
        </w:tc>
        <w:tc>
          <w:tcPr>
            <w:tcW w:w="2410" w:type="dxa"/>
          </w:tcPr>
          <w:p w:rsidR="00C94ACA" w:rsidRDefault="00C94ACA" w:rsidP="007D029D">
            <w:pPr>
              <w:spacing w:before="60" w:after="60" w:line="240" w:lineRule="auto"/>
              <w:rPr>
                <w:color w:val="000000"/>
                <w:sz w:val="20"/>
                <w:szCs w:val="20"/>
              </w:rPr>
            </w:pPr>
            <w:r>
              <w:rPr>
                <w:color w:val="000000"/>
                <w:sz w:val="20"/>
                <w:szCs w:val="20"/>
              </w:rPr>
              <w:t>Existing fisheries legislation and regulations on vessels registration and licensing;</w:t>
            </w:r>
          </w:p>
          <w:p w:rsidR="007D029D" w:rsidRPr="00FC4221" w:rsidRDefault="001C5BF0" w:rsidP="001C5BF0">
            <w:pPr>
              <w:spacing w:before="60" w:after="60" w:line="240" w:lineRule="auto"/>
              <w:rPr>
                <w:color w:val="000000"/>
                <w:sz w:val="20"/>
                <w:szCs w:val="20"/>
              </w:rPr>
            </w:pPr>
            <w:r>
              <w:rPr>
                <w:color w:val="000000"/>
                <w:sz w:val="20"/>
                <w:szCs w:val="20"/>
              </w:rPr>
              <w:t>N</w:t>
            </w:r>
            <w:r w:rsidR="00C94ACA">
              <w:rPr>
                <w:color w:val="000000"/>
                <w:sz w:val="20"/>
                <w:szCs w:val="20"/>
              </w:rPr>
              <w:t>ational reports providing</w:t>
            </w:r>
            <w:r>
              <w:rPr>
                <w:color w:val="000000"/>
                <w:sz w:val="20"/>
                <w:szCs w:val="20"/>
              </w:rPr>
              <w:t xml:space="preserve"> </w:t>
            </w:r>
            <w:r w:rsidR="004D3C01">
              <w:rPr>
                <w:color w:val="000000"/>
                <w:sz w:val="20"/>
                <w:szCs w:val="20"/>
              </w:rPr>
              <w:t>existing</w:t>
            </w:r>
            <w:r w:rsidR="00C94ACA">
              <w:rPr>
                <w:color w:val="000000"/>
                <w:sz w:val="20"/>
                <w:szCs w:val="20"/>
              </w:rPr>
              <w:t xml:space="preserve"> data and information on fisheries characteristics</w:t>
            </w:r>
            <w:r>
              <w:rPr>
                <w:color w:val="000000"/>
                <w:sz w:val="20"/>
                <w:szCs w:val="20"/>
              </w:rPr>
              <w:t>, and to inform development of model regulations and licensing systems</w:t>
            </w:r>
            <w:r w:rsidR="00C94ACA">
              <w:rPr>
                <w:color w:val="000000"/>
                <w:sz w:val="20"/>
                <w:szCs w:val="20"/>
              </w:rPr>
              <w:t xml:space="preserve"> </w:t>
            </w:r>
          </w:p>
        </w:tc>
        <w:tc>
          <w:tcPr>
            <w:tcW w:w="4252" w:type="dxa"/>
          </w:tcPr>
          <w:p w:rsidR="007D029D" w:rsidRPr="00FC4221" w:rsidRDefault="001C5BF0" w:rsidP="007D029D">
            <w:pPr>
              <w:spacing w:before="60" w:after="60" w:line="240" w:lineRule="auto"/>
              <w:rPr>
                <w:color w:val="000000"/>
                <w:sz w:val="20"/>
                <w:szCs w:val="20"/>
              </w:rPr>
            </w:pPr>
            <w:r>
              <w:rPr>
                <w:color w:val="000000"/>
                <w:sz w:val="20"/>
                <w:szCs w:val="20"/>
              </w:rPr>
              <w:t xml:space="preserve">Approved </w:t>
            </w:r>
            <w:r w:rsidR="007D029D" w:rsidRPr="00FC4221">
              <w:rPr>
                <w:color w:val="000000"/>
                <w:sz w:val="20"/>
                <w:szCs w:val="20"/>
              </w:rPr>
              <w:t>model regulation</w:t>
            </w:r>
            <w:r w:rsidR="007D029D">
              <w:rPr>
                <w:color w:val="000000"/>
                <w:sz w:val="20"/>
                <w:szCs w:val="20"/>
              </w:rPr>
              <w:t>(</w:t>
            </w:r>
            <w:r w:rsidR="007D029D" w:rsidRPr="00FC4221">
              <w:rPr>
                <w:color w:val="000000"/>
                <w:sz w:val="20"/>
                <w:szCs w:val="20"/>
              </w:rPr>
              <w:t>s</w:t>
            </w:r>
            <w:r w:rsidR="007D029D">
              <w:rPr>
                <w:color w:val="000000"/>
                <w:sz w:val="20"/>
                <w:szCs w:val="20"/>
              </w:rPr>
              <w:t>)</w:t>
            </w:r>
            <w:r w:rsidR="007D029D" w:rsidRPr="00FC4221">
              <w:rPr>
                <w:color w:val="000000"/>
                <w:sz w:val="20"/>
                <w:szCs w:val="20"/>
              </w:rPr>
              <w:t xml:space="preserve"> t</w:t>
            </w:r>
            <w:r w:rsidR="007D029D">
              <w:rPr>
                <w:color w:val="000000"/>
                <w:sz w:val="20"/>
                <w:szCs w:val="20"/>
              </w:rPr>
              <w:t xml:space="preserve">o facilitate implementation of </w:t>
            </w:r>
            <w:r w:rsidR="007D029D" w:rsidRPr="00FC4221">
              <w:rPr>
                <w:color w:val="000000"/>
                <w:sz w:val="20"/>
                <w:szCs w:val="20"/>
              </w:rPr>
              <w:t xml:space="preserve"> vessel licensing system</w:t>
            </w:r>
            <w:r w:rsidR="007D029D">
              <w:rPr>
                <w:color w:val="000000"/>
                <w:sz w:val="20"/>
                <w:szCs w:val="20"/>
              </w:rPr>
              <w:t xml:space="preserve">s, </w:t>
            </w:r>
            <w:r w:rsidR="007D029D" w:rsidRPr="00FC4221">
              <w:rPr>
                <w:color w:val="000000"/>
                <w:sz w:val="20"/>
                <w:szCs w:val="20"/>
              </w:rPr>
              <w:t xml:space="preserve">by </w:t>
            </w:r>
            <w:r w:rsidR="009550B8">
              <w:rPr>
                <w:color w:val="000000"/>
                <w:sz w:val="20"/>
                <w:szCs w:val="20"/>
              </w:rPr>
              <w:t>SPY</w:t>
            </w:r>
            <w:r>
              <w:rPr>
                <w:color w:val="000000"/>
                <w:sz w:val="20"/>
                <w:szCs w:val="20"/>
              </w:rPr>
              <w:t>3</w:t>
            </w:r>
            <w:r w:rsidR="007D029D">
              <w:rPr>
                <w:color w:val="000000"/>
                <w:sz w:val="20"/>
                <w:szCs w:val="20"/>
              </w:rPr>
              <w:t>;</w:t>
            </w:r>
          </w:p>
          <w:p w:rsidR="007D029D" w:rsidRDefault="007D029D" w:rsidP="007D029D">
            <w:pPr>
              <w:spacing w:before="60" w:after="60" w:line="240" w:lineRule="auto"/>
              <w:rPr>
                <w:color w:val="000000"/>
                <w:sz w:val="20"/>
                <w:szCs w:val="20"/>
              </w:rPr>
            </w:pPr>
            <w:r>
              <w:rPr>
                <w:color w:val="000000"/>
                <w:sz w:val="20"/>
                <w:szCs w:val="20"/>
              </w:rPr>
              <w:t>Updated n</w:t>
            </w:r>
            <w:r w:rsidRPr="00FC4221">
              <w:rPr>
                <w:color w:val="000000"/>
                <w:sz w:val="20"/>
                <w:szCs w:val="20"/>
              </w:rPr>
              <w:t>ational census of flyingfish fishing vessels</w:t>
            </w:r>
            <w:r w:rsidR="00FA6679">
              <w:rPr>
                <w:color w:val="000000"/>
                <w:sz w:val="20"/>
                <w:szCs w:val="20"/>
              </w:rPr>
              <w:t xml:space="preserve"> </w:t>
            </w:r>
            <w:r w:rsidRPr="00FC4221">
              <w:rPr>
                <w:color w:val="000000"/>
                <w:sz w:val="20"/>
                <w:szCs w:val="20"/>
              </w:rPr>
              <w:t xml:space="preserve">by </w:t>
            </w:r>
            <w:r w:rsidR="009550B8">
              <w:rPr>
                <w:color w:val="000000"/>
                <w:sz w:val="20"/>
                <w:szCs w:val="20"/>
              </w:rPr>
              <w:t>SPY</w:t>
            </w:r>
            <w:r w:rsidR="004D5EF4">
              <w:rPr>
                <w:color w:val="000000"/>
                <w:sz w:val="20"/>
                <w:szCs w:val="20"/>
              </w:rPr>
              <w:t xml:space="preserve"> </w:t>
            </w:r>
            <w:r w:rsidR="001C5BF0">
              <w:rPr>
                <w:color w:val="000000"/>
                <w:sz w:val="20"/>
                <w:szCs w:val="20"/>
              </w:rPr>
              <w:t>3</w:t>
            </w:r>
            <w:r>
              <w:rPr>
                <w:color w:val="000000"/>
                <w:sz w:val="20"/>
                <w:szCs w:val="20"/>
              </w:rPr>
              <w:t>;</w:t>
            </w:r>
          </w:p>
          <w:p w:rsidR="007D029D" w:rsidRPr="00FC4221" w:rsidRDefault="00FA6679" w:rsidP="007D029D">
            <w:pPr>
              <w:spacing w:before="60" w:after="60" w:line="240" w:lineRule="auto"/>
              <w:rPr>
                <w:color w:val="000000"/>
                <w:sz w:val="20"/>
                <w:szCs w:val="20"/>
              </w:rPr>
            </w:pPr>
            <w:r>
              <w:rPr>
                <w:color w:val="000000"/>
                <w:sz w:val="20"/>
                <w:szCs w:val="20"/>
              </w:rPr>
              <w:t xml:space="preserve">Approved list of authorized fishing vessels for flyingfish by </w:t>
            </w:r>
            <w:r w:rsidR="009550B8">
              <w:rPr>
                <w:color w:val="000000"/>
                <w:sz w:val="20"/>
                <w:szCs w:val="20"/>
              </w:rPr>
              <w:t>SPY</w:t>
            </w:r>
            <w:r>
              <w:rPr>
                <w:color w:val="000000"/>
                <w:sz w:val="20"/>
                <w:szCs w:val="20"/>
              </w:rPr>
              <w:t>3</w:t>
            </w:r>
          </w:p>
          <w:p w:rsidR="007D029D" w:rsidRPr="00FC4221" w:rsidRDefault="007D029D" w:rsidP="007D029D">
            <w:pPr>
              <w:spacing w:before="60" w:after="60" w:line="240" w:lineRule="auto"/>
              <w:rPr>
                <w:color w:val="000000"/>
                <w:sz w:val="20"/>
                <w:szCs w:val="20"/>
              </w:rPr>
            </w:pPr>
          </w:p>
        </w:tc>
        <w:tc>
          <w:tcPr>
            <w:tcW w:w="2977" w:type="dxa"/>
          </w:tcPr>
          <w:p w:rsidR="007D029D" w:rsidRDefault="007D029D" w:rsidP="007D029D">
            <w:pPr>
              <w:spacing w:before="60" w:after="60" w:line="240" w:lineRule="auto"/>
              <w:rPr>
                <w:color w:val="000000"/>
                <w:sz w:val="20"/>
                <w:szCs w:val="20"/>
              </w:rPr>
            </w:pPr>
            <w:r w:rsidRPr="00FC4221">
              <w:rPr>
                <w:color w:val="000000"/>
                <w:sz w:val="20"/>
                <w:szCs w:val="20"/>
              </w:rPr>
              <w:t>Report of consultancy – options for the way forward in implementing vessel licensing systems with draft model regulations</w:t>
            </w:r>
            <w:r w:rsidR="00937EC1">
              <w:rPr>
                <w:color w:val="000000"/>
                <w:sz w:val="20"/>
                <w:szCs w:val="20"/>
              </w:rPr>
              <w:t>;</w:t>
            </w:r>
          </w:p>
          <w:p w:rsidR="00FA6679" w:rsidRPr="00FC4221" w:rsidRDefault="00FA6679" w:rsidP="007D029D">
            <w:pPr>
              <w:spacing w:before="60" w:after="60" w:line="240" w:lineRule="auto"/>
              <w:rPr>
                <w:color w:val="000000"/>
                <w:sz w:val="20"/>
                <w:szCs w:val="20"/>
              </w:rPr>
            </w:pPr>
            <w:r>
              <w:rPr>
                <w:color w:val="000000"/>
                <w:sz w:val="20"/>
                <w:szCs w:val="20"/>
              </w:rPr>
              <w:t>CRFM reports confirming approval of model regulations;</w:t>
            </w:r>
          </w:p>
          <w:p w:rsidR="007D029D" w:rsidRDefault="007D029D" w:rsidP="007D029D">
            <w:pPr>
              <w:spacing w:before="60" w:after="60" w:line="240" w:lineRule="auto"/>
              <w:rPr>
                <w:color w:val="000000"/>
                <w:sz w:val="20"/>
                <w:szCs w:val="20"/>
              </w:rPr>
            </w:pPr>
            <w:r w:rsidRPr="00FC4221">
              <w:rPr>
                <w:color w:val="000000"/>
                <w:sz w:val="20"/>
                <w:szCs w:val="20"/>
              </w:rPr>
              <w:t>Report</w:t>
            </w:r>
            <w:r w:rsidR="00FA6679">
              <w:rPr>
                <w:color w:val="000000"/>
                <w:sz w:val="20"/>
                <w:szCs w:val="20"/>
              </w:rPr>
              <w:t>s</w:t>
            </w:r>
            <w:r w:rsidRPr="00FC4221">
              <w:rPr>
                <w:color w:val="000000"/>
                <w:sz w:val="20"/>
                <w:szCs w:val="20"/>
              </w:rPr>
              <w:t xml:space="preserve"> of national census</w:t>
            </w:r>
            <w:r w:rsidR="00FA6679">
              <w:rPr>
                <w:color w:val="000000"/>
                <w:sz w:val="20"/>
                <w:szCs w:val="20"/>
              </w:rPr>
              <w:t>es</w:t>
            </w:r>
            <w:r w:rsidRPr="00FC4221">
              <w:rPr>
                <w:color w:val="000000"/>
                <w:sz w:val="20"/>
                <w:szCs w:val="20"/>
              </w:rPr>
              <w:t xml:space="preserve"> of flyingfish fishing vessels (to include all vessel types, commercial and bait fisheries)</w:t>
            </w:r>
            <w:r w:rsidR="00937EC1">
              <w:rPr>
                <w:color w:val="000000"/>
                <w:sz w:val="20"/>
                <w:szCs w:val="20"/>
              </w:rPr>
              <w:t>;</w:t>
            </w:r>
          </w:p>
          <w:p w:rsidR="00937EC1" w:rsidRDefault="00937EC1" w:rsidP="00FA6679">
            <w:pPr>
              <w:spacing w:before="60" w:after="60" w:line="240" w:lineRule="auto"/>
              <w:rPr>
                <w:color w:val="000000"/>
                <w:sz w:val="20"/>
                <w:szCs w:val="20"/>
              </w:rPr>
            </w:pPr>
            <w:r>
              <w:rPr>
                <w:color w:val="000000"/>
                <w:sz w:val="20"/>
                <w:szCs w:val="20"/>
              </w:rPr>
              <w:t xml:space="preserve">Approved </w:t>
            </w:r>
            <w:r w:rsidR="00FA6679">
              <w:rPr>
                <w:color w:val="000000"/>
                <w:sz w:val="20"/>
                <w:szCs w:val="20"/>
              </w:rPr>
              <w:t xml:space="preserve">model vessel licensing </w:t>
            </w:r>
            <w:r>
              <w:rPr>
                <w:color w:val="000000"/>
                <w:sz w:val="20"/>
                <w:szCs w:val="20"/>
              </w:rPr>
              <w:t>regulation</w:t>
            </w:r>
          </w:p>
          <w:p w:rsidR="00FA6679" w:rsidRPr="00FC4221" w:rsidRDefault="00FA6679" w:rsidP="00FA6679">
            <w:pPr>
              <w:spacing w:before="60" w:after="60" w:line="240" w:lineRule="auto"/>
              <w:rPr>
                <w:color w:val="000000"/>
                <w:sz w:val="20"/>
                <w:szCs w:val="20"/>
              </w:rPr>
            </w:pPr>
            <w:r>
              <w:rPr>
                <w:color w:val="000000"/>
                <w:sz w:val="20"/>
                <w:szCs w:val="20"/>
              </w:rPr>
              <w:t>Approved list of authorized fishing vessels for Eastern Caribbean Flyingfish</w:t>
            </w:r>
          </w:p>
        </w:tc>
      </w:tr>
      <w:tr w:rsidR="007D029D" w:rsidRPr="00FC4221" w:rsidTr="0023228C">
        <w:trPr>
          <w:trHeight w:val="60"/>
        </w:trPr>
        <w:tc>
          <w:tcPr>
            <w:tcW w:w="13887" w:type="dxa"/>
            <w:gridSpan w:val="5"/>
          </w:tcPr>
          <w:p w:rsidR="007D029D" w:rsidRPr="00FC4221" w:rsidRDefault="007D029D" w:rsidP="007D029D">
            <w:pPr>
              <w:spacing w:before="60" w:after="60" w:line="240" w:lineRule="auto"/>
              <w:jc w:val="center"/>
              <w:rPr>
                <w:color w:val="000000"/>
                <w:sz w:val="20"/>
                <w:szCs w:val="20"/>
              </w:rPr>
            </w:pPr>
            <w:r w:rsidRPr="00FC4221">
              <w:rPr>
                <w:b/>
                <w:bCs/>
                <w:sz w:val="20"/>
                <w:szCs w:val="20"/>
              </w:rPr>
              <w:lastRenderedPageBreak/>
              <w:t>OUTCOME 5. ENHANCEMENT OF LIVELIHOODS/HUMAN WELL-BEING FACILITATED</w:t>
            </w:r>
            <w:r>
              <w:rPr>
                <w:b/>
                <w:bCs/>
                <w:sz w:val="20"/>
                <w:szCs w:val="20"/>
              </w:rPr>
              <w:t xml:space="preserve"> </w:t>
            </w:r>
            <w:r w:rsidRPr="004B26B4">
              <w:rPr>
                <w:b/>
                <w:bCs/>
                <w:sz w:val="20"/>
                <w:szCs w:val="20"/>
              </w:rPr>
              <w:t>(AND TESTED AT THE PILOT SCALE)</w:t>
            </w:r>
          </w:p>
        </w:tc>
      </w:tr>
      <w:tr w:rsidR="007D029D" w:rsidRPr="00FC4221" w:rsidTr="000936A7">
        <w:trPr>
          <w:trHeight w:val="60"/>
        </w:trPr>
        <w:tc>
          <w:tcPr>
            <w:tcW w:w="1980" w:type="dxa"/>
          </w:tcPr>
          <w:p w:rsidR="007D029D" w:rsidRPr="00FC4221" w:rsidRDefault="007D029D" w:rsidP="007D029D">
            <w:pPr>
              <w:spacing w:before="60" w:after="60" w:line="240" w:lineRule="auto"/>
              <w:rPr>
                <w:b/>
                <w:iCs/>
                <w:color w:val="000000"/>
                <w:sz w:val="20"/>
                <w:szCs w:val="20"/>
              </w:rPr>
            </w:pPr>
            <w:r w:rsidRPr="00FC4221">
              <w:rPr>
                <w:b/>
                <w:iCs/>
                <w:color w:val="000000"/>
                <w:sz w:val="20"/>
                <w:szCs w:val="20"/>
              </w:rPr>
              <w:t>Output 5.1</w:t>
            </w:r>
          </w:p>
          <w:p w:rsidR="007D029D" w:rsidRPr="00FC4221" w:rsidRDefault="00456B85" w:rsidP="004D3C01">
            <w:pPr>
              <w:spacing w:before="60" w:after="60" w:line="240" w:lineRule="auto"/>
              <w:rPr>
                <w:iCs/>
                <w:color w:val="000000"/>
                <w:sz w:val="20"/>
                <w:szCs w:val="20"/>
              </w:rPr>
            </w:pPr>
            <w:r>
              <w:rPr>
                <w:color w:val="000000"/>
                <w:sz w:val="20"/>
                <w:szCs w:val="20"/>
              </w:rPr>
              <w:t xml:space="preserve">Updated </w:t>
            </w:r>
            <w:r w:rsidR="007D029D">
              <w:rPr>
                <w:color w:val="000000"/>
                <w:sz w:val="20"/>
                <w:szCs w:val="20"/>
              </w:rPr>
              <w:t>m</w:t>
            </w:r>
            <w:r w:rsidR="007D029D" w:rsidRPr="00FC4221">
              <w:rPr>
                <w:color w:val="000000"/>
                <w:sz w:val="20"/>
                <w:szCs w:val="20"/>
              </w:rPr>
              <w:t xml:space="preserve">anagement </w:t>
            </w:r>
            <w:r>
              <w:rPr>
                <w:color w:val="000000"/>
                <w:sz w:val="20"/>
                <w:szCs w:val="20"/>
              </w:rPr>
              <w:t>recommendations</w:t>
            </w:r>
            <w:r w:rsidR="007D029D">
              <w:rPr>
                <w:color w:val="000000"/>
                <w:sz w:val="20"/>
                <w:szCs w:val="20"/>
              </w:rPr>
              <w:t xml:space="preserve"> to enhance</w:t>
            </w:r>
            <w:r w:rsidR="004D3C01">
              <w:rPr>
                <w:color w:val="000000"/>
                <w:sz w:val="20"/>
                <w:szCs w:val="20"/>
              </w:rPr>
              <w:t xml:space="preserve"> </w:t>
            </w:r>
            <w:r w:rsidR="007D029D" w:rsidRPr="00FC4221">
              <w:rPr>
                <w:color w:val="000000"/>
                <w:sz w:val="20"/>
                <w:szCs w:val="20"/>
              </w:rPr>
              <w:t>livelihoods and</w:t>
            </w:r>
            <w:r w:rsidR="004D3C01">
              <w:rPr>
                <w:color w:val="000000"/>
                <w:sz w:val="20"/>
                <w:szCs w:val="20"/>
              </w:rPr>
              <w:t xml:space="preserve"> </w:t>
            </w:r>
            <w:r w:rsidR="007D029D" w:rsidRPr="00FC4221">
              <w:rPr>
                <w:color w:val="000000"/>
                <w:sz w:val="20"/>
                <w:szCs w:val="20"/>
              </w:rPr>
              <w:t>human well-being</w:t>
            </w:r>
            <w:r>
              <w:rPr>
                <w:color w:val="000000"/>
                <w:sz w:val="20"/>
                <w:szCs w:val="20"/>
              </w:rPr>
              <w:t xml:space="preserve"> (with due attention to gender</w:t>
            </w:r>
            <w:r w:rsidR="00442B0E">
              <w:rPr>
                <w:color w:val="000000"/>
                <w:sz w:val="20"/>
                <w:szCs w:val="20"/>
              </w:rPr>
              <w:t xml:space="preserve"> equality</w:t>
            </w:r>
            <w:r>
              <w:rPr>
                <w:color w:val="000000"/>
                <w:sz w:val="20"/>
                <w:szCs w:val="20"/>
              </w:rPr>
              <w:t xml:space="preserve"> and youth </w:t>
            </w:r>
            <w:r w:rsidR="00442B0E">
              <w:rPr>
                <w:color w:val="000000"/>
                <w:sz w:val="20"/>
                <w:szCs w:val="20"/>
              </w:rPr>
              <w:t xml:space="preserve">development </w:t>
            </w:r>
            <w:r>
              <w:rPr>
                <w:color w:val="000000"/>
                <w:sz w:val="20"/>
                <w:szCs w:val="20"/>
              </w:rPr>
              <w:t xml:space="preserve">issues) in at least </w:t>
            </w:r>
            <w:r w:rsidR="00442B0E">
              <w:rPr>
                <w:color w:val="000000"/>
                <w:sz w:val="20"/>
                <w:szCs w:val="20"/>
              </w:rPr>
              <w:t xml:space="preserve">three </w:t>
            </w:r>
            <w:r>
              <w:rPr>
                <w:color w:val="000000"/>
                <w:sz w:val="20"/>
                <w:szCs w:val="20"/>
              </w:rPr>
              <w:t>countries participating in the fishery by year 3</w:t>
            </w:r>
          </w:p>
        </w:tc>
        <w:tc>
          <w:tcPr>
            <w:tcW w:w="2268" w:type="dxa"/>
          </w:tcPr>
          <w:p w:rsidR="007D029D" w:rsidRPr="00FC4221" w:rsidRDefault="006E5F2C" w:rsidP="007D029D">
            <w:pPr>
              <w:spacing w:before="60" w:after="60" w:line="240" w:lineRule="auto"/>
              <w:rPr>
                <w:color w:val="000000"/>
                <w:sz w:val="20"/>
                <w:szCs w:val="20"/>
              </w:rPr>
            </w:pPr>
            <w:r>
              <w:rPr>
                <w:color w:val="000000"/>
                <w:sz w:val="20"/>
                <w:szCs w:val="20"/>
              </w:rPr>
              <w:t>Acquisition of f</w:t>
            </w:r>
            <w:r w:rsidR="007D029D" w:rsidRPr="00FC4221">
              <w:rPr>
                <w:color w:val="000000"/>
                <w:sz w:val="20"/>
                <w:szCs w:val="20"/>
              </w:rPr>
              <w:t xml:space="preserve">easible options for </w:t>
            </w:r>
            <w:r w:rsidR="007D029D">
              <w:rPr>
                <w:color w:val="000000"/>
                <w:sz w:val="20"/>
                <w:szCs w:val="20"/>
              </w:rPr>
              <w:t xml:space="preserve">the </w:t>
            </w:r>
            <w:r w:rsidR="007D029D" w:rsidRPr="00FC4221">
              <w:rPr>
                <w:color w:val="000000"/>
                <w:sz w:val="20"/>
                <w:szCs w:val="20"/>
              </w:rPr>
              <w:t xml:space="preserve">enhancement of livelihoods and </w:t>
            </w:r>
            <w:r w:rsidR="007D029D">
              <w:rPr>
                <w:color w:val="000000"/>
                <w:sz w:val="20"/>
                <w:szCs w:val="20"/>
              </w:rPr>
              <w:t xml:space="preserve">the </w:t>
            </w:r>
            <w:r w:rsidR="007D029D" w:rsidRPr="00FC4221">
              <w:rPr>
                <w:color w:val="000000"/>
                <w:sz w:val="20"/>
                <w:szCs w:val="20"/>
              </w:rPr>
              <w:t>improvement of the conditions of work of fishers and processors</w:t>
            </w:r>
            <w:r w:rsidR="007D029D">
              <w:rPr>
                <w:color w:val="000000"/>
                <w:sz w:val="20"/>
                <w:szCs w:val="20"/>
              </w:rPr>
              <w:t>,</w:t>
            </w:r>
            <w:r w:rsidR="007D029D" w:rsidRPr="00FC4221">
              <w:rPr>
                <w:color w:val="000000"/>
                <w:sz w:val="20"/>
                <w:szCs w:val="20"/>
              </w:rPr>
              <w:t xml:space="preserve"> based on</w:t>
            </w:r>
            <w:r w:rsidR="007D029D">
              <w:rPr>
                <w:color w:val="000000"/>
                <w:sz w:val="20"/>
                <w:szCs w:val="20"/>
              </w:rPr>
              <w:t xml:space="preserve"> findings </w:t>
            </w:r>
            <w:r>
              <w:rPr>
                <w:color w:val="000000"/>
                <w:sz w:val="20"/>
                <w:szCs w:val="20"/>
              </w:rPr>
              <w:t>of</w:t>
            </w:r>
            <w:r w:rsidR="00004D5C">
              <w:rPr>
                <w:color w:val="000000"/>
                <w:sz w:val="20"/>
                <w:szCs w:val="20"/>
              </w:rPr>
              <w:t xml:space="preserve"> the </w:t>
            </w:r>
            <w:r w:rsidR="00004D5C" w:rsidRPr="00004D5C">
              <w:rPr>
                <w:color w:val="000000"/>
                <w:sz w:val="20"/>
                <w:szCs w:val="20"/>
              </w:rPr>
              <w:t xml:space="preserve">valuation  of the current and potential future contribution of flyingfish and associated pelagic fisheries </w:t>
            </w:r>
            <w:r w:rsidR="00004D5C">
              <w:rPr>
                <w:color w:val="000000"/>
                <w:sz w:val="20"/>
                <w:szCs w:val="20"/>
              </w:rPr>
              <w:t xml:space="preserve"> </w:t>
            </w:r>
            <w:r w:rsidR="007D029D">
              <w:rPr>
                <w:color w:val="000000"/>
                <w:sz w:val="20"/>
                <w:szCs w:val="20"/>
              </w:rPr>
              <w:t xml:space="preserve">under </w:t>
            </w:r>
            <w:r w:rsidR="007D029D" w:rsidRPr="00FC4221">
              <w:rPr>
                <w:color w:val="000000"/>
                <w:sz w:val="20"/>
                <w:szCs w:val="20"/>
              </w:rPr>
              <w:t>Output 2.</w:t>
            </w:r>
            <w:r w:rsidR="00456B85">
              <w:rPr>
                <w:color w:val="000000"/>
                <w:sz w:val="20"/>
                <w:szCs w:val="20"/>
              </w:rPr>
              <w:t>2</w:t>
            </w:r>
            <w:r w:rsidR="00004D5C">
              <w:rPr>
                <w:color w:val="000000"/>
                <w:sz w:val="20"/>
                <w:szCs w:val="20"/>
              </w:rPr>
              <w:t xml:space="preserve"> </w:t>
            </w:r>
          </w:p>
          <w:p w:rsidR="007D029D" w:rsidRPr="00FC4221" w:rsidRDefault="007D029D" w:rsidP="007D029D">
            <w:pPr>
              <w:spacing w:before="60" w:after="60" w:line="240" w:lineRule="auto"/>
              <w:rPr>
                <w:color w:val="000000"/>
                <w:sz w:val="20"/>
                <w:szCs w:val="20"/>
              </w:rPr>
            </w:pPr>
          </w:p>
          <w:p w:rsidR="007D029D" w:rsidRPr="00FC4221" w:rsidRDefault="006E5F2C" w:rsidP="006E5F2C">
            <w:pPr>
              <w:spacing w:before="60" w:after="60" w:line="240" w:lineRule="auto"/>
              <w:rPr>
                <w:color w:val="000000"/>
                <w:sz w:val="20"/>
                <w:szCs w:val="20"/>
              </w:rPr>
            </w:pPr>
            <w:r>
              <w:rPr>
                <w:color w:val="000000"/>
                <w:sz w:val="20"/>
                <w:szCs w:val="20"/>
              </w:rPr>
              <w:t>Level of incorporation of feasible options into management advice</w:t>
            </w:r>
          </w:p>
        </w:tc>
        <w:tc>
          <w:tcPr>
            <w:tcW w:w="2410" w:type="dxa"/>
          </w:tcPr>
          <w:p w:rsidR="007D029D" w:rsidRDefault="007D029D" w:rsidP="007D029D">
            <w:pPr>
              <w:spacing w:before="60" w:after="60" w:line="240" w:lineRule="auto"/>
              <w:rPr>
                <w:color w:val="000000"/>
                <w:sz w:val="20"/>
                <w:szCs w:val="20"/>
              </w:rPr>
            </w:pPr>
            <w:r w:rsidRPr="00FC4221">
              <w:rPr>
                <w:color w:val="000000"/>
                <w:sz w:val="20"/>
                <w:szCs w:val="20"/>
              </w:rPr>
              <w:t>Diagnostic study to determine poverty and vulnerability levels in CARICOM Fishing Communities</w:t>
            </w:r>
            <w:r w:rsidR="00456B85">
              <w:rPr>
                <w:color w:val="000000"/>
                <w:sz w:val="20"/>
                <w:szCs w:val="20"/>
              </w:rPr>
              <w:t>.</w:t>
            </w:r>
          </w:p>
          <w:p w:rsidR="00456B85" w:rsidRPr="00FC4221" w:rsidRDefault="00456B85" w:rsidP="007D029D">
            <w:pPr>
              <w:spacing w:before="60" w:after="60" w:line="240" w:lineRule="auto"/>
              <w:rPr>
                <w:color w:val="000000"/>
                <w:sz w:val="20"/>
                <w:szCs w:val="20"/>
              </w:rPr>
            </w:pPr>
            <w:r>
              <w:rPr>
                <w:color w:val="000000"/>
                <w:sz w:val="20"/>
                <w:szCs w:val="20"/>
              </w:rPr>
              <w:t>Livelihood and well-being objectives identified in existing FMP</w:t>
            </w:r>
          </w:p>
        </w:tc>
        <w:tc>
          <w:tcPr>
            <w:tcW w:w="4252" w:type="dxa"/>
          </w:tcPr>
          <w:p w:rsidR="007D029D" w:rsidRPr="00FC4221" w:rsidRDefault="00456B85" w:rsidP="00BA62F6">
            <w:pPr>
              <w:spacing w:before="60" w:after="60" w:line="240" w:lineRule="auto"/>
              <w:rPr>
                <w:color w:val="0000CC"/>
                <w:sz w:val="20"/>
                <w:szCs w:val="20"/>
              </w:rPr>
            </w:pPr>
            <w:r w:rsidRPr="00456B85">
              <w:rPr>
                <w:bCs/>
                <w:color w:val="000000"/>
                <w:sz w:val="20"/>
                <w:szCs w:val="20"/>
              </w:rPr>
              <w:t xml:space="preserve">Updated and broadened management recommendations that take </w:t>
            </w:r>
            <w:r w:rsidR="00442B0E">
              <w:rPr>
                <w:bCs/>
                <w:color w:val="000000"/>
                <w:sz w:val="20"/>
                <w:szCs w:val="20"/>
              </w:rPr>
              <w:t xml:space="preserve">into account </w:t>
            </w:r>
            <w:r>
              <w:rPr>
                <w:color w:val="000000"/>
                <w:sz w:val="20"/>
                <w:szCs w:val="20"/>
              </w:rPr>
              <w:t>f</w:t>
            </w:r>
            <w:r w:rsidR="007D029D">
              <w:rPr>
                <w:color w:val="000000"/>
                <w:sz w:val="20"/>
                <w:szCs w:val="20"/>
              </w:rPr>
              <w:t xml:space="preserve">easible options for enhanced livelihoods and human well-being </w:t>
            </w:r>
            <w:r w:rsidR="00442B0E">
              <w:rPr>
                <w:color w:val="000000"/>
                <w:sz w:val="20"/>
                <w:szCs w:val="20"/>
              </w:rPr>
              <w:t>in at least the three major harvesting countries</w:t>
            </w:r>
            <w:r w:rsidR="004D3C01">
              <w:rPr>
                <w:color w:val="000000"/>
                <w:sz w:val="20"/>
                <w:szCs w:val="20"/>
              </w:rPr>
              <w:t xml:space="preserve"> </w:t>
            </w:r>
            <w:r w:rsidR="007D029D">
              <w:rPr>
                <w:color w:val="000000"/>
                <w:sz w:val="20"/>
                <w:szCs w:val="20"/>
              </w:rPr>
              <w:t>and incorporated into the updat</w:t>
            </w:r>
            <w:r>
              <w:rPr>
                <w:color w:val="000000"/>
                <w:sz w:val="20"/>
                <w:szCs w:val="20"/>
              </w:rPr>
              <w:t>ed</w:t>
            </w:r>
            <w:r w:rsidR="00BA62F6">
              <w:rPr>
                <w:color w:val="000000"/>
                <w:sz w:val="20"/>
                <w:szCs w:val="20"/>
              </w:rPr>
              <w:t xml:space="preserve"> </w:t>
            </w:r>
            <w:r w:rsidR="007D029D">
              <w:rPr>
                <w:color w:val="000000"/>
                <w:sz w:val="20"/>
                <w:szCs w:val="20"/>
              </w:rPr>
              <w:t>sub-regional FMP</w:t>
            </w:r>
            <w:r w:rsidR="004D3C01">
              <w:rPr>
                <w:color w:val="000000"/>
                <w:sz w:val="20"/>
                <w:szCs w:val="20"/>
              </w:rPr>
              <w:t>s</w:t>
            </w:r>
            <w:r w:rsidR="007D029D">
              <w:rPr>
                <w:color w:val="000000"/>
                <w:sz w:val="20"/>
                <w:szCs w:val="20"/>
              </w:rPr>
              <w:t xml:space="preserve"> (by </w:t>
            </w:r>
            <w:r w:rsidR="00091180">
              <w:rPr>
                <w:color w:val="000000"/>
                <w:sz w:val="20"/>
                <w:szCs w:val="20"/>
              </w:rPr>
              <w:t>Sub-Project</w:t>
            </w:r>
            <w:r w:rsidR="007D029D">
              <w:rPr>
                <w:color w:val="000000"/>
                <w:sz w:val="20"/>
                <w:szCs w:val="20"/>
              </w:rPr>
              <w:t xml:space="preserve"> Year 3</w:t>
            </w:r>
          </w:p>
        </w:tc>
        <w:tc>
          <w:tcPr>
            <w:tcW w:w="2977" w:type="dxa"/>
          </w:tcPr>
          <w:p w:rsidR="007D029D" w:rsidRPr="00FC4221" w:rsidRDefault="007D029D" w:rsidP="007D029D">
            <w:pPr>
              <w:spacing w:before="60" w:after="60" w:line="240" w:lineRule="auto"/>
              <w:rPr>
                <w:color w:val="000000"/>
                <w:sz w:val="20"/>
                <w:szCs w:val="20"/>
              </w:rPr>
            </w:pPr>
            <w:r w:rsidRPr="00FC4221">
              <w:rPr>
                <w:color w:val="000000"/>
                <w:sz w:val="20"/>
                <w:szCs w:val="20"/>
              </w:rPr>
              <w:t xml:space="preserve">Reports of valuation </w:t>
            </w:r>
            <w:r w:rsidR="00456B85">
              <w:rPr>
                <w:color w:val="000000"/>
                <w:sz w:val="20"/>
                <w:szCs w:val="20"/>
              </w:rPr>
              <w:t>analysis</w:t>
            </w:r>
            <w:r w:rsidR="00456B85" w:rsidRPr="00FC4221">
              <w:rPr>
                <w:color w:val="000000"/>
                <w:sz w:val="20"/>
                <w:szCs w:val="20"/>
              </w:rPr>
              <w:t xml:space="preserve"> </w:t>
            </w:r>
            <w:r w:rsidRPr="00FC4221">
              <w:rPr>
                <w:color w:val="000000"/>
                <w:sz w:val="20"/>
                <w:szCs w:val="20"/>
              </w:rPr>
              <w:t>(social, economic and ecological) conducted under output 2.</w:t>
            </w:r>
            <w:r w:rsidR="00456B85">
              <w:rPr>
                <w:color w:val="000000"/>
                <w:sz w:val="20"/>
                <w:szCs w:val="20"/>
              </w:rPr>
              <w:t>2</w:t>
            </w:r>
            <w:r>
              <w:rPr>
                <w:color w:val="000000"/>
                <w:sz w:val="20"/>
                <w:szCs w:val="20"/>
              </w:rPr>
              <w:t>;</w:t>
            </w:r>
          </w:p>
          <w:p w:rsidR="007D029D" w:rsidRPr="00FC4221" w:rsidRDefault="007D029D" w:rsidP="007D029D">
            <w:pPr>
              <w:spacing w:before="60" w:after="60" w:line="240" w:lineRule="auto"/>
              <w:rPr>
                <w:color w:val="000000"/>
                <w:sz w:val="20"/>
                <w:szCs w:val="20"/>
              </w:rPr>
            </w:pPr>
            <w:r>
              <w:rPr>
                <w:color w:val="000000"/>
                <w:sz w:val="20"/>
                <w:szCs w:val="20"/>
              </w:rPr>
              <w:t>Report on identified options, and corresponding (advisory) communications to NICs, FACs, Ministerial Sub-Committee, Ministerial Council, WECAFC;</w:t>
            </w:r>
          </w:p>
          <w:p w:rsidR="007D029D" w:rsidRPr="00FC4221" w:rsidRDefault="007D029D" w:rsidP="007D029D">
            <w:pPr>
              <w:spacing w:before="60" w:after="60" w:line="240" w:lineRule="auto"/>
              <w:rPr>
                <w:color w:val="000000"/>
                <w:sz w:val="20"/>
                <w:szCs w:val="20"/>
              </w:rPr>
            </w:pPr>
            <w:r w:rsidRPr="00FC4221">
              <w:rPr>
                <w:color w:val="000000"/>
                <w:sz w:val="20"/>
                <w:szCs w:val="20"/>
              </w:rPr>
              <w:t>Reports of meetings of the NICs and FACs</w:t>
            </w:r>
            <w:r>
              <w:rPr>
                <w:color w:val="000000"/>
                <w:sz w:val="20"/>
                <w:szCs w:val="20"/>
              </w:rPr>
              <w:t>;</w:t>
            </w:r>
          </w:p>
          <w:p w:rsidR="007D029D" w:rsidRPr="00100EB7" w:rsidRDefault="007D029D" w:rsidP="007D029D">
            <w:pPr>
              <w:spacing w:before="60" w:after="60" w:line="240" w:lineRule="auto"/>
              <w:rPr>
                <w:color w:val="000000"/>
                <w:sz w:val="20"/>
                <w:szCs w:val="20"/>
              </w:rPr>
            </w:pPr>
            <w:r w:rsidRPr="00FC4221">
              <w:rPr>
                <w:color w:val="000000"/>
                <w:sz w:val="20"/>
                <w:szCs w:val="20"/>
              </w:rPr>
              <w:t>Reports of Joint Meetings of the CRFM PWG and CRFM/WECAFC WG on Flyingfish, the CRFM Forum, Ministerial Sub-Co</w:t>
            </w:r>
            <w:r>
              <w:rPr>
                <w:color w:val="000000"/>
                <w:sz w:val="20"/>
                <w:szCs w:val="20"/>
              </w:rPr>
              <w:t>mmittee and Ministerial Council</w:t>
            </w:r>
          </w:p>
        </w:tc>
      </w:tr>
      <w:tr w:rsidR="007D029D" w:rsidRPr="00FC4221" w:rsidTr="000936A7">
        <w:trPr>
          <w:trHeight w:val="60"/>
        </w:trPr>
        <w:tc>
          <w:tcPr>
            <w:tcW w:w="1980" w:type="dxa"/>
          </w:tcPr>
          <w:p w:rsidR="007D029D" w:rsidRPr="00FC4221" w:rsidRDefault="007D029D" w:rsidP="007D029D">
            <w:pPr>
              <w:spacing w:before="60" w:after="60" w:line="240" w:lineRule="auto"/>
              <w:rPr>
                <w:b/>
                <w:iCs/>
                <w:color w:val="000000"/>
                <w:sz w:val="20"/>
                <w:szCs w:val="20"/>
              </w:rPr>
            </w:pPr>
            <w:r w:rsidRPr="00FC4221">
              <w:rPr>
                <w:b/>
                <w:iCs/>
                <w:color w:val="000000"/>
                <w:sz w:val="20"/>
                <w:szCs w:val="20"/>
              </w:rPr>
              <w:t>Output 5.2</w:t>
            </w:r>
          </w:p>
          <w:p w:rsidR="007D029D" w:rsidRPr="00FC4221" w:rsidRDefault="007D029D" w:rsidP="00442B0E">
            <w:pPr>
              <w:spacing w:before="60" w:after="60" w:line="240" w:lineRule="auto"/>
              <w:rPr>
                <w:iCs/>
                <w:color w:val="000000"/>
                <w:sz w:val="20"/>
                <w:szCs w:val="20"/>
              </w:rPr>
            </w:pPr>
            <w:r w:rsidRPr="00FC4221">
              <w:rPr>
                <w:color w:val="000000"/>
                <w:sz w:val="20"/>
                <w:szCs w:val="20"/>
              </w:rPr>
              <w:t xml:space="preserve">Value-chain problem solving  - feasible options for added value, improved SPS and distribution and marketing identified </w:t>
            </w:r>
            <w:r w:rsidR="00274E7A">
              <w:rPr>
                <w:color w:val="000000"/>
                <w:sz w:val="20"/>
                <w:szCs w:val="20"/>
              </w:rPr>
              <w:t xml:space="preserve">in at least </w:t>
            </w:r>
            <w:r w:rsidR="00442B0E">
              <w:rPr>
                <w:color w:val="000000"/>
                <w:sz w:val="20"/>
                <w:szCs w:val="20"/>
              </w:rPr>
              <w:t xml:space="preserve">three </w:t>
            </w:r>
            <w:r w:rsidR="00274E7A">
              <w:rPr>
                <w:color w:val="000000"/>
                <w:sz w:val="20"/>
                <w:szCs w:val="20"/>
              </w:rPr>
              <w:t>countries participating in the fishery by year 3</w:t>
            </w:r>
          </w:p>
        </w:tc>
        <w:tc>
          <w:tcPr>
            <w:tcW w:w="2268" w:type="dxa"/>
          </w:tcPr>
          <w:p w:rsidR="007D029D" w:rsidRPr="00FC4221" w:rsidRDefault="007D029D" w:rsidP="007D029D">
            <w:pPr>
              <w:spacing w:before="60" w:after="60" w:line="240" w:lineRule="auto"/>
              <w:rPr>
                <w:color w:val="000000"/>
                <w:sz w:val="20"/>
                <w:szCs w:val="20"/>
              </w:rPr>
            </w:pPr>
            <w:r w:rsidRPr="00FC4221">
              <w:rPr>
                <w:color w:val="000000"/>
                <w:sz w:val="20"/>
                <w:szCs w:val="20"/>
              </w:rPr>
              <w:t>Feasible options for added value, improved SPS and distribution and marketing identified</w:t>
            </w:r>
            <w:r>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Related indicators identified and reference points quantified for M&amp;E of management measures</w:t>
            </w:r>
          </w:p>
          <w:p w:rsidR="007D029D" w:rsidRPr="00FC4221" w:rsidRDefault="007D029D" w:rsidP="007D029D">
            <w:pPr>
              <w:spacing w:before="60" w:after="60" w:line="240" w:lineRule="auto"/>
              <w:rPr>
                <w:color w:val="000000"/>
                <w:sz w:val="20"/>
                <w:szCs w:val="20"/>
              </w:rPr>
            </w:pPr>
          </w:p>
        </w:tc>
        <w:tc>
          <w:tcPr>
            <w:tcW w:w="2410" w:type="dxa"/>
          </w:tcPr>
          <w:p w:rsidR="007D029D" w:rsidRPr="00FC4221" w:rsidRDefault="007D029D" w:rsidP="007D029D">
            <w:pPr>
              <w:spacing w:before="60" w:after="60" w:line="240" w:lineRule="auto"/>
              <w:rPr>
                <w:color w:val="000000"/>
                <w:sz w:val="20"/>
                <w:szCs w:val="20"/>
              </w:rPr>
            </w:pPr>
            <w:r w:rsidRPr="00FC4221">
              <w:rPr>
                <w:color w:val="000000"/>
                <w:sz w:val="20"/>
                <w:szCs w:val="20"/>
              </w:rPr>
              <w:t>National reports</w:t>
            </w:r>
            <w:r w:rsidR="00442B0E">
              <w:rPr>
                <w:color w:val="000000"/>
                <w:sz w:val="20"/>
                <w:szCs w:val="20"/>
              </w:rPr>
              <w:t xml:space="preserve"> providing information on fishery characteristics</w:t>
            </w:r>
            <w:r w:rsidRPr="00FC4221">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CRFM Statistics and Information reports</w:t>
            </w:r>
          </w:p>
        </w:tc>
        <w:tc>
          <w:tcPr>
            <w:tcW w:w="4252" w:type="dxa"/>
          </w:tcPr>
          <w:p w:rsidR="007D029D" w:rsidRDefault="007D029D" w:rsidP="007D029D">
            <w:pPr>
              <w:spacing w:before="60" w:after="60" w:line="240" w:lineRule="auto"/>
              <w:rPr>
                <w:color w:val="000000"/>
                <w:sz w:val="20"/>
                <w:szCs w:val="20"/>
              </w:rPr>
            </w:pPr>
            <w:r>
              <w:rPr>
                <w:color w:val="000000"/>
                <w:sz w:val="20"/>
                <w:szCs w:val="20"/>
              </w:rPr>
              <w:t>Value-</w:t>
            </w:r>
            <w:r w:rsidRPr="00FC4221">
              <w:rPr>
                <w:color w:val="000000"/>
                <w:sz w:val="20"/>
                <w:szCs w:val="20"/>
              </w:rPr>
              <w:t xml:space="preserve">chain analysis completed </w:t>
            </w:r>
            <w:r>
              <w:rPr>
                <w:color w:val="000000"/>
                <w:sz w:val="20"/>
                <w:szCs w:val="20"/>
              </w:rPr>
              <w:t xml:space="preserve">and feasible options identified, </w:t>
            </w:r>
            <w:r w:rsidRPr="00FC4221">
              <w:rPr>
                <w:color w:val="000000"/>
                <w:sz w:val="20"/>
                <w:szCs w:val="20"/>
              </w:rPr>
              <w:t xml:space="preserve">in </w:t>
            </w:r>
            <w:r w:rsidR="00442B0E">
              <w:rPr>
                <w:color w:val="000000"/>
                <w:sz w:val="20"/>
                <w:szCs w:val="20"/>
              </w:rPr>
              <w:t>3</w:t>
            </w:r>
            <w:r w:rsidR="00442B0E" w:rsidRPr="00FC4221">
              <w:rPr>
                <w:color w:val="000000"/>
                <w:sz w:val="20"/>
                <w:szCs w:val="20"/>
              </w:rPr>
              <w:t xml:space="preserve"> </w:t>
            </w:r>
            <w:r w:rsidRPr="00FC4221">
              <w:rPr>
                <w:color w:val="000000"/>
                <w:sz w:val="20"/>
                <w:szCs w:val="20"/>
              </w:rPr>
              <w:t>countries</w:t>
            </w:r>
            <w:r>
              <w:rPr>
                <w:color w:val="000000"/>
                <w:sz w:val="20"/>
                <w:szCs w:val="20"/>
              </w:rPr>
              <w:t>,</w:t>
            </w:r>
            <w:r w:rsidRPr="00FC4221">
              <w:rPr>
                <w:color w:val="000000"/>
                <w:sz w:val="20"/>
                <w:szCs w:val="20"/>
              </w:rPr>
              <w:t xml:space="preserve"> by </w:t>
            </w:r>
            <w:r w:rsidR="00091180">
              <w:rPr>
                <w:color w:val="000000"/>
                <w:sz w:val="20"/>
                <w:szCs w:val="20"/>
              </w:rPr>
              <w:t>Sub-Project</w:t>
            </w:r>
            <w:r>
              <w:rPr>
                <w:color w:val="000000"/>
                <w:sz w:val="20"/>
                <w:szCs w:val="20"/>
              </w:rPr>
              <w:t xml:space="preserve"> Y</w:t>
            </w:r>
            <w:r w:rsidRPr="00FC4221">
              <w:rPr>
                <w:color w:val="000000"/>
                <w:sz w:val="20"/>
                <w:szCs w:val="20"/>
              </w:rPr>
              <w:t>ear 3</w:t>
            </w:r>
            <w:r>
              <w:rPr>
                <w:color w:val="000000"/>
                <w:sz w:val="20"/>
                <w:szCs w:val="20"/>
              </w:rPr>
              <w:t>; options incorporated into advice provided for the up-dating of the sub-regional/national FMPs;</w:t>
            </w:r>
          </w:p>
          <w:p w:rsidR="007D029D" w:rsidRPr="00FC4221" w:rsidRDefault="007D029D" w:rsidP="007D029D">
            <w:pPr>
              <w:spacing w:before="60" w:after="60" w:line="240" w:lineRule="auto"/>
              <w:rPr>
                <w:color w:val="000000"/>
                <w:sz w:val="20"/>
                <w:szCs w:val="20"/>
              </w:rPr>
            </w:pPr>
            <w:r>
              <w:rPr>
                <w:color w:val="000000"/>
                <w:sz w:val="20"/>
                <w:szCs w:val="20"/>
              </w:rPr>
              <w:t xml:space="preserve">Indicators/reference points incorporated in the </w:t>
            </w:r>
            <w:r w:rsidR="00091180">
              <w:rPr>
                <w:color w:val="000000"/>
                <w:sz w:val="20"/>
                <w:szCs w:val="20"/>
              </w:rPr>
              <w:t>GEAF</w:t>
            </w:r>
            <w:r>
              <w:rPr>
                <w:color w:val="000000"/>
                <w:sz w:val="20"/>
                <w:szCs w:val="20"/>
              </w:rPr>
              <w:t>-based M&amp;E framework (Output 6.1)</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p>
        </w:tc>
        <w:tc>
          <w:tcPr>
            <w:tcW w:w="2977" w:type="dxa"/>
          </w:tcPr>
          <w:p w:rsidR="007D029D" w:rsidRPr="00FC4221" w:rsidRDefault="007D029D" w:rsidP="007D029D">
            <w:pPr>
              <w:spacing w:before="60" w:after="60" w:line="240" w:lineRule="auto"/>
              <w:rPr>
                <w:color w:val="000000"/>
                <w:sz w:val="20"/>
                <w:szCs w:val="20"/>
              </w:rPr>
            </w:pPr>
            <w:r w:rsidRPr="00FC4221">
              <w:rPr>
                <w:color w:val="000000"/>
                <w:sz w:val="20"/>
                <w:szCs w:val="20"/>
              </w:rPr>
              <w:t>Report of value-chain analysis</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t>Reports of stakeholder consultations</w:t>
            </w:r>
            <w:r>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Reports of meetings of the NICs and FACs</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t>Reports of Joint Meetings of the CRFM PWG and CRFM/WECAFC WG on Flyingfish, the CRFM Forum, Ministerial Sub-Co</w:t>
            </w:r>
            <w:r>
              <w:rPr>
                <w:color w:val="000000"/>
                <w:sz w:val="20"/>
                <w:szCs w:val="20"/>
              </w:rPr>
              <w:t>mmittee and Ministerial Council</w:t>
            </w:r>
          </w:p>
          <w:p w:rsidR="00A776C0" w:rsidRPr="00FC4221" w:rsidRDefault="00A776C0" w:rsidP="007D029D">
            <w:pPr>
              <w:spacing w:before="60" w:after="60" w:line="240" w:lineRule="auto"/>
              <w:rPr>
                <w:color w:val="000000"/>
                <w:sz w:val="20"/>
                <w:szCs w:val="20"/>
              </w:rPr>
            </w:pPr>
            <w:r>
              <w:rPr>
                <w:color w:val="000000"/>
                <w:sz w:val="20"/>
                <w:szCs w:val="20"/>
              </w:rPr>
              <w:lastRenderedPageBreak/>
              <w:t>Updated FMP</w:t>
            </w:r>
          </w:p>
        </w:tc>
      </w:tr>
      <w:tr w:rsidR="007D029D" w:rsidRPr="00FC4221" w:rsidTr="000936A7">
        <w:trPr>
          <w:trHeight w:val="60"/>
        </w:trPr>
        <w:tc>
          <w:tcPr>
            <w:tcW w:w="1980" w:type="dxa"/>
          </w:tcPr>
          <w:p w:rsidR="007D029D" w:rsidRPr="00FC4221" w:rsidRDefault="007D029D" w:rsidP="007D029D">
            <w:pPr>
              <w:spacing w:before="60" w:after="60" w:line="240" w:lineRule="auto"/>
              <w:rPr>
                <w:b/>
                <w:iCs/>
                <w:sz w:val="20"/>
                <w:szCs w:val="20"/>
              </w:rPr>
            </w:pPr>
            <w:r w:rsidRPr="00FC4221">
              <w:rPr>
                <w:b/>
                <w:iCs/>
                <w:sz w:val="20"/>
                <w:szCs w:val="20"/>
              </w:rPr>
              <w:lastRenderedPageBreak/>
              <w:t>Output 5.3</w:t>
            </w:r>
          </w:p>
          <w:p w:rsidR="007D029D" w:rsidRPr="00FC4221" w:rsidRDefault="00004D5C" w:rsidP="00E14A24">
            <w:pPr>
              <w:spacing w:before="60" w:after="60" w:line="240" w:lineRule="auto"/>
              <w:rPr>
                <w:iCs/>
                <w:sz w:val="20"/>
                <w:szCs w:val="20"/>
              </w:rPr>
            </w:pPr>
            <w:r>
              <w:rPr>
                <w:color w:val="000000"/>
                <w:sz w:val="20"/>
                <w:szCs w:val="20"/>
              </w:rPr>
              <w:t>Improved capacity</w:t>
            </w:r>
            <w:r w:rsidR="007D029D" w:rsidRPr="00FC4221">
              <w:rPr>
                <w:color w:val="000000"/>
                <w:sz w:val="20"/>
                <w:szCs w:val="20"/>
              </w:rPr>
              <w:t xml:space="preserve"> to facilitate enhanced livelihoods and human well-being in at least </w:t>
            </w:r>
            <w:r w:rsidR="00E14A24">
              <w:rPr>
                <w:color w:val="000000"/>
                <w:sz w:val="20"/>
                <w:szCs w:val="20"/>
              </w:rPr>
              <w:t xml:space="preserve">three </w:t>
            </w:r>
            <w:r w:rsidR="007D029D" w:rsidRPr="00FC4221">
              <w:rPr>
                <w:color w:val="000000"/>
                <w:sz w:val="20"/>
                <w:szCs w:val="20"/>
              </w:rPr>
              <w:t>countries participating in the fishery by project end</w:t>
            </w:r>
            <w:r w:rsidR="007D029D">
              <w:rPr>
                <w:color w:val="000000"/>
                <w:sz w:val="20"/>
                <w:szCs w:val="20"/>
              </w:rPr>
              <w:t>, with special attention to the role of women</w:t>
            </w:r>
          </w:p>
        </w:tc>
        <w:tc>
          <w:tcPr>
            <w:tcW w:w="2268" w:type="dxa"/>
          </w:tcPr>
          <w:p w:rsidR="007D029D" w:rsidRPr="00D04A79" w:rsidRDefault="007D029D" w:rsidP="007D029D">
            <w:pPr>
              <w:spacing w:before="60" w:after="60" w:line="240" w:lineRule="auto"/>
              <w:rPr>
                <w:color w:val="000000"/>
                <w:sz w:val="20"/>
                <w:szCs w:val="20"/>
              </w:rPr>
            </w:pPr>
            <w:r w:rsidRPr="00FC4221">
              <w:rPr>
                <w:color w:val="000000"/>
                <w:sz w:val="20"/>
                <w:szCs w:val="20"/>
              </w:rPr>
              <w:t>Key stakeholders in selected communities trained in business an</w:t>
            </w:r>
            <w:r>
              <w:rPr>
                <w:color w:val="000000"/>
                <w:sz w:val="20"/>
                <w:szCs w:val="20"/>
              </w:rPr>
              <w:t>d financial management (</w:t>
            </w:r>
            <w:r w:rsidRPr="00D04A79">
              <w:rPr>
                <w:color w:val="000000"/>
                <w:sz w:val="20"/>
                <w:szCs w:val="20"/>
              </w:rPr>
              <w:t>with special attention to the empowerment of women);</w:t>
            </w:r>
          </w:p>
          <w:p w:rsidR="007D029D" w:rsidRPr="00FC4221" w:rsidRDefault="007D029D" w:rsidP="00E14A24">
            <w:pPr>
              <w:spacing w:before="60" w:after="60" w:line="240" w:lineRule="auto"/>
              <w:rPr>
                <w:color w:val="000000"/>
                <w:sz w:val="20"/>
                <w:szCs w:val="20"/>
              </w:rPr>
            </w:pPr>
            <w:r w:rsidRPr="00FC4221">
              <w:rPr>
                <w:color w:val="000000"/>
                <w:sz w:val="20"/>
                <w:szCs w:val="20"/>
              </w:rPr>
              <w:t>Business proposal</w:t>
            </w:r>
            <w:r w:rsidR="00E14A24">
              <w:rPr>
                <w:color w:val="000000"/>
                <w:sz w:val="20"/>
                <w:szCs w:val="20"/>
              </w:rPr>
              <w:t>s</w:t>
            </w:r>
            <w:r w:rsidRPr="00FC4221">
              <w:rPr>
                <w:color w:val="000000"/>
                <w:sz w:val="20"/>
                <w:szCs w:val="20"/>
              </w:rPr>
              <w:t xml:space="preserve"> developed </w:t>
            </w:r>
            <w:r>
              <w:rPr>
                <w:color w:val="000000"/>
                <w:sz w:val="20"/>
                <w:szCs w:val="20"/>
              </w:rPr>
              <w:t xml:space="preserve">and implemented </w:t>
            </w:r>
            <w:r w:rsidRPr="00FC4221">
              <w:rPr>
                <w:color w:val="000000"/>
                <w:sz w:val="20"/>
                <w:szCs w:val="20"/>
              </w:rPr>
              <w:t xml:space="preserve">in </w:t>
            </w:r>
            <w:r w:rsidR="00E14A24">
              <w:rPr>
                <w:color w:val="000000"/>
                <w:sz w:val="20"/>
                <w:szCs w:val="20"/>
              </w:rPr>
              <w:t xml:space="preserve">three fishing </w:t>
            </w:r>
            <w:r w:rsidR="00E14A24" w:rsidRPr="00FC4221">
              <w:rPr>
                <w:color w:val="000000"/>
                <w:sz w:val="20"/>
                <w:szCs w:val="20"/>
              </w:rPr>
              <w:t xml:space="preserve"> </w:t>
            </w:r>
            <w:r w:rsidRPr="00FC4221">
              <w:rPr>
                <w:color w:val="000000"/>
                <w:sz w:val="20"/>
                <w:szCs w:val="20"/>
              </w:rPr>
              <w:t>communit</w:t>
            </w:r>
            <w:r w:rsidR="00E14A24">
              <w:rPr>
                <w:color w:val="000000"/>
                <w:sz w:val="20"/>
                <w:szCs w:val="20"/>
              </w:rPr>
              <w:t>ies</w:t>
            </w:r>
          </w:p>
        </w:tc>
        <w:tc>
          <w:tcPr>
            <w:tcW w:w="2410" w:type="dxa"/>
          </w:tcPr>
          <w:p w:rsidR="007D029D" w:rsidRPr="00FC4221" w:rsidRDefault="007D029D" w:rsidP="007D029D">
            <w:pPr>
              <w:spacing w:before="60" w:after="60" w:line="240" w:lineRule="auto"/>
              <w:rPr>
                <w:color w:val="000000"/>
                <w:sz w:val="20"/>
                <w:szCs w:val="20"/>
              </w:rPr>
            </w:pPr>
            <w:r w:rsidRPr="00FC4221">
              <w:rPr>
                <w:color w:val="000000"/>
                <w:sz w:val="20"/>
                <w:szCs w:val="20"/>
              </w:rPr>
              <w:t>CRFM-CNFO capacity building projects</w:t>
            </w:r>
            <w:r>
              <w:rPr>
                <w:color w:val="000000"/>
                <w:sz w:val="20"/>
                <w:szCs w:val="20"/>
              </w:rPr>
              <w:t>;</w:t>
            </w:r>
          </w:p>
          <w:p w:rsidR="007D029D" w:rsidRPr="00FC4221" w:rsidRDefault="007D029D" w:rsidP="007D029D">
            <w:pPr>
              <w:spacing w:before="60" w:after="60" w:line="240" w:lineRule="auto"/>
              <w:rPr>
                <w:color w:val="000000"/>
                <w:sz w:val="20"/>
                <w:szCs w:val="20"/>
                <w:highlight w:val="yellow"/>
              </w:rPr>
            </w:pPr>
            <w:r w:rsidRPr="00FC4221">
              <w:rPr>
                <w:color w:val="000000"/>
                <w:sz w:val="20"/>
                <w:szCs w:val="20"/>
              </w:rPr>
              <w:t>CANARI EU-funded Project</w:t>
            </w:r>
          </w:p>
        </w:tc>
        <w:tc>
          <w:tcPr>
            <w:tcW w:w="4252" w:type="dxa"/>
          </w:tcPr>
          <w:p w:rsidR="007D029D" w:rsidRPr="00D04A79" w:rsidRDefault="00E14A24" w:rsidP="007D029D">
            <w:pPr>
              <w:spacing w:before="60" w:after="60" w:line="240" w:lineRule="auto"/>
              <w:rPr>
                <w:color w:val="000000"/>
                <w:sz w:val="20"/>
                <w:szCs w:val="20"/>
              </w:rPr>
            </w:pPr>
            <w:r w:rsidRPr="00D04A79">
              <w:rPr>
                <w:color w:val="000000"/>
                <w:sz w:val="20"/>
                <w:szCs w:val="20"/>
              </w:rPr>
              <w:t>Develop a business activity proposal aimed at enhancing livelihood and human well—being,</w:t>
            </w:r>
            <w:r w:rsidR="007D029D" w:rsidRPr="00D04A79">
              <w:rPr>
                <w:color w:val="000000"/>
                <w:sz w:val="20"/>
                <w:szCs w:val="20"/>
              </w:rPr>
              <w:t xml:space="preserve"> targeting </w:t>
            </w:r>
            <w:r w:rsidRPr="00D04A79">
              <w:rPr>
                <w:color w:val="000000"/>
                <w:sz w:val="20"/>
                <w:szCs w:val="20"/>
              </w:rPr>
              <w:t xml:space="preserve">a major fishing community in three countries, and also with 50% of participants being </w:t>
            </w:r>
            <w:r w:rsidR="007D029D" w:rsidRPr="00D04A79">
              <w:rPr>
                <w:color w:val="000000"/>
                <w:sz w:val="20"/>
                <w:szCs w:val="20"/>
              </w:rPr>
              <w:t>women;</w:t>
            </w:r>
          </w:p>
          <w:p w:rsidR="007D029D" w:rsidRDefault="007D029D" w:rsidP="00E14A24">
            <w:pPr>
              <w:spacing w:before="60" w:after="60" w:line="240" w:lineRule="auto"/>
              <w:rPr>
                <w:color w:val="000000"/>
                <w:sz w:val="20"/>
                <w:szCs w:val="20"/>
              </w:rPr>
            </w:pPr>
            <w:r>
              <w:rPr>
                <w:color w:val="000000"/>
                <w:sz w:val="20"/>
                <w:szCs w:val="20"/>
              </w:rPr>
              <w:t>1</w:t>
            </w:r>
            <w:r w:rsidRPr="00FC4221">
              <w:rPr>
                <w:color w:val="000000"/>
                <w:sz w:val="20"/>
                <w:szCs w:val="20"/>
              </w:rPr>
              <w:t xml:space="preserve"> business proposal </w:t>
            </w:r>
            <w:r>
              <w:rPr>
                <w:color w:val="000000"/>
                <w:sz w:val="20"/>
                <w:szCs w:val="20"/>
              </w:rPr>
              <w:t xml:space="preserve">implemented and evaluated, by </w:t>
            </w:r>
            <w:r w:rsidR="00091180">
              <w:rPr>
                <w:color w:val="000000"/>
                <w:sz w:val="20"/>
                <w:szCs w:val="20"/>
              </w:rPr>
              <w:t>Sub-Project</w:t>
            </w:r>
            <w:r>
              <w:rPr>
                <w:color w:val="000000"/>
                <w:sz w:val="20"/>
                <w:szCs w:val="20"/>
              </w:rPr>
              <w:t xml:space="preserve"> end, testing feasibility of proposed options aimed at increasing either market or livelihood opportunities from current levels (with special attention to the role of women)</w:t>
            </w:r>
          </w:p>
          <w:p w:rsidR="00E14A24" w:rsidRPr="00FC4221" w:rsidRDefault="00E14A24" w:rsidP="00E14A24">
            <w:pPr>
              <w:spacing w:before="60" w:after="60" w:line="240" w:lineRule="auto"/>
              <w:rPr>
                <w:color w:val="000000"/>
                <w:sz w:val="20"/>
                <w:szCs w:val="20"/>
              </w:rPr>
            </w:pPr>
            <w:r>
              <w:rPr>
                <w:color w:val="000000"/>
                <w:sz w:val="20"/>
                <w:szCs w:val="20"/>
              </w:rPr>
              <w:t>Participants in 3 major fishing communities trained in new business and management skills during implementation phase</w:t>
            </w:r>
          </w:p>
        </w:tc>
        <w:tc>
          <w:tcPr>
            <w:tcW w:w="2977" w:type="dxa"/>
          </w:tcPr>
          <w:p w:rsidR="007D029D" w:rsidRPr="00FC4221" w:rsidRDefault="007D029D" w:rsidP="007D029D">
            <w:pPr>
              <w:spacing w:before="60" w:after="60" w:line="240" w:lineRule="auto"/>
              <w:rPr>
                <w:color w:val="000000"/>
                <w:sz w:val="20"/>
                <w:szCs w:val="20"/>
              </w:rPr>
            </w:pPr>
            <w:r w:rsidRPr="00FC4221">
              <w:rPr>
                <w:color w:val="000000"/>
                <w:sz w:val="20"/>
                <w:szCs w:val="20"/>
              </w:rPr>
              <w:t xml:space="preserve">Training Workshop </w:t>
            </w:r>
            <w:r>
              <w:rPr>
                <w:color w:val="000000"/>
                <w:sz w:val="20"/>
                <w:szCs w:val="20"/>
              </w:rPr>
              <w:t>r</w:t>
            </w:r>
            <w:r w:rsidRPr="00FC4221">
              <w:rPr>
                <w:color w:val="000000"/>
                <w:sz w:val="20"/>
                <w:szCs w:val="20"/>
              </w:rPr>
              <w:t xml:space="preserve">eports </w:t>
            </w:r>
            <w:r>
              <w:rPr>
                <w:color w:val="000000"/>
                <w:sz w:val="20"/>
                <w:szCs w:val="20"/>
              </w:rPr>
              <w:t>and participants list</w:t>
            </w:r>
            <w:r w:rsidRPr="00FC4221">
              <w:rPr>
                <w:color w:val="000000"/>
                <w:sz w:val="20"/>
                <w:szCs w:val="20"/>
              </w:rPr>
              <w:t xml:space="preserve"> </w:t>
            </w:r>
            <w:r>
              <w:rPr>
                <w:color w:val="000000"/>
                <w:sz w:val="20"/>
                <w:szCs w:val="20"/>
              </w:rPr>
              <w:t>(with indication of gender balance);</w:t>
            </w:r>
          </w:p>
          <w:p w:rsidR="007D029D" w:rsidRPr="00FC4221" w:rsidRDefault="007D029D" w:rsidP="007D029D">
            <w:pPr>
              <w:spacing w:before="60" w:after="60" w:line="240" w:lineRule="auto"/>
              <w:rPr>
                <w:color w:val="000000"/>
                <w:sz w:val="20"/>
                <w:szCs w:val="20"/>
              </w:rPr>
            </w:pPr>
            <w:r w:rsidRPr="00FC4221">
              <w:rPr>
                <w:color w:val="000000"/>
                <w:sz w:val="20"/>
                <w:szCs w:val="20"/>
              </w:rPr>
              <w:t>Portfolio of training materials</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t>Business proposal</w:t>
            </w:r>
            <w:r>
              <w:rPr>
                <w:color w:val="000000"/>
                <w:sz w:val="20"/>
                <w:szCs w:val="20"/>
              </w:rPr>
              <w:t xml:space="preserve"> document;</w:t>
            </w:r>
          </w:p>
          <w:p w:rsidR="007D029D" w:rsidRDefault="007D029D" w:rsidP="007D029D">
            <w:pPr>
              <w:spacing w:before="60" w:after="60" w:line="240" w:lineRule="auto"/>
              <w:rPr>
                <w:color w:val="000000"/>
                <w:sz w:val="20"/>
                <w:szCs w:val="20"/>
              </w:rPr>
            </w:pPr>
            <w:r>
              <w:rPr>
                <w:color w:val="000000"/>
                <w:sz w:val="20"/>
                <w:szCs w:val="20"/>
              </w:rPr>
              <w:t>Business proposal implementation</w:t>
            </w:r>
            <w:r w:rsidR="00E14A24">
              <w:rPr>
                <w:color w:val="000000"/>
                <w:sz w:val="20"/>
                <w:szCs w:val="20"/>
              </w:rPr>
              <w:t xml:space="preserve"> and</w:t>
            </w:r>
            <w:r>
              <w:rPr>
                <w:color w:val="000000"/>
                <w:sz w:val="20"/>
                <w:szCs w:val="20"/>
              </w:rPr>
              <w:t xml:space="preserve"> evaluation report</w:t>
            </w:r>
            <w:r w:rsidR="00E14A24">
              <w:rPr>
                <w:color w:val="000000"/>
                <w:sz w:val="20"/>
                <w:szCs w:val="20"/>
              </w:rPr>
              <w:t>.</w:t>
            </w:r>
          </w:p>
          <w:p w:rsidR="00E14A24" w:rsidRPr="00FC4221" w:rsidRDefault="00E14A24" w:rsidP="007D029D">
            <w:pPr>
              <w:spacing w:before="60" w:after="60" w:line="240" w:lineRule="auto"/>
              <w:rPr>
                <w:color w:val="000000"/>
                <w:sz w:val="20"/>
                <w:szCs w:val="20"/>
              </w:rPr>
            </w:pPr>
          </w:p>
        </w:tc>
      </w:tr>
      <w:tr w:rsidR="007D029D" w:rsidRPr="00FC4221" w:rsidTr="0023228C">
        <w:trPr>
          <w:trHeight w:val="60"/>
        </w:trPr>
        <w:tc>
          <w:tcPr>
            <w:tcW w:w="13887" w:type="dxa"/>
            <w:gridSpan w:val="5"/>
          </w:tcPr>
          <w:p w:rsidR="007D029D" w:rsidRDefault="007D029D" w:rsidP="007D029D">
            <w:pPr>
              <w:spacing w:before="60" w:after="60" w:line="240" w:lineRule="auto"/>
              <w:jc w:val="center"/>
              <w:rPr>
                <w:color w:val="000000"/>
                <w:sz w:val="20"/>
                <w:szCs w:val="20"/>
              </w:rPr>
            </w:pPr>
            <w:r w:rsidRPr="00FC4221">
              <w:rPr>
                <w:b/>
                <w:sz w:val="20"/>
                <w:szCs w:val="20"/>
              </w:rPr>
              <w:t>OUTCOME 6. ADAPTIVE MANAGEMENT FACILITATED</w:t>
            </w:r>
            <w:r>
              <w:rPr>
                <w:b/>
                <w:sz w:val="20"/>
                <w:szCs w:val="20"/>
              </w:rPr>
              <w:t xml:space="preserve"> &amp; CONTINUITY OF EFFORTS ENSURED</w:t>
            </w:r>
          </w:p>
        </w:tc>
      </w:tr>
      <w:tr w:rsidR="007D029D" w:rsidRPr="00FC4221" w:rsidTr="000936A7">
        <w:trPr>
          <w:trHeight w:val="60"/>
        </w:trPr>
        <w:tc>
          <w:tcPr>
            <w:tcW w:w="1980" w:type="dxa"/>
          </w:tcPr>
          <w:p w:rsidR="007D029D" w:rsidRPr="00EC6508" w:rsidRDefault="007D029D" w:rsidP="00EC6508">
            <w:pPr>
              <w:spacing w:before="60" w:after="60" w:line="240" w:lineRule="auto"/>
              <w:rPr>
                <w:b/>
                <w:iCs/>
                <w:color w:val="000000"/>
                <w:sz w:val="20"/>
                <w:szCs w:val="20"/>
              </w:rPr>
            </w:pPr>
            <w:r w:rsidRPr="008154FE">
              <w:rPr>
                <w:b/>
                <w:iCs/>
                <w:color w:val="000000"/>
                <w:sz w:val="20"/>
                <w:szCs w:val="20"/>
              </w:rPr>
              <w:t xml:space="preserve">Output </w:t>
            </w:r>
            <w:r>
              <w:rPr>
                <w:b/>
                <w:iCs/>
                <w:color w:val="000000"/>
                <w:sz w:val="20"/>
                <w:szCs w:val="20"/>
              </w:rPr>
              <w:t>6</w:t>
            </w:r>
            <w:r w:rsidRPr="008154FE">
              <w:rPr>
                <w:b/>
                <w:iCs/>
                <w:color w:val="000000"/>
                <w:sz w:val="20"/>
                <w:szCs w:val="20"/>
              </w:rPr>
              <w:t xml:space="preserve">.1. </w:t>
            </w:r>
            <w:r w:rsidR="00EC6508">
              <w:rPr>
                <w:color w:val="000000"/>
                <w:sz w:val="20"/>
                <w:szCs w:val="20"/>
              </w:rPr>
              <w:t>M</w:t>
            </w:r>
            <w:r w:rsidR="00020036">
              <w:rPr>
                <w:color w:val="000000"/>
                <w:sz w:val="20"/>
                <w:szCs w:val="20"/>
              </w:rPr>
              <w:t>anagement performance reviewed and management strategies adapted on completion of policy cycle</w:t>
            </w:r>
          </w:p>
        </w:tc>
        <w:tc>
          <w:tcPr>
            <w:tcW w:w="2268" w:type="dxa"/>
          </w:tcPr>
          <w:p w:rsidR="007D029D" w:rsidRDefault="007D029D" w:rsidP="007D029D">
            <w:pPr>
              <w:spacing w:before="60" w:after="60" w:line="240" w:lineRule="auto"/>
              <w:rPr>
                <w:color w:val="000000"/>
                <w:sz w:val="20"/>
                <w:szCs w:val="20"/>
              </w:rPr>
            </w:pPr>
            <w:r w:rsidRPr="008C793A">
              <w:rPr>
                <w:color w:val="000000"/>
                <w:sz w:val="20"/>
                <w:szCs w:val="20"/>
              </w:rPr>
              <w:t xml:space="preserve">Operational M&amp;E system </w:t>
            </w:r>
            <w:r>
              <w:rPr>
                <w:color w:val="000000"/>
                <w:sz w:val="20"/>
                <w:szCs w:val="20"/>
              </w:rPr>
              <w:t>shaped on the GEA</w:t>
            </w:r>
            <w:r w:rsidR="004B26B4">
              <w:rPr>
                <w:color w:val="000000"/>
                <w:sz w:val="20"/>
                <w:szCs w:val="20"/>
              </w:rPr>
              <w:t>F</w:t>
            </w:r>
            <w:r>
              <w:rPr>
                <w:color w:val="000000"/>
                <w:sz w:val="20"/>
                <w:szCs w:val="20"/>
              </w:rPr>
              <w:t xml:space="preserve"> Framework;</w:t>
            </w:r>
          </w:p>
          <w:p w:rsidR="007D029D" w:rsidRPr="00FC4221" w:rsidRDefault="007D029D" w:rsidP="007D029D">
            <w:pPr>
              <w:spacing w:before="60" w:after="60" w:line="240" w:lineRule="auto"/>
              <w:rPr>
                <w:color w:val="000000"/>
                <w:sz w:val="20"/>
                <w:szCs w:val="20"/>
              </w:rPr>
            </w:pPr>
            <w:r w:rsidRPr="00FC4221">
              <w:rPr>
                <w:color w:val="000000"/>
                <w:sz w:val="20"/>
                <w:szCs w:val="20"/>
              </w:rPr>
              <w:t>Assessment of management performance at the national and sub-regional levels</w:t>
            </w:r>
            <w:r>
              <w:rPr>
                <w:color w:val="000000"/>
                <w:sz w:val="20"/>
                <w:szCs w:val="20"/>
              </w:rPr>
              <w:t>;</w:t>
            </w:r>
          </w:p>
          <w:p w:rsidR="007D029D" w:rsidRDefault="007D029D" w:rsidP="007D029D">
            <w:pPr>
              <w:spacing w:before="60" w:after="60" w:line="240" w:lineRule="auto"/>
              <w:rPr>
                <w:color w:val="000000"/>
                <w:sz w:val="20"/>
                <w:szCs w:val="20"/>
              </w:rPr>
            </w:pPr>
            <w:r w:rsidRPr="00FC4221">
              <w:rPr>
                <w:color w:val="000000"/>
                <w:sz w:val="20"/>
                <w:szCs w:val="20"/>
              </w:rPr>
              <w:t>Recommendations  for improving management of flyingfish fisheries in the EAF context</w:t>
            </w:r>
          </w:p>
          <w:p w:rsidR="00004D5C" w:rsidRPr="00FC4221" w:rsidRDefault="00004D5C" w:rsidP="007D029D">
            <w:pPr>
              <w:spacing w:before="60" w:after="60" w:line="240" w:lineRule="auto"/>
              <w:rPr>
                <w:color w:val="000000"/>
                <w:sz w:val="20"/>
                <w:szCs w:val="20"/>
              </w:rPr>
            </w:pPr>
            <w:r>
              <w:rPr>
                <w:color w:val="000000"/>
                <w:sz w:val="20"/>
                <w:szCs w:val="20"/>
              </w:rPr>
              <w:t xml:space="preserve">Updated FMP and management strategies </w:t>
            </w:r>
            <w:r>
              <w:rPr>
                <w:color w:val="000000"/>
                <w:sz w:val="20"/>
                <w:szCs w:val="20"/>
              </w:rPr>
              <w:lastRenderedPageBreak/>
              <w:t>for Eastern Caribbean flyingfish</w:t>
            </w:r>
          </w:p>
          <w:p w:rsidR="007D029D" w:rsidRPr="00FC4221" w:rsidRDefault="007D029D" w:rsidP="007D029D">
            <w:pPr>
              <w:spacing w:before="60" w:after="60" w:line="240" w:lineRule="auto"/>
              <w:rPr>
                <w:color w:val="000000"/>
                <w:sz w:val="20"/>
                <w:szCs w:val="20"/>
              </w:rPr>
            </w:pPr>
          </w:p>
        </w:tc>
        <w:tc>
          <w:tcPr>
            <w:tcW w:w="2410" w:type="dxa"/>
          </w:tcPr>
          <w:p w:rsidR="007D029D" w:rsidRDefault="007D029D" w:rsidP="007D029D">
            <w:pPr>
              <w:spacing w:before="60" w:after="60" w:line="240" w:lineRule="auto"/>
              <w:rPr>
                <w:color w:val="000000"/>
                <w:sz w:val="20"/>
                <w:szCs w:val="20"/>
              </w:rPr>
            </w:pPr>
            <w:r w:rsidRPr="00FC4221">
              <w:rPr>
                <w:color w:val="000000"/>
                <w:sz w:val="20"/>
                <w:szCs w:val="20"/>
              </w:rPr>
              <w:lastRenderedPageBreak/>
              <w:t>CRFM/CLME Eastern Caribbean Flyingfish Case Study – Governance Assessment</w:t>
            </w:r>
            <w:r>
              <w:rPr>
                <w:color w:val="000000"/>
                <w:sz w:val="20"/>
                <w:szCs w:val="20"/>
              </w:rPr>
              <w:t>;</w:t>
            </w:r>
          </w:p>
          <w:p w:rsidR="007D029D" w:rsidRDefault="007D029D" w:rsidP="007D029D">
            <w:pPr>
              <w:spacing w:before="60" w:after="60" w:line="240" w:lineRule="auto"/>
              <w:rPr>
                <w:color w:val="000000"/>
                <w:sz w:val="20"/>
                <w:szCs w:val="20"/>
              </w:rPr>
            </w:pPr>
            <w:r>
              <w:rPr>
                <w:color w:val="000000"/>
                <w:sz w:val="20"/>
                <w:szCs w:val="20"/>
              </w:rPr>
              <w:t>TWAP methodology for assessing governance archite</w:t>
            </w:r>
            <w:r w:rsidRPr="00E80B89">
              <w:rPr>
                <w:color w:val="000000"/>
                <w:sz w:val="20"/>
                <w:szCs w:val="20"/>
              </w:rPr>
              <w:t xml:space="preserve">cture and performance (GEF ID </w:t>
            </w:r>
            <w:r w:rsidR="00E80B89" w:rsidRPr="00E80B89">
              <w:rPr>
                <w:color w:val="000000"/>
                <w:sz w:val="20"/>
                <w:szCs w:val="20"/>
              </w:rPr>
              <w:t>4489</w:t>
            </w:r>
            <w:r w:rsidRPr="00E80B89">
              <w:rPr>
                <w:color w:val="000000"/>
                <w:sz w:val="20"/>
                <w:szCs w:val="20"/>
              </w:rPr>
              <w:t>);</w:t>
            </w:r>
          </w:p>
          <w:p w:rsidR="007D029D" w:rsidRPr="008154FE" w:rsidRDefault="007D029D" w:rsidP="007D029D">
            <w:pPr>
              <w:spacing w:after="0" w:line="240" w:lineRule="auto"/>
              <w:rPr>
                <w:lang w:val="en-US"/>
              </w:rPr>
            </w:pPr>
            <w:r w:rsidRPr="008154FE">
              <w:rPr>
                <w:color w:val="000000"/>
                <w:sz w:val="20"/>
                <w:szCs w:val="20"/>
              </w:rPr>
              <w:t>GEF IW Focal Area suggested suite of indicator categories;</w:t>
            </w:r>
          </w:p>
          <w:p w:rsidR="007D029D" w:rsidRPr="00FC4221" w:rsidRDefault="007D029D" w:rsidP="007D029D">
            <w:pPr>
              <w:spacing w:before="60" w:after="60" w:line="240" w:lineRule="auto"/>
              <w:rPr>
                <w:color w:val="000000"/>
                <w:sz w:val="20"/>
                <w:szCs w:val="20"/>
              </w:rPr>
            </w:pPr>
            <w:r>
              <w:rPr>
                <w:color w:val="000000"/>
                <w:sz w:val="20"/>
                <w:szCs w:val="20"/>
              </w:rPr>
              <w:t xml:space="preserve">Adoption of the Governance Effectiveness </w:t>
            </w:r>
            <w:r>
              <w:rPr>
                <w:color w:val="000000"/>
                <w:sz w:val="20"/>
                <w:szCs w:val="20"/>
              </w:rPr>
              <w:lastRenderedPageBreak/>
              <w:t>Assessment (GEA) Framework during the CLME</w:t>
            </w:r>
            <w:r w:rsidRPr="008154FE">
              <w:rPr>
                <w:color w:val="000000"/>
                <w:sz w:val="20"/>
                <w:szCs w:val="20"/>
                <w:vertAlign w:val="superscript"/>
              </w:rPr>
              <w:t>+</w:t>
            </w:r>
            <w:r>
              <w:rPr>
                <w:color w:val="000000"/>
                <w:sz w:val="20"/>
                <w:szCs w:val="20"/>
              </w:rPr>
              <w:t xml:space="preserve"> Project Preparation Phase;</w:t>
            </w:r>
          </w:p>
          <w:p w:rsidR="00E80B89" w:rsidRDefault="007D029D" w:rsidP="007D029D">
            <w:pPr>
              <w:spacing w:before="60" w:after="60" w:line="240" w:lineRule="auto"/>
              <w:rPr>
                <w:color w:val="000000"/>
                <w:sz w:val="20"/>
                <w:szCs w:val="20"/>
              </w:rPr>
            </w:pPr>
            <w:r w:rsidRPr="00FC4221">
              <w:rPr>
                <w:color w:val="000000"/>
                <w:sz w:val="20"/>
                <w:szCs w:val="20"/>
              </w:rPr>
              <w:t>2014 Version of Sub-regional FMP</w:t>
            </w:r>
            <w:r w:rsidR="00E80B89">
              <w:rPr>
                <w:color w:val="000000"/>
                <w:sz w:val="20"/>
                <w:szCs w:val="20"/>
              </w:rPr>
              <w:t xml:space="preserve">; </w:t>
            </w:r>
          </w:p>
          <w:p w:rsidR="007D029D" w:rsidRPr="00FC4221" w:rsidRDefault="00E80B89" w:rsidP="00E80B89">
            <w:pPr>
              <w:spacing w:before="60" w:after="60" w:line="240" w:lineRule="auto"/>
              <w:rPr>
                <w:color w:val="000000"/>
                <w:sz w:val="20"/>
                <w:szCs w:val="20"/>
              </w:rPr>
            </w:pPr>
            <w:r>
              <w:rPr>
                <w:color w:val="000000"/>
                <w:sz w:val="20"/>
                <w:szCs w:val="20"/>
              </w:rPr>
              <w:t>P</w:t>
            </w:r>
            <w:r w:rsidRPr="00E80B89">
              <w:rPr>
                <w:color w:val="000000"/>
                <w:sz w:val="20"/>
                <w:szCs w:val="20"/>
              </w:rPr>
              <w:t>reliminary operational objectives, indictors and reference points were identified for monitoring and evaluation of the performance management measures</w:t>
            </w:r>
            <w:r>
              <w:rPr>
                <w:color w:val="000000"/>
                <w:sz w:val="20"/>
                <w:szCs w:val="20"/>
              </w:rPr>
              <w:t xml:space="preserve"> under the CLME Project</w:t>
            </w:r>
            <w:r w:rsidRPr="00E80B89">
              <w:rPr>
                <w:color w:val="000000"/>
                <w:sz w:val="20"/>
                <w:szCs w:val="20"/>
              </w:rPr>
              <w:t xml:space="preserve">  </w:t>
            </w:r>
          </w:p>
        </w:tc>
        <w:tc>
          <w:tcPr>
            <w:tcW w:w="4252" w:type="dxa"/>
          </w:tcPr>
          <w:p w:rsidR="00020036" w:rsidRDefault="007D23AE" w:rsidP="007D029D">
            <w:pPr>
              <w:rPr>
                <w:color w:val="000000"/>
                <w:sz w:val="20"/>
                <w:szCs w:val="20"/>
              </w:rPr>
            </w:pPr>
            <w:r>
              <w:rPr>
                <w:color w:val="000000"/>
                <w:sz w:val="20"/>
                <w:szCs w:val="20"/>
              </w:rPr>
              <w:lastRenderedPageBreak/>
              <w:t>Review and analysis of</w:t>
            </w:r>
            <w:r w:rsidR="007D029D" w:rsidRPr="008C793A">
              <w:rPr>
                <w:color w:val="000000"/>
                <w:sz w:val="20"/>
                <w:szCs w:val="20"/>
              </w:rPr>
              <w:t xml:space="preserve"> </w:t>
            </w:r>
            <w:r>
              <w:rPr>
                <w:color w:val="000000"/>
                <w:sz w:val="20"/>
                <w:szCs w:val="20"/>
              </w:rPr>
              <w:t xml:space="preserve">FMP </w:t>
            </w:r>
            <w:r w:rsidR="00020036">
              <w:rPr>
                <w:color w:val="000000"/>
                <w:sz w:val="20"/>
                <w:szCs w:val="20"/>
              </w:rPr>
              <w:t xml:space="preserve">implementation and </w:t>
            </w:r>
            <w:r w:rsidR="007D029D">
              <w:rPr>
                <w:color w:val="000000"/>
                <w:sz w:val="20"/>
                <w:szCs w:val="20"/>
              </w:rPr>
              <w:t>performance</w:t>
            </w:r>
            <w:r w:rsidR="007D029D" w:rsidRPr="008C793A">
              <w:rPr>
                <w:color w:val="000000"/>
                <w:sz w:val="20"/>
                <w:szCs w:val="20"/>
              </w:rPr>
              <w:t xml:space="preserve">, </w:t>
            </w:r>
            <w:r>
              <w:rPr>
                <w:color w:val="000000"/>
                <w:sz w:val="20"/>
                <w:szCs w:val="20"/>
              </w:rPr>
              <w:t xml:space="preserve">based on agreed objectives and management actions (e.g. </w:t>
            </w:r>
            <w:r w:rsidR="007D029D" w:rsidRPr="008C793A">
              <w:rPr>
                <w:color w:val="000000"/>
                <w:sz w:val="20"/>
                <w:szCs w:val="20"/>
              </w:rPr>
              <w:t>stress reduction, stock &amp; ecosystem/habitat status, and socio-economic status</w:t>
            </w:r>
            <w:r w:rsidR="007D029D">
              <w:rPr>
                <w:color w:val="000000"/>
                <w:sz w:val="20"/>
                <w:szCs w:val="20"/>
              </w:rPr>
              <w:t>/well-being</w:t>
            </w:r>
            <w:r>
              <w:rPr>
                <w:color w:val="000000"/>
                <w:sz w:val="20"/>
                <w:szCs w:val="20"/>
              </w:rPr>
              <w:t xml:space="preserve">, as </w:t>
            </w:r>
            <w:r w:rsidR="007D029D" w:rsidRPr="008C793A">
              <w:rPr>
                <w:color w:val="000000"/>
                <w:sz w:val="20"/>
                <w:szCs w:val="20"/>
              </w:rPr>
              <w:t xml:space="preserve"> agreed </w:t>
            </w:r>
            <w:r w:rsidR="00020036">
              <w:rPr>
                <w:color w:val="000000"/>
                <w:sz w:val="20"/>
                <w:szCs w:val="20"/>
              </w:rPr>
              <w:t>for the exist</w:t>
            </w:r>
            <w:r>
              <w:rPr>
                <w:color w:val="000000"/>
                <w:sz w:val="20"/>
                <w:szCs w:val="20"/>
              </w:rPr>
              <w:t>ing FMP</w:t>
            </w:r>
            <w:r w:rsidRPr="00EC6508">
              <w:rPr>
                <w:color w:val="000000"/>
                <w:sz w:val="20"/>
                <w:szCs w:val="20"/>
              </w:rPr>
              <w:t>)</w:t>
            </w:r>
            <w:r w:rsidR="007D029D" w:rsidRPr="00EC6508">
              <w:rPr>
                <w:color w:val="000000"/>
                <w:sz w:val="20"/>
                <w:szCs w:val="20"/>
              </w:rPr>
              <w:t xml:space="preserve">, </w:t>
            </w:r>
            <w:r w:rsidR="007D029D" w:rsidRPr="008C793A">
              <w:rPr>
                <w:color w:val="000000"/>
                <w:sz w:val="20"/>
                <w:szCs w:val="20"/>
              </w:rPr>
              <w:t xml:space="preserve">by the end of </w:t>
            </w:r>
            <w:r w:rsidR="00091180">
              <w:rPr>
                <w:color w:val="000000"/>
                <w:sz w:val="20"/>
                <w:szCs w:val="20"/>
              </w:rPr>
              <w:t>Sub-Project</w:t>
            </w:r>
            <w:r w:rsidR="007D029D" w:rsidRPr="008C793A">
              <w:rPr>
                <w:color w:val="000000"/>
                <w:sz w:val="20"/>
                <w:szCs w:val="20"/>
              </w:rPr>
              <w:t xml:space="preserve"> Year </w:t>
            </w:r>
            <w:r>
              <w:rPr>
                <w:color w:val="000000"/>
                <w:sz w:val="20"/>
                <w:szCs w:val="20"/>
              </w:rPr>
              <w:t>3</w:t>
            </w:r>
            <w:r w:rsidR="007D029D" w:rsidRPr="008C793A">
              <w:rPr>
                <w:color w:val="000000"/>
                <w:sz w:val="20"/>
                <w:szCs w:val="20"/>
              </w:rPr>
              <w:t xml:space="preserve">; </w:t>
            </w:r>
          </w:p>
          <w:p w:rsidR="007D029D" w:rsidRDefault="00020036" w:rsidP="007D029D">
            <w:pPr>
              <w:rPr>
                <w:color w:val="000000"/>
                <w:sz w:val="20"/>
                <w:szCs w:val="20"/>
              </w:rPr>
            </w:pPr>
            <w:r>
              <w:rPr>
                <w:color w:val="000000"/>
                <w:sz w:val="20"/>
                <w:szCs w:val="20"/>
              </w:rPr>
              <w:t>Meetings of WGs to review and update FMP based on FMP implementation and performance</w:t>
            </w:r>
            <w:r w:rsidR="007D029D" w:rsidRPr="008C793A">
              <w:rPr>
                <w:color w:val="000000"/>
                <w:sz w:val="20"/>
                <w:szCs w:val="20"/>
              </w:rPr>
              <w:t xml:space="preserve">; </w:t>
            </w:r>
          </w:p>
          <w:p w:rsidR="007D029D" w:rsidRPr="00FC4221" w:rsidRDefault="00020036" w:rsidP="00020036">
            <w:pPr>
              <w:rPr>
                <w:color w:val="000000"/>
                <w:sz w:val="20"/>
                <w:szCs w:val="20"/>
              </w:rPr>
            </w:pPr>
            <w:r>
              <w:rPr>
                <w:color w:val="000000"/>
                <w:sz w:val="20"/>
                <w:szCs w:val="20"/>
              </w:rPr>
              <w:t xml:space="preserve">CRFM PWG and CRFM-WECAFC WG meetings and documentation prepared to update FMP and management strategies for Eastern Caribbean flyingfish </w:t>
            </w:r>
          </w:p>
        </w:tc>
        <w:tc>
          <w:tcPr>
            <w:tcW w:w="2977" w:type="dxa"/>
          </w:tcPr>
          <w:p w:rsidR="007D029D" w:rsidRDefault="007D029D" w:rsidP="007D029D">
            <w:pPr>
              <w:spacing w:before="60" w:after="60" w:line="240" w:lineRule="auto"/>
              <w:rPr>
                <w:color w:val="000000"/>
                <w:sz w:val="20"/>
                <w:szCs w:val="20"/>
              </w:rPr>
            </w:pPr>
            <w:r>
              <w:rPr>
                <w:color w:val="000000"/>
                <w:sz w:val="20"/>
                <w:szCs w:val="20"/>
              </w:rPr>
              <w:t xml:space="preserve">Periodic </w:t>
            </w:r>
            <w:r w:rsidR="00091180">
              <w:rPr>
                <w:color w:val="000000"/>
                <w:sz w:val="20"/>
                <w:szCs w:val="20"/>
              </w:rPr>
              <w:t>Sub-Project</w:t>
            </w:r>
            <w:r>
              <w:rPr>
                <w:color w:val="000000"/>
                <w:sz w:val="20"/>
                <w:szCs w:val="20"/>
              </w:rPr>
              <w:t xml:space="preserve"> progress reports;</w:t>
            </w:r>
          </w:p>
          <w:p w:rsidR="007D029D" w:rsidRPr="00FC4221" w:rsidRDefault="00CD4E9E" w:rsidP="007D029D">
            <w:pPr>
              <w:spacing w:before="60" w:after="60" w:line="240" w:lineRule="auto"/>
              <w:rPr>
                <w:color w:val="000000"/>
                <w:sz w:val="20"/>
                <w:szCs w:val="20"/>
              </w:rPr>
            </w:pPr>
            <w:r>
              <w:rPr>
                <w:color w:val="000000"/>
                <w:sz w:val="20"/>
                <w:szCs w:val="20"/>
              </w:rPr>
              <w:t>Annual n</w:t>
            </w:r>
            <w:r w:rsidR="007D029D" w:rsidRPr="00FC4221">
              <w:rPr>
                <w:color w:val="000000"/>
                <w:sz w:val="20"/>
                <w:szCs w:val="20"/>
              </w:rPr>
              <w:t>ational reports</w:t>
            </w:r>
            <w:r w:rsidR="007D029D">
              <w:rPr>
                <w:color w:val="000000"/>
                <w:sz w:val="20"/>
                <w:szCs w:val="20"/>
              </w:rPr>
              <w:t>;</w:t>
            </w:r>
          </w:p>
          <w:p w:rsidR="007D029D" w:rsidRPr="00FC4221" w:rsidRDefault="00020036" w:rsidP="007D029D">
            <w:pPr>
              <w:spacing w:before="60" w:after="60" w:line="240" w:lineRule="auto"/>
              <w:rPr>
                <w:color w:val="000000"/>
                <w:sz w:val="20"/>
                <w:szCs w:val="20"/>
              </w:rPr>
            </w:pPr>
            <w:r>
              <w:rPr>
                <w:color w:val="000000"/>
                <w:sz w:val="20"/>
                <w:szCs w:val="20"/>
              </w:rPr>
              <w:t xml:space="preserve">FMP performance </w:t>
            </w:r>
            <w:r w:rsidR="007D029D">
              <w:rPr>
                <w:color w:val="000000"/>
                <w:sz w:val="20"/>
                <w:szCs w:val="20"/>
              </w:rPr>
              <w:t>A</w:t>
            </w:r>
            <w:r w:rsidR="007D029D" w:rsidRPr="00FC4221">
              <w:rPr>
                <w:color w:val="000000"/>
                <w:sz w:val="20"/>
                <w:szCs w:val="20"/>
              </w:rPr>
              <w:t>ssessment</w:t>
            </w:r>
            <w:r w:rsidR="007D029D">
              <w:rPr>
                <w:color w:val="000000"/>
                <w:sz w:val="20"/>
                <w:szCs w:val="20"/>
              </w:rPr>
              <w:t xml:space="preserve"> reports;</w:t>
            </w:r>
          </w:p>
          <w:p w:rsidR="007D029D" w:rsidRPr="00FC4221" w:rsidRDefault="007D029D" w:rsidP="007D029D">
            <w:pPr>
              <w:spacing w:before="60" w:after="60" w:line="240" w:lineRule="auto"/>
              <w:rPr>
                <w:color w:val="000000"/>
                <w:sz w:val="20"/>
                <w:szCs w:val="20"/>
              </w:rPr>
            </w:pPr>
            <w:r w:rsidRPr="00FC4221">
              <w:rPr>
                <w:color w:val="000000"/>
                <w:sz w:val="20"/>
                <w:szCs w:val="20"/>
              </w:rPr>
              <w:t>Reports of CRFM Forum and Ministerial Council Meetings</w:t>
            </w:r>
            <w:r>
              <w:rPr>
                <w:color w:val="000000"/>
                <w:sz w:val="20"/>
                <w:szCs w:val="20"/>
              </w:rPr>
              <w:t>;</w:t>
            </w:r>
          </w:p>
          <w:p w:rsidR="007D029D" w:rsidRPr="00FC4221" w:rsidRDefault="007D029D" w:rsidP="007D029D">
            <w:pPr>
              <w:spacing w:before="60" w:after="60" w:line="240" w:lineRule="auto"/>
              <w:rPr>
                <w:color w:val="000000"/>
                <w:sz w:val="20"/>
                <w:szCs w:val="20"/>
              </w:rPr>
            </w:pPr>
            <w:r w:rsidRPr="00FC4221">
              <w:rPr>
                <w:color w:val="000000"/>
                <w:sz w:val="20"/>
                <w:szCs w:val="20"/>
              </w:rPr>
              <w:t>Reports of Joint Meetings of CRFM PWG and CRFM-WECA</w:t>
            </w:r>
            <w:r>
              <w:rPr>
                <w:color w:val="000000"/>
                <w:sz w:val="20"/>
                <w:szCs w:val="20"/>
              </w:rPr>
              <w:t>FC Working Group on Flyingfish</w:t>
            </w:r>
          </w:p>
        </w:tc>
      </w:tr>
      <w:tr w:rsidR="007D029D" w:rsidRPr="00FC4221" w:rsidTr="000936A7">
        <w:trPr>
          <w:trHeight w:val="60"/>
        </w:trPr>
        <w:tc>
          <w:tcPr>
            <w:tcW w:w="1980" w:type="dxa"/>
          </w:tcPr>
          <w:p w:rsidR="007D029D" w:rsidRPr="00FC4221" w:rsidRDefault="007D029D" w:rsidP="007D029D">
            <w:pPr>
              <w:spacing w:before="60" w:after="60" w:line="240" w:lineRule="auto"/>
              <w:rPr>
                <w:b/>
                <w:iCs/>
                <w:color w:val="000000"/>
                <w:sz w:val="20"/>
                <w:szCs w:val="20"/>
              </w:rPr>
            </w:pPr>
            <w:r w:rsidRPr="00FC4221">
              <w:rPr>
                <w:b/>
                <w:iCs/>
                <w:color w:val="000000"/>
                <w:sz w:val="20"/>
                <w:szCs w:val="20"/>
              </w:rPr>
              <w:lastRenderedPageBreak/>
              <w:t>Output 6.</w:t>
            </w:r>
            <w:r>
              <w:rPr>
                <w:b/>
                <w:iCs/>
                <w:color w:val="000000"/>
                <w:sz w:val="20"/>
                <w:szCs w:val="20"/>
              </w:rPr>
              <w:t>2</w:t>
            </w:r>
          </w:p>
          <w:p w:rsidR="007D029D" w:rsidRPr="00FC4221" w:rsidRDefault="007D029D" w:rsidP="00020036">
            <w:pPr>
              <w:spacing w:before="60" w:after="60" w:line="240" w:lineRule="auto"/>
              <w:rPr>
                <w:b/>
                <w:iCs/>
                <w:color w:val="000000"/>
                <w:sz w:val="20"/>
                <w:szCs w:val="20"/>
              </w:rPr>
            </w:pPr>
            <w:r w:rsidRPr="00FC4221">
              <w:rPr>
                <w:color w:val="000000"/>
                <w:sz w:val="20"/>
                <w:szCs w:val="20"/>
              </w:rPr>
              <w:t xml:space="preserve">Sharing of lessons learnt and best practices from </w:t>
            </w:r>
            <w:r w:rsidR="00020036">
              <w:rPr>
                <w:color w:val="000000"/>
                <w:sz w:val="20"/>
                <w:szCs w:val="20"/>
              </w:rPr>
              <w:t xml:space="preserve">full </w:t>
            </w:r>
            <w:r w:rsidR="00EC6508">
              <w:rPr>
                <w:color w:val="000000"/>
                <w:sz w:val="20"/>
                <w:szCs w:val="20"/>
              </w:rPr>
              <w:t>policy cycle implementation by</w:t>
            </w:r>
            <w:r w:rsidR="00020036">
              <w:rPr>
                <w:color w:val="000000"/>
                <w:sz w:val="20"/>
                <w:szCs w:val="20"/>
              </w:rPr>
              <w:t xml:space="preserve"> </w:t>
            </w:r>
            <w:r w:rsidR="00091180">
              <w:rPr>
                <w:color w:val="000000"/>
                <w:sz w:val="20"/>
                <w:szCs w:val="20"/>
              </w:rPr>
              <w:t>Sub-Project</w:t>
            </w:r>
            <w:r>
              <w:rPr>
                <w:color w:val="000000"/>
                <w:sz w:val="20"/>
                <w:szCs w:val="20"/>
              </w:rPr>
              <w:t xml:space="preserve"> </w:t>
            </w:r>
            <w:r w:rsidR="00020036">
              <w:rPr>
                <w:color w:val="000000"/>
                <w:sz w:val="20"/>
                <w:szCs w:val="20"/>
              </w:rPr>
              <w:t>end</w:t>
            </w:r>
          </w:p>
        </w:tc>
        <w:tc>
          <w:tcPr>
            <w:tcW w:w="2268" w:type="dxa"/>
          </w:tcPr>
          <w:p w:rsidR="007D029D" w:rsidRDefault="007D029D" w:rsidP="007D029D">
            <w:pPr>
              <w:spacing w:before="60" w:after="60" w:line="240" w:lineRule="auto"/>
              <w:rPr>
                <w:color w:val="000000"/>
                <w:sz w:val="20"/>
                <w:szCs w:val="20"/>
              </w:rPr>
            </w:pPr>
            <w:r>
              <w:rPr>
                <w:color w:val="000000"/>
                <w:sz w:val="20"/>
                <w:szCs w:val="20"/>
              </w:rPr>
              <w:t>Production &amp; dissemination of an information brief on lessons learnt &amp; best practices;</w:t>
            </w:r>
          </w:p>
          <w:p w:rsidR="007D029D" w:rsidRPr="00FC4221" w:rsidRDefault="007D029D" w:rsidP="007D029D">
            <w:pPr>
              <w:spacing w:before="60" w:after="60" w:line="240" w:lineRule="auto"/>
              <w:rPr>
                <w:color w:val="000000"/>
                <w:sz w:val="20"/>
                <w:szCs w:val="20"/>
              </w:rPr>
            </w:pPr>
            <w:r>
              <w:rPr>
                <w:color w:val="000000"/>
                <w:sz w:val="20"/>
                <w:szCs w:val="20"/>
              </w:rPr>
              <w:t>GEF/CLME</w:t>
            </w:r>
            <w:r w:rsidRPr="00805D7F">
              <w:rPr>
                <w:color w:val="000000"/>
                <w:sz w:val="20"/>
                <w:szCs w:val="20"/>
                <w:vertAlign w:val="superscript"/>
              </w:rPr>
              <w:t>+</w:t>
            </w:r>
            <w:r>
              <w:rPr>
                <w:color w:val="000000"/>
                <w:sz w:val="20"/>
                <w:szCs w:val="20"/>
              </w:rPr>
              <w:t xml:space="preserve"> </w:t>
            </w:r>
            <w:r w:rsidR="00091180">
              <w:rPr>
                <w:color w:val="000000"/>
                <w:sz w:val="20"/>
                <w:szCs w:val="20"/>
              </w:rPr>
              <w:t>Sub-Project</w:t>
            </w:r>
            <w:r>
              <w:rPr>
                <w:color w:val="000000"/>
                <w:sz w:val="20"/>
                <w:szCs w:val="20"/>
              </w:rPr>
              <w:t xml:space="preserve"> Experience Note </w:t>
            </w:r>
          </w:p>
          <w:p w:rsidR="007D029D" w:rsidRPr="00FC4221" w:rsidRDefault="007D029D" w:rsidP="007D029D">
            <w:pPr>
              <w:spacing w:before="60" w:after="60" w:line="240" w:lineRule="auto"/>
              <w:rPr>
                <w:color w:val="000000"/>
                <w:sz w:val="20"/>
                <w:szCs w:val="20"/>
              </w:rPr>
            </w:pPr>
          </w:p>
          <w:p w:rsidR="007D029D" w:rsidRPr="00FC4221" w:rsidRDefault="007D029D" w:rsidP="007D029D">
            <w:pPr>
              <w:spacing w:before="60" w:after="60" w:line="240" w:lineRule="auto"/>
              <w:rPr>
                <w:color w:val="000000"/>
                <w:sz w:val="20"/>
                <w:szCs w:val="20"/>
              </w:rPr>
            </w:pPr>
          </w:p>
        </w:tc>
        <w:tc>
          <w:tcPr>
            <w:tcW w:w="2410" w:type="dxa"/>
          </w:tcPr>
          <w:p w:rsidR="007D029D" w:rsidRPr="00FC4221" w:rsidRDefault="007D029D" w:rsidP="007D029D">
            <w:pPr>
              <w:spacing w:before="60" w:after="60" w:line="240" w:lineRule="auto"/>
              <w:rPr>
                <w:color w:val="000000"/>
                <w:sz w:val="20"/>
                <w:szCs w:val="20"/>
              </w:rPr>
            </w:pPr>
            <w:r w:rsidRPr="00FC4221">
              <w:rPr>
                <w:color w:val="000000"/>
                <w:sz w:val="20"/>
                <w:szCs w:val="20"/>
              </w:rPr>
              <w:t xml:space="preserve">Lessons learnt </w:t>
            </w:r>
            <w:r>
              <w:rPr>
                <w:color w:val="000000"/>
                <w:sz w:val="20"/>
                <w:szCs w:val="20"/>
              </w:rPr>
              <w:t xml:space="preserve">from the CLME Project flyingfish case study </w:t>
            </w:r>
          </w:p>
        </w:tc>
        <w:tc>
          <w:tcPr>
            <w:tcW w:w="4252" w:type="dxa"/>
          </w:tcPr>
          <w:p w:rsidR="007D029D" w:rsidRPr="00FC4221" w:rsidRDefault="000E77A7" w:rsidP="007D029D">
            <w:pPr>
              <w:spacing w:before="60" w:after="60" w:line="240" w:lineRule="auto"/>
              <w:rPr>
                <w:color w:val="000000"/>
                <w:sz w:val="20"/>
                <w:szCs w:val="20"/>
              </w:rPr>
            </w:pPr>
            <w:r>
              <w:rPr>
                <w:color w:val="000000"/>
                <w:sz w:val="20"/>
                <w:szCs w:val="20"/>
              </w:rPr>
              <w:t>Validated r</w:t>
            </w:r>
            <w:r w:rsidR="007D029D" w:rsidRPr="008D5950">
              <w:rPr>
                <w:color w:val="000000"/>
                <w:sz w:val="20"/>
                <w:szCs w:val="20"/>
              </w:rPr>
              <w:t>ecommendations for improvement</w:t>
            </w:r>
            <w:r w:rsidR="007D029D">
              <w:rPr>
                <w:color w:val="000000"/>
                <w:sz w:val="20"/>
                <w:szCs w:val="20"/>
              </w:rPr>
              <w:t xml:space="preserve"> extracted</w:t>
            </w:r>
            <w:r w:rsidR="007D029D" w:rsidRPr="008D5950">
              <w:rPr>
                <w:color w:val="000000"/>
                <w:sz w:val="20"/>
                <w:szCs w:val="20"/>
              </w:rPr>
              <w:t xml:space="preserve"> from assessment of </w:t>
            </w:r>
            <w:r>
              <w:rPr>
                <w:color w:val="000000"/>
                <w:sz w:val="20"/>
                <w:szCs w:val="20"/>
              </w:rPr>
              <w:t xml:space="preserve">policy cycle </w:t>
            </w:r>
            <w:r w:rsidR="007D029D" w:rsidRPr="008D5950">
              <w:rPr>
                <w:color w:val="000000"/>
                <w:sz w:val="20"/>
                <w:szCs w:val="20"/>
              </w:rPr>
              <w:t>performance</w:t>
            </w:r>
            <w:r w:rsidR="007D029D">
              <w:rPr>
                <w:color w:val="000000"/>
                <w:sz w:val="20"/>
                <w:szCs w:val="20"/>
              </w:rPr>
              <w:t>,</w:t>
            </w:r>
            <w:r w:rsidR="007D029D" w:rsidRPr="008D5950">
              <w:rPr>
                <w:color w:val="000000"/>
                <w:sz w:val="20"/>
                <w:szCs w:val="20"/>
              </w:rPr>
              <w:t xml:space="preserve"> by </w:t>
            </w:r>
            <w:r w:rsidR="00091180">
              <w:rPr>
                <w:color w:val="000000"/>
                <w:sz w:val="20"/>
                <w:szCs w:val="20"/>
              </w:rPr>
              <w:t>Sub-Project</w:t>
            </w:r>
            <w:r w:rsidR="007D029D" w:rsidRPr="008D5950">
              <w:rPr>
                <w:color w:val="000000"/>
                <w:sz w:val="20"/>
                <w:szCs w:val="20"/>
              </w:rPr>
              <w:t xml:space="preserve"> Year 4;</w:t>
            </w:r>
          </w:p>
          <w:p w:rsidR="007D029D" w:rsidRDefault="007D029D" w:rsidP="007D029D">
            <w:pPr>
              <w:spacing w:before="60" w:after="60" w:line="240" w:lineRule="auto"/>
              <w:rPr>
                <w:color w:val="000000"/>
                <w:sz w:val="20"/>
                <w:szCs w:val="20"/>
              </w:rPr>
            </w:pPr>
            <w:r>
              <w:rPr>
                <w:color w:val="000000"/>
                <w:sz w:val="20"/>
                <w:szCs w:val="20"/>
              </w:rPr>
              <w:t>At least 1 i</w:t>
            </w:r>
            <w:r w:rsidRPr="00FC4221">
              <w:rPr>
                <w:color w:val="000000"/>
                <w:sz w:val="20"/>
                <w:szCs w:val="20"/>
              </w:rPr>
              <w:t>nformation brief</w:t>
            </w:r>
            <w:r>
              <w:rPr>
                <w:color w:val="000000"/>
                <w:sz w:val="20"/>
                <w:szCs w:val="20"/>
              </w:rPr>
              <w:t xml:space="preserve"> </w:t>
            </w:r>
            <w:r w:rsidRPr="00FC4221">
              <w:rPr>
                <w:color w:val="000000"/>
                <w:sz w:val="20"/>
                <w:szCs w:val="20"/>
              </w:rPr>
              <w:t>on lessons learnt and best practices</w:t>
            </w:r>
            <w:r>
              <w:rPr>
                <w:color w:val="000000"/>
                <w:sz w:val="20"/>
                <w:szCs w:val="20"/>
              </w:rPr>
              <w:t>/recommendations</w:t>
            </w:r>
            <w:r w:rsidRPr="00FC4221">
              <w:rPr>
                <w:color w:val="000000"/>
                <w:sz w:val="20"/>
                <w:szCs w:val="20"/>
              </w:rPr>
              <w:t xml:space="preserve"> in implementing the policy cycle</w:t>
            </w:r>
            <w:r>
              <w:rPr>
                <w:color w:val="000000"/>
                <w:sz w:val="20"/>
                <w:szCs w:val="20"/>
              </w:rPr>
              <w:t xml:space="preserve">, produced and </w:t>
            </w:r>
            <w:r w:rsidRPr="00FC4221">
              <w:rPr>
                <w:color w:val="000000"/>
                <w:sz w:val="20"/>
                <w:szCs w:val="20"/>
              </w:rPr>
              <w:t xml:space="preserve">disseminated </w:t>
            </w:r>
            <w:r>
              <w:rPr>
                <w:color w:val="000000"/>
                <w:sz w:val="20"/>
                <w:szCs w:val="20"/>
              </w:rPr>
              <w:t xml:space="preserve">among key regional- and national-level stakeholder groups, </w:t>
            </w:r>
            <w:r w:rsidRPr="00FC4221">
              <w:rPr>
                <w:color w:val="000000"/>
                <w:sz w:val="20"/>
                <w:szCs w:val="20"/>
              </w:rPr>
              <w:t xml:space="preserve">at </w:t>
            </w:r>
            <w:r>
              <w:rPr>
                <w:color w:val="000000"/>
                <w:sz w:val="20"/>
                <w:szCs w:val="20"/>
              </w:rPr>
              <w:t xml:space="preserve">relevant </w:t>
            </w:r>
            <w:r w:rsidRPr="00FC4221">
              <w:rPr>
                <w:color w:val="000000"/>
                <w:sz w:val="20"/>
                <w:szCs w:val="20"/>
              </w:rPr>
              <w:t xml:space="preserve">national and regional </w:t>
            </w:r>
            <w:r>
              <w:rPr>
                <w:color w:val="000000"/>
                <w:sz w:val="20"/>
                <w:szCs w:val="20"/>
              </w:rPr>
              <w:t xml:space="preserve">fora, </w:t>
            </w:r>
            <w:r w:rsidRPr="00FC4221">
              <w:rPr>
                <w:color w:val="000000"/>
                <w:sz w:val="20"/>
                <w:szCs w:val="20"/>
              </w:rPr>
              <w:t xml:space="preserve">by </w:t>
            </w:r>
            <w:r w:rsidR="00091180">
              <w:rPr>
                <w:color w:val="000000"/>
                <w:sz w:val="20"/>
                <w:szCs w:val="20"/>
              </w:rPr>
              <w:t>Sub-Project</w:t>
            </w:r>
            <w:r>
              <w:rPr>
                <w:color w:val="000000"/>
                <w:sz w:val="20"/>
                <w:szCs w:val="20"/>
              </w:rPr>
              <w:t xml:space="preserve"> end;</w:t>
            </w:r>
          </w:p>
          <w:p w:rsidR="007D029D" w:rsidRPr="00FC4221" w:rsidRDefault="007D029D" w:rsidP="007D029D">
            <w:pPr>
              <w:spacing w:before="60" w:after="60" w:line="240" w:lineRule="auto"/>
              <w:rPr>
                <w:color w:val="000000"/>
                <w:sz w:val="20"/>
                <w:szCs w:val="20"/>
              </w:rPr>
            </w:pPr>
            <w:r>
              <w:rPr>
                <w:color w:val="000000"/>
                <w:sz w:val="20"/>
                <w:szCs w:val="20"/>
              </w:rPr>
              <w:t>A least 1 GEF/CLME</w:t>
            </w:r>
            <w:r w:rsidRPr="00805D7F">
              <w:rPr>
                <w:color w:val="000000"/>
                <w:sz w:val="20"/>
                <w:szCs w:val="20"/>
                <w:vertAlign w:val="superscript"/>
              </w:rPr>
              <w:t>+</w:t>
            </w:r>
            <w:r>
              <w:rPr>
                <w:color w:val="000000"/>
                <w:sz w:val="20"/>
                <w:szCs w:val="20"/>
              </w:rPr>
              <w:t xml:space="preserve"> </w:t>
            </w:r>
            <w:r w:rsidR="00091180">
              <w:rPr>
                <w:color w:val="000000"/>
                <w:sz w:val="20"/>
                <w:szCs w:val="20"/>
              </w:rPr>
              <w:t>Sub-Project</w:t>
            </w:r>
            <w:r>
              <w:rPr>
                <w:color w:val="000000"/>
                <w:sz w:val="20"/>
                <w:szCs w:val="20"/>
              </w:rPr>
              <w:t xml:space="preserve"> Experience Note produced, for dissemination by the CLME</w:t>
            </w:r>
            <w:r w:rsidRPr="00805D7F">
              <w:rPr>
                <w:color w:val="000000"/>
                <w:sz w:val="20"/>
                <w:szCs w:val="20"/>
                <w:vertAlign w:val="superscript"/>
              </w:rPr>
              <w:t>+</w:t>
            </w:r>
            <w:r>
              <w:rPr>
                <w:color w:val="000000"/>
                <w:sz w:val="20"/>
                <w:szCs w:val="20"/>
              </w:rPr>
              <w:t xml:space="preserve"> PCU to the global LME Community of Practice (see also Output 5.3 of the main CLME</w:t>
            </w:r>
            <w:r w:rsidRPr="005C5A21">
              <w:rPr>
                <w:color w:val="000000"/>
                <w:sz w:val="20"/>
                <w:szCs w:val="20"/>
                <w:vertAlign w:val="superscript"/>
              </w:rPr>
              <w:t>+</w:t>
            </w:r>
            <w:r>
              <w:rPr>
                <w:color w:val="000000"/>
                <w:sz w:val="20"/>
                <w:szCs w:val="20"/>
              </w:rPr>
              <w:t xml:space="preserve"> Project Results Framework)</w:t>
            </w:r>
          </w:p>
        </w:tc>
        <w:tc>
          <w:tcPr>
            <w:tcW w:w="2977" w:type="dxa"/>
          </w:tcPr>
          <w:p w:rsidR="007D029D" w:rsidRDefault="000E77A7" w:rsidP="007D029D">
            <w:pPr>
              <w:spacing w:before="60" w:after="60" w:line="240" w:lineRule="auto"/>
              <w:rPr>
                <w:color w:val="000000"/>
                <w:sz w:val="20"/>
                <w:szCs w:val="20"/>
              </w:rPr>
            </w:pPr>
            <w:r>
              <w:rPr>
                <w:color w:val="000000"/>
                <w:sz w:val="20"/>
                <w:szCs w:val="20"/>
              </w:rPr>
              <w:t xml:space="preserve">Policy cycle performance report reviewed and validated. </w:t>
            </w:r>
            <w:r w:rsidR="007D029D" w:rsidRPr="00FC4221">
              <w:rPr>
                <w:color w:val="000000"/>
                <w:sz w:val="20"/>
                <w:szCs w:val="20"/>
              </w:rPr>
              <w:t>Information briefs</w:t>
            </w:r>
            <w:r w:rsidR="007D029D">
              <w:rPr>
                <w:color w:val="000000"/>
                <w:sz w:val="20"/>
                <w:szCs w:val="20"/>
              </w:rPr>
              <w:t>, CLME</w:t>
            </w:r>
            <w:r w:rsidR="007D029D" w:rsidRPr="00687FC9">
              <w:rPr>
                <w:color w:val="000000"/>
                <w:sz w:val="20"/>
                <w:szCs w:val="20"/>
                <w:vertAlign w:val="superscript"/>
              </w:rPr>
              <w:t>+</w:t>
            </w:r>
            <w:r w:rsidR="007D029D">
              <w:rPr>
                <w:color w:val="000000"/>
                <w:sz w:val="20"/>
                <w:szCs w:val="20"/>
              </w:rPr>
              <w:t xml:space="preserve"> Experience Note</w:t>
            </w:r>
            <w:r w:rsidR="007D029D" w:rsidRPr="00FC4221">
              <w:rPr>
                <w:color w:val="000000"/>
                <w:sz w:val="20"/>
                <w:szCs w:val="20"/>
              </w:rPr>
              <w:t xml:space="preserve"> </w:t>
            </w:r>
            <w:r w:rsidR="007D029D">
              <w:rPr>
                <w:color w:val="000000"/>
                <w:sz w:val="20"/>
                <w:szCs w:val="20"/>
              </w:rPr>
              <w:t>(printed/digital materials);</w:t>
            </w:r>
          </w:p>
          <w:p w:rsidR="007D029D" w:rsidRDefault="007D029D" w:rsidP="007D029D">
            <w:pPr>
              <w:spacing w:before="60" w:after="60" w:line="240" w:lineRule="auto"/>
              <w:rPr>
                <w:color w:val="000000"/>
                <w:sz w:val="20"/>
                <w:szCs w:val="20"/>
              </w:rPr>
            </w:pPr>
            <w:r>
              <w:rPr>
                <w:color w:val="000000"/>
                <w:sz w:val="20"/>
                <w:szCs w:val="20"/>
              </w:rPr>
              <w:t>CRFM and/or WECAFC website, fisheries departments websites;</w:t>
            </w:r>
          </w:p>
          <w:p w:rsidR="007D029D" w:rsidRDefault="007D029D" w:rsidP="007D029D">
            <w:pPr>
              <w:spacing w:before="60" w:after="60" w:line="240" w:lineRule="auto"/>
              <w:rPr>
                <w:color w:val="000000"/>
                <w:sz w:val="20"/>
                <w:szCs w:val="20"/>
              </w:rPr>
            </w:pPr>
            <w:r>
              <w:rPr>
                <w:color w:val="000000"/>
                <w:sz w:val="20"/>
                <w:szCs w:val="20"/>
              </w:rPr>
              <w:t>CLME</w:t>
            </w:r>
            <w:r w:rsidRPr="00687FC9">
              <w:rPr>
                <w:color w:val="000000"/>
                <w:sz w:val="20"/>
                <w:szCs w:val="20"/>
                <w:vertAlign w:val="superscript"/>
              </w:rPr>
              <w:t>+</w:t>
            </w:r>
            <w:r>
              <w:rPr>
                <w:color w:val="000000"/>
                <w:sz w:val="20"/>
                <w:szCs w:val="20"/>
              </w:rPr>
              <w:t xml:space="preserve"> Project website, CLME</w:t>
            </w:r>
            <w:r w:rsidRPr="00687FC9">
              <w:rPr>
                <w:color w:val="000000"/>
                <w:sz w:val="20"/>
                <w:szCs w:val="20"/>
                <w:vertAlign w:val="superscript"/>
              </w:rPr>
              <w:t>+</w:t>
            </w:r>
            <w:r>
              <w:rPr>
                <w:color w:val="000000"/>
                <w:sz w:val="20"/>
                <w:szCs w:val="20"/>
              </w:rPr>
              <w:t xml:space="preserve"> M&amp;E portals, State of the Marine Ecosystems and associated living marine resources portals and report </w:t>
            </w:r>
          </w:p>
          <w:p w:rsidR="007D029D" w:rsidRPr="00FC4221" w:rsidRDefault="007D029D" w:rsidP="007D029D">
            <w:pPr>
              <w:spacing w:before="60" w:after="60" w:line="240" w:lineRule="auto"/>
              <w:rPr>
                <w:color w:val="000000"/>
                <w:sz w:val="20"/>
                <w:szCs w:val="20"/>
              </w:rPr>
            </w:pPr>
          </w:p>
        </w:tc>
      </w:tr>
      <w:tr w:rsidR="007D029D" w:rsidRPr="00FC4221" w:rsidTr="000936A7">
        <w:trPr>
          <w:trHeight w:val="60"/>
        </w:trPr>
        <w:tc>
          <w:tcPr>
            <w:tcW w:w="1980" w:type="dxa"/>
          </w:tcPr>
          <w:p w:rsidR="007D029D" w:rsidRPr="009B1530" w:rsidRDefault="007D029D" w:rsidP="007D029D">
            <w:pPr>
              <w:spacing w:before="60" w:after="60" w:line="240" w:lineRule="auto"/>
              <w:rPr>
                <w:b/>
                <w:iCs/>
                <w:color w:val="000000"/>
                <w:sz w:val="20"/>
                <w:szCs w:val="20"/>
              </w:rPr>
            </w:pPr>
            <w:r>
              <w:rPr>
                <w:b/>
                <w:iCs/>
                <w:color w:val="000000"/>
                <w:sz w:val="20"/>
                <w:szCs w:val="20"/>
              </w:rPr>
              <w:t>Output 6.</w:t>
            </w:r>
            <w:r w:rsidR="005825F7">
              <w:rPr>
                <w:b/>
                <w:iCs/>
                <w:color w:val="000000"/>
                <w:sz w:val="20"/>
                <w:szCs w:val="20"/>
              </w:rPr>
              <w:t>3</w:t>
            </w:r>
            <w:r w:rsidRPr="009B1530">
              <w:rPr>
                <w:b/>
                <w:iCs/>
                <w:color w:val="000000"/>
                <w:sz w:val="20"/>
                <w:szCs w:val="20"/>
              </w:rPr>
              <w:t xml:space="preserve"> </w:t>
            </w:r>
          </w:p>
          <w:p w:rsidR="007D029D" w:rsidRPr="009B1530" w:rsidRDefault="007D029D" w:rsidP="007D029D">
            <w:pPr>
              <w:spacing w:before="60" w:after="60" w:line="240" w:lineRule="auto"/>
              <w:rPr>
                <w:iCs/>
                <w:color w:val="000000"/>
                <w:sz w:val="20"/>
                <w:szCs w:val="20"/>
              </w:rPr>
            </w:pPr>
            <w:r>
              <w:rPr>
                <w:iCs/>
                <w:color w:val="000000"/>
                <w:sz w:val="20"/>
                <w:szCs w:val="20"/>
              </w:rPr>
              <w:t>F</w:t>
            </w:r>
            <w:r w:rsidRPr="009B1530">
              <w:rPr>
                <w:iCs/>
                <w:color w:val="000000"/>
                <w:sz w:val="20"/>
                <w:szCs w:val="20"/>
              </w:rPr>
              <w:t xml:space="preserve">ormally adopted </w:t>
            </w:r>
            <w:r w:rsidR="00091180">
              <w:rPr>
                <w:iCs/>
                <w:color w:val="000000"/>
                <w:sz w:val="20"/>
                <w:szCs w:val="20"/>
              </w:rPr>
              <w:lastRenderedPageBreak/>
              <w:t>Sub-Project</w:t>
            </w:r>
            <w:r w:rsidRPr="009B1530">
              <w:rPr>
                <w:iCs/>
                <w:color w:val="000000"/>
                <w:sz w:val="20"/>
                <w:szCs w:val="20"/>
              </w:rPr>
              <w:t xml:space="preserve"> after-life plan</w:t>
            </w:r>
            <w:r>
              <w:rPr>
                <w:iCs/>
                <w:color w:val="000000"/>
                <w:sz w:val="20"/>
                <w:szCs w:val="20"/>
              </w:rPr>
              <w:t>, and a</w:t>
            </w:r>
            <w:r w:rsidRPr="009B1530">
              <w:rPr>
                <w:iCs/>
                <w:color w:val="000000"/>
                <w:sz w:val="20"/>
                <w:szCs w:val="20"/>
              </w:rPr>
              <w:t xml:space="preserve">dditional </w:t>
            </w:r>
            <w:r>
              <w:rPr>
                <w:iCs/>
                <w:color w:val="000000"/>
                <w:sz w:val="20"/>
                <w:szCs w:val="20"/>
              </w:rPr>
              <w:t>(</w:t>
            </w:r>
            <w:r w:rsidRPr="009B1530">
              <w:rPr>
                <w:iCs/>
                <w:color w:val="000000"/>
                <w:sz w:val="20"/>
                <w:szCs w:val="20"/>
              </w:rPr>
              <w:t>co-</w:t>
            </w:r>
            <w:r>
              <w:rPr>
                <w:iCs/>
                <w:color w:val="000000"/>
                <w:sz w:val="20"/>
                <w:szCs w:val="20"/>
              </w:rPr>
              <w:t>)</w:t>
            </w:r>
            <w:r w:rsidRPr="009B1530">
              <w:rPr>
                <w:iCs/>
                <w:color w:val="000000"/>
                <w:sz w:val="20"/>
                <w:szCs w:val="20"/>
              </w:rPr>
              <w:t xml:space="preserve">financing leveraged </w:t>
            </w:r>
          </w:p>
          <w:p w:rsidR="007D029D" w:rsidRPr="00FC4221" w:rsidRDefault="007D029D" w:rsidP="007D029D">
            <w:pPr>
              <w:spacing w:before="60" w:after="60" w:line="240" w:lineRule="auto"/>
              <w:rPr>
                <w:b/>
                <w:iCs/>
                <w:color w:val="000000"/>
                <w:sz w:val="20"/>
                <w:szCs w:val="20"/>
              </w:rPr>
            </w:pPr>
          </w:p>
        </w:tc>
        <w:tc>
          <w:tcPr>
            <w:tcW w:w="2268" w:type="dxa"/>
          </w:tcPr>
          <w:p w:rsidR="007D029D" w:rsidRDefault="00091180" w:rsidP="007D029D">
            <w:pPr>
              <w:spacing w:before="60" w:after="60" w:line="240" w:lineRule="auto"/>
              <w:rPr>
                <w:color w:val="000000"/>
                <w:sz w:val="20"/>
                <w:szCs w:val="20"/>
              </w:rPr>
            </w:pPr>
            <w:r>
              <w:rPr>
                <w:color w:val="000000"/>
                <w:sz w:val="20"/>
                <w:szCs w:val="20"/>
              </w:rPr>
              <w:lastRenderedPageBreak/>
              <w:t>Post-</w:t>
            </w:r>
            <w:r w:rsidR="007D029D">
              <w:rPr>
                <w:color w:val="000000"/>
                <w:sz w:val="20"/>
                <w:szCs w:val="20"/>
              </w:rPr>
              <w:t>project plan</w:t>
            </w:r>
            <w:r w:rsidR="007D029D" w:rsidRPr="003F2636">
              <w:rPr>
                <w:color w:val="000000"/>
                <w:sz w:val="20"/>
                <w:szCs w:val="20"/>
              </w:rPr>
              <w:t xml:space="preserve"> to further advance region-wide adoption of EAF </w:t>
            </w:r>
            <w:r w:rsidR="007D029D" w:rsidRPr="003F2636">
              <w:rPr>
                <w:color w:val="000000"/>
                <w:sz w:val="20"/>
                <w:szCs w:val="20"/>
              </w:rPr>
              <w:lastRenderedPageBreak/>
              <w:t>approach</w:t>
            </w:r>
            <w:r w:rsidR="007D029D">
              <w:rPr>
                <w:color w:val="000000"/>
                <w:sz w:val="20"/>
                <w:szCs w:val="20"/>
              </w:rPr>
              <w:t xml:space="preserve"> for eastern Caribbean flyingfish;</w:t>
            </w:r>
          </w:p>
          <w:p w:rsidR="007D029D" w:rsidRPr="003F2636" w:rsidRDefault="007D029D" w:rsidP="007D029D">
            <w:pPr>
              <w:spacing w:before="60" w:after="60" w:line="240" w:lineRule="auto"/>
              <w:rPr>
                <w:color w:val="000000"/>
                <w:sz w:val="20"/>
                <w:szCs w:val="20"/>
              </w:rPr>
            </w:pPr>
            <w:r>
              <w:rPr>
                <w:color w:val="000000"/>
                <w:sz w:val="20"/>
                <w:szCs w:val="20"/>
              </w:rPr>
              <w:t>A</w:t>
            </w:r>
            <w:r w:rsidRPr="003F2636">
              <w:rPr>
                <w:color w:val="000000"/>
                <w:sz w:val="20"/>
                <w:szCs w:val="20"/>
              </w:rPr>
              <w:t>mount of additionally mobilized financial resources</w:t>
            </w:r>
          </w:p>
          <w:p w:rsidR="007D029D" w:rsidRPr="00FC4221" w:rsidRDefault="007D029D" w:rsidP="007D029D">
            <w:pPr>
              <w:spacing w:before="60" w:after="60" w:line="240" w:lineRule="auto"/>
              <w:rPr>
                <w:color w:val="000000"/>
                <w:sz w:val="20"/>
                <w:szCs w:val="20"/>
              </w:rPr>
            </w:pPr>
          </w:p>
        </w:tc>
        <w:tc>
          <w:tcPr>
            <w:tcW w:w="2410" w:type="dxa"/>
          </w:tcPr>
          <w:p w:rsidR="007D029D" w:rsidRDefault="007D029D" w:rsidP="007D029D">
            <w:pPr>
              <w:spacing w:before="60" w:after="60" w:line="240" w:lineRule="auto"/>
              <w:rPr>
                <w:color w:val="000000"/>
                <w:sz w:val="20"/>
                <w:szCs w:val="20"/>
              </w:rPr>
            </w:pPr>
            <w:r>
              <w:rPr>
                <w:color w:val="000000"/>
                <w:sz w:val="20"/>
                <w:szCs w:val="20"/>
              </w:rPr>
              <w:lastRenderedPageBreak/>
              <w:t xml:space="preserve">GEF contribution for the flyingfish fishery case study under the CLME </w:t>
            </w:r>
            <w:r>
              <w:rPr>
                <w:color w:val="000000"/>
                <w:sz w:val="20"/>
                <w:szCs w:val="20"/>
              </w:rPr>
              <w:lastRenderedPageBreak/>
              <w:t>Project;</w:t>
            </w:r>
          </w:p>
          <w:p w:rsidR="007D029D" w:rsidRDefault="007D029D" w:rsidP="007D029D">
            <w:pPr>
              <w:spacing w:before="60" w:after="60" w:line="240" w:lineRule="auto"/>
              <w:rPr>
                <w:color w:val="000000"/>
                <w:sz w:val="20"/>
                <w:szCs w:val="20"/>
              </w:rPr>
            </w:pPr>
            <w:r>
              <w:rPr>
                <w:color w:val="000000"/>
                <w:sz w:val="20"/>
                <w:szCs w:val="20"/>
              </w:rPr>
              <w:t xml:space="preserve">GEF contribution for the flyingfish </w:t>
            </w:r>
            <w:r w:rsidR="00091180">
              <w:rPr>
                <w:color w:val="000000"/>
                <w:sz w:val="20"/>
                <w:szCs w:val="20"/>
              </w:rPr>
              <w:t>Sub-Project</w:t>
            </w:r>
            <w:r>
              <w:rPr>
                <w:color w:val="000000"/>
                <w:sz w:val="20"/>
                <w:szCs w:val="20"/>
              </w:rPr>
              <w:t xml:space="preserve"> under the CLME</w:t>
            </w:r>
            <w:r w:rsidRPr="0082728F">
              <w:rPr>
                <w:color w:val="000000"/>
                <w:sz w:val="20"/>
                <w:szCs w:val="20"/>
                <w:vertAlign w:val="superscript"/>
              </w:rPr>
              <w:t>+</w:t>
            </w:r>
            <w:r>
              <w:rPr>
                <w:color w:val="000000"/>
                <w:sz w:val="20"/>
                <w:szCs w:val="20"/>
              </w:rPr>
              <w:t xml:space="preserve"> Project;</w:t>
            </w:r>
          </w:p>
          <w:p w:rsidR="007D029D" w:rsidRDefault="007D029D" w:rsidP="007D029D">
            <w:pPr>
              <w:spacing w:before="60" w:after="60" w:line="240" w:lineRule="auto"/>
              <w:rPr>
                <w:color w:val="000000"/>
                <w:sz w:val="20"/>
                <w:szCs w:val="20"/>
              </w:rPr>
            </w:pPr>
            <w:r>
              <w:rPr>
                <w:color w:val="000000"/>
                <w:sz w:val="20"/>
                <w:szCs w:val="20"/>
              </w:rPr>
              <w:t>Co-financing for advancing EAF for the eastern Caribbean flyingfish fisheries, leveraged under the CLME Project;</w:t>
            </w:r>
          </w:p>
          <w:p w:rsidR="007D029D" w:rsidRDefault="007D029D" w:rsidP="007D029D">
            <w:pPr>
              <w:spacing w:before="60" w:after="60" w:line="240" w:lineRule="auto"/>
              <w:rPr>
                <w:color w:val="000000"/>
                <w:sz w:val="20"/>
                <w:szCs w:val="20"/>
              </w:rPr>
            </w:pPr>
            <w:r>
              <w:rPr>
                <w:color w:val="000000"/>
                <w:sz w:val="20"/>
                <w:szCs w:val="20"/>
              </w:rPr>
              <w:t xml:space="preserve">(Pre-)committed an/or expected co-financing levels for the first years of implementation of the </w:t>
            </w:r>
            <w:r w:rsidR="00091180">
              <w:rPr>
                <w:color w:val="000000"/>
                <w:sz w:val="20"/>
                <w:szCs w:val="20"/>
              </w:rPr>
              <w:t>Sub-Project</w:t>
            </w:r>
            <w:r>
              <w:rPr>
                <w:color w:val="000000"/>
                <w:sz w:val="20"/>
                <w:szCs w:val="20"/>
              </w:rPr>
              <w:t xml:space="preserve">; </w:t>
            </w:r>
          </w:p>
          <w:p w:rsidR="007D029D" w:rsidRDefault="007D029D" w:rsidP="007D029D">
            <w:pPr>
              <w:spacing w:before="60" w:after="60" w:line="240" w:lineRule="auto"/>
              <w:rPr>
                <w:color w:val="000000"/>
                <w:sz w:val="20"/>
                <w:szCs w:val="20"/>
              </w:rPr>
            </w:pPr>
            <w:r>
              <w:rPr>
                <w:color w:val="000000"/>
                <w:sz w:val="20"/>
                <w:szCs w:val="20"/>
              </w:rPr>
              <w:t>Flyingfish governance assessment completed under the CLME Project;</w:t>
            </w:r>
          </w:p>
          <w:p w:rsidR="007D029D" w:rsidRPr="00FC4221" w:rsidRDefault="007D029D" w:rsidP="007D029D">
            <w:pPr>
              <w:spacing w:before="60" w:after="60" w:line="240" w:lineRule="auto"/>
              <w:rPr>
                <w:color w:val="000000"/>
                <w:sz w:val="20"/>
                <w:szCs w:val="20"/>
              </w:rPr>
            </w:pPr>
            <w:r>
              <w:rPr>
                <w:color w:val="000000"/>
                <w:sz w:val="20"/>
                <w:szCs w:val="20"/>
              </w:rPr>
              <w:t>CLME Flyingfish case study reports</w:t>
            </w:r>
          </w:p>
        </w:tc>
        <w:tc>
          <w:tcPr>
            <w:tcW w:w="4252" w:type="dxa"/>
          </w:tcPr>
          <w:p w:rsidR="007D029D" w:rsidRDefault="00091180" w:rsidP="007D029D">
            <w:pPr>
              <w:rPr>
                <w:color w:val="000000"/>
                <w:sz w:val="20"/>
                <w:szCs w:val="20"/>
              </w:rPr>
            </w:pPr>
            <w:r>
              <w:rPr>
                <w:color w:val="000000"/>
                <w:sz w:val="20"/>
                <w:szCs w:val="20"/>
              </w:rPr>
              <w:lastRenderedPageBreak/>
              <w:t>Post-</w:t>
            </w:r>
            <w:r w:rsidR="007D029D">
              <w:rPr>
                <w:color w:val="000000"/>
                <w:sz w:val="20"/>
                <w:szCs w:val="20"/>
              </w:rPr>
              <w:t>project plan</w:t>
            </w:r>
            <w:r w:rsidR="007D029D" w:rsidRPr="00D53CA6">
              <w:rPr>
                <w:color w:val="000000"/>
                <w:sz w:val="20"/>
                <w:szCs w:val="20"/>
              </w:rPr>
              <w:t xml:space="preserve"> </w:t>
            </w:r>
            <w:r w:rsidR="007D029D" w:rsidRPr="003F2636">
              <w:rPr>
                <w:color w:val="000000"/>
                <w:sz w:val="20"/>
                <w:szCs w:val="20"/>
              </w:rPr>
              <w:t>developed</w:t>
            </w:r>
            <w:r w:rsidR="007D029D">
              <w:rPr>
                <w:color w:val="000000"/>
                <w:sz w:val="20"/>
                <w:szCs w:val="20"/>
              </w:rPr>
              <w:t>,</w:t>
            </w:r>
            <w:r w:rsidR="007D029D" w:rsidRPr="003F2636">
              <w:rPr>
                <w:color w:val="000000"/>
                <w:sz w:val="20"/>
                <w:szCs w:val="20"/>
              </w:rPr>
              <w:t xml:space="preserve"> and approved</w:t>
            </w:r>
            <w:r w:rsidR="007D029D" w:rsidRPr="00D53CA6">
              <w:rPr>
                <w:color w:val="000000"/>
                <w:sz w:val="20"/>
                <w:szCs w:val="20"/>
              </w:rPr>
              <w:t xml:space="preserve"> by relevant bodies </w:t>
            </w:r>
            <w:r w:rsidR="007D029D">
              <w:rPr>
                <w:color w:val="000000"/>
                <w:sz w:val="20"/>
                <w:szCs w:val="20"/>
              </w:rPr>
              <w:t>(</w:t>
            </w:r>
            <w:r w:rsidR="007D029D" w:rsidRPr="00D53CA6">
              <w:rPr>
                <w:color w:val="000000"/>
                <w:sz w:val="20"/>
                <w:szCs w:val="20"/>
              </w:rPr>
              <w:t>CRFM</w:t>
            </w:r>
            <w:r w:rsidR="007D029D">
              <w:rPr>
                <w:color w:val="000000"/>
                <w:sz w:val="20"/>
                <w:szCs w:val="20"/>
              </w:rPr>
              <w:t xml:space="preserve">, WECAFC, Member </w:t>
            </w:r>
            <w:r w:rsidR="007D029D">
              <w:rPr>
                <w:color w:val="000000"/>
                <w:sz w:val="20"/>
                <w:szCs w:val="20"/>
              </w:rPr>
              <w:lastRenderedPageBreak/>
              <w:t xml:space="preserve">States) by Demonstration </w:t>
            </w:r>
            <w:r w:rsidR="009550B8">
              <w:rPr>
                <w:color w:val="000000"/>
                <w:sz w:val="20"/>
                <w:szCs w:val="20"/>
              </w:rPr>
              <w:t>SPY</w:t>
            </w:r>
            <w:r w:rsidR="000E77A7">
              <w:rPr>
                <w:color w:val="000000"/>
                <w:sz w:val="20"/>
                <w:szCs w:val="20"/>
              </w:rPr>
              <w:t>3</w:t>
            </w:r>
            <w:r w:rsidR="007D029D">
              <w:rPr>
                <w:color w:val="000000"/>
                <w:sz w:val="20"/>
                <w:szCs w:val="20"/>
              </w:rPr>
              <w:t>;</w:t>
            </w:r>
          </w:p>
          <w:p w:rsidR="007D029D" w:rsidRPr="00EC6508" w:rsidRDefault="007D029D" w:rsidP="007D029D">
            <w:pPr>
              <w:rPr>
                <w:color w:val="000000"/>
                <w:sz w:val="18"/>
              </w:rPr>
            </w:pPr>
            <w:r w:rsidRPr="00EC6508">
              <w:rPr>
                <w:iCs/>
                <w:color w:val="000000"/>
                <w:sz w:val="20"/>
                <w:szCs w:val="20"/>
              </w:rPr>
              <w:t>Additional resources mobilized or committed, for at least 50% of the value of the GEF contribution to the CLME</w:t>
            </w:r>
            <w:r w:rsidRPr="00EC6508">
              <w:rPr>
                <w:iCs/>
                <w:color w:val="000000"/>
                <w:sz w:val="20"/>
                <w:szCs w:val="20"/>
                <w:vertAlign w:val="superscript"/>
              </w:rPr>
              <w:t>+</w:t>
            </w:r>
            <w:r w:rsidRPr="00EC6508">
              <w:rPr>
                <w:iCs/>
                <w:color w:val="000000"/>
                <w:sz w:val="20"/>
                <w:szCs w:val="20"/>
              </w:rPr>
              <w:t xml:space="preserve"> flyingfish </w:t>
            </w:r>
            <w:r w:rsidR="00091180">
              <w:rPr>
                <w:iCs/>
                <w:color w:val="000000"/>
                <w:sz w:val="20"/>
                <w:szCs w:val="20"/>
              </w:rPr>
              <w:t>Sub-Project</w:t>
            </w:r>
            <w:r w:rsidRPr="00EC6508">
              <w:rPr>
                <w:iCs/>
                <w:color w:val="000000"/>
                <w:sz w:val="20"/>
                <w:szCs w:val="20"/>
              </w:rPr>
              <w:t xml:space="preserve">, by at the latest </w:t>
            </w:r>
            <w:r w:rsidR="00091180">
              <w:rPr>
                <w:iCs/>
                <w:color w:val="000000"/>
                <w:sz w:val="20"/>
                <w:szCs w:val="20"/>
              </w:rPr>
              <w:t>Sub-Project</w:t>
            </w:r>
            <w:r w:rsidRPr="00EC6508">
              <w:rPr>
                <w:iCs/>
                <w:color w:val="000000"/>
                <w:sz w:val="20"/>
                <w:szCs w:val="20"/>
              </w:rPr>
              <w:t xml:space="preserve"> end;</w:t>
            </w:r>
          </w:p>
          <w:p w:rsidR="007D029D" w:rsidRPr="00D53CA6" w:rsidRDefault="007D029D" w:rsidP="007D029D">
            <w:pPr>
              <w:spacing w:before="60" w:after="60" w:line="240" w:lineRule="auto"/>
              <w:rPr>
                <w:b/>
                <w:color w:val="000000"/>
                <w:sz w:val="20"/>
                <w:szCs w:val="20"/>
              </w:rPr>
            </w:pPr>
          </w:p>
          <w:p w:rsidR="007D029D" w:rsidRPr="00FC4221" w:rsidRDefault="007D029D" w:rsidP="007D029D">
            <w:pPr>
              <w:spacing w:before="60" w:after="60" w:line="240" w:lineRule="auto"/>
              <w:rPr>
                <w:color w:val="000000"/>
                <w:sz w:val="20"/>
                <w:szCs w:val="20"/>
              </w:rPr>
            </w:pPr>
          </w:p>
        </w:tc>
        <w:tc>
          <w:tcPr>
            <w:tcW w:w="2977" w:type="dxa"/>
          </w:tcPr>
          <w:p w:rsidR="007D029D" w:rsidRDefault="00091180" w:rsidP="007D029D">
            <w:pPr>
              <w:spacing w:before="60" w:after="60" w:line="240" w:lineRule="auto"/>
              <w:rPr>
                <w:color w:val="000000"/>
                <w:sz w:val="20"/>
                <w:szCs w:val="20"/>
              </w:rPr>
            </w:pPr>
            <w:r>
              <w:rPr>
                <w:color w:val="000000"/>
                <w:sz w:val="20"/>
                <w:szCs w:val="20"/>
              </w:rPr>
              <w:lastRenderedPageBreak/>
              <w:t>Post-</w:t>
            </w:r>
            <w:r w:rsidR="007D029D">
              <w:rPr>
                <w:color w:val="000000"/>
                <w:sz w:val="20"/>
                <w:szCs w:val="20"/>
              </w:rPr>
              <w:t>project</w:t>
            </w:r>
            <w:r w:rsidR="007D029D" w:rsidRPr="003F5282">
              <w:rPr>
                <w:color w:val="000000"/>
                <w:sz w:val="20"/>
                <w:szCs w:val="20"/>
              </w:rPr>
              <w:t xml:space="preserve"> plan document</w:t>
            </w:r>
            <w:r w:rsidR="007D029D">
              <w:rPr>
                <w:color w:val="000000"/>
                <w:sz w:val="20"/>
                <w:szCs w:val="20"/>
              </w:rPr>
              <w:t>;</w:t>
            </w:r>
          </w:p>
          <w:p w:rsidR="007D029D" w:rsidRDefault="007D029D" w:rsidP="007D029D">
            <w:pPr>
              <w:spacing w:before="60" w:after="60" w:line="240" w:lineRule="auto"/>
              <w:rPr>
                <w:color w:val="000000"/>
                <w:sz w:val="20"/>
                <w:szCs w:val="20"/>
              </w:rPr>
            </w:pPr>
            <w:r>
              <w:rPr>
                <w:color w:val="000000"/>
                <w:sz w:val="20"/>
                <w:szCs w:val="20"/>
              </w:rPr>
              <w:t xml:space="preserve">Minutes of </w:t>
            </w:r>
            <w:r w:rsidR="000E77A7">
              <w:rPr>
                <w:color w:val="000000"/>
                <w:sz w:val="20"/>
                <w:szCs w:val="20"/>
              </w:rPr>
              <w:t>CRFM</w:t>
            </w:r>
            <w:r>
              <w:rPr>
                <w:color w:val="000000"/>
                <w:sz w:val="20"/>
                <w:szCs w:val="20"/>
              </w:rPr>
              <w:t xml:space="preserve">, NIC and FAC </w:t>
            </w:r>
            <w:r>
              <w:rPr>
                <w:color w:val="000000"/>
                <w:sz w:val="20"/>
                <w:szCs w:val="20"/>
              </w:rPr>
              <w:lastRenderedPageBreak/>
              <w:t>meetings;</w:t>
            </w:r>
          </w:p>
          <w:p w:rsidR="007D029D" w:rsidRPr="003F5282" w:rsidRDefault="007D029D" w:rsidP="007D029D">
            <w:pPr>
              <w:spacing w:before="60" w:after="60" w:line="240" w:lineRule="auto"/>
              <w:rPr>
                <w:color w:val="000000"/>
                <w:sz w:val="20"/>
                <w:szCs w:val="20"/>
              </w:rPr>
            </w:pPr>
            <w:r>
              <w:rPr>
                <w:color w:val="000000"/>
                <w:sz w:val="20"/>
                <w:szCs w:val="20"/>
              </w:rPr>
              <w:t>F</w:t>
            </w:r>
            <w:r w:rsidRPr="003F5282">
              <w:rPr>
                <w:color w:val="000000"/>
                <w:sz w:val="20"/>
                <w:szCs w:val="20"/>
              </w:rPr>
              <w:t xml:space="preserve">ormal </w:t>
            </w:r>
            <w:r>
              <w:rPr>
                <w:color w:val="000000"/>
                <w:sz w:val="20"/>
                <w:szCs w:val="20"/>
              </w:rPr>
              <w:t>(</w:t>
            </w:r>
            <w:r w:rsidRPr="003F5282">
              <w:rPr>
                <w:color w:val="000000"/>
                <w:sz w:val="20"/>
                <w:szCs w:val="20"/>
              </w:rPr>
              <w:t>co-</w:t>
            </w:r>
            <w:r>
              <w:rPr>
                <w:color w:val="000000"/>
                <w:sz w:val="20"/>
                <w:szCs w:val="20"/>
              </w:rPr>
              <w:t>)</w:t>
            </w:r>
            <w:r w:rsidRPr="003F5282">
              <w:rPr>
                <w:color w:val="000000"/>
                <w:sz w:val="20"/>
                <w:szCs w:val="20"/>
              </w:rPr>
              <w:t>financing commitments</w:t>
            </w:r>
            <w:r>
              <w:rPr>
                <w:color w:val="000000"/>
                <w:sz w:val="20"/>
                <w:szCs w:val="20"/>
              </w:rPr>
              <w:t>;</w:t>
            </w:r>
          </w:p>
          <w:p w:rsidR="007D029D" w:rsidRDefault="007D029D" w:rsidP="00CD4E9E">
            <w:pPr>
              <w:spacing w:before="60" w:after="60" w:line="240" w:lineRule="auto"/>
              <w:rPr>
                <w:rFonts w:ascii="Calibri Light" w:eastAsia="Times New Roman" w:hAnsi="Calibri Light"/>
                <w:color w:val="000000"/>
                <w:sz w:val="20"/>
                <w:szCs w:val="20"/>
              </w:rPr>
            </w:pPr>
          </w:p>
        </w:tc>
      </w:tr>
    </w:tbl>
    <w:p w:rsidR="00C63886" w:rsidRDefault="00C63886" w:rsidP="00D07054">
      <w:pPr>
        <w:spacing w:before="60" w:after="60" w:line="240" w:lineRule="auto"/>
        <w:sectPr w:rsidR="00C63886" w:rsidSect="00C63886">
          <w:pgSz w:w="16838" w:h="11906" w:orient="landscape"/>
          <w:pgMar w:top="1440" w:right="1440" w:bottom="1440" w:left="1440" w:header="709" w:footer="709" w:gutter="0"/>
          <w:cols w:space="708"/>
          <w:docGrid w:linePitch="360"/>
        </w:sectPr>
      </w:pPr>
    </w:p>
    <w:p w:rsidR="00EF2759" w:rsidRPr="00473992" w:rsidRDefault="00EF2759" w:rsidP="00473992">
      <w:pPr>
        <w:spacing w:before="60" w:after="60" w:line="240" w:lineRule="auto"/>
        <w:rPr>
          <w:sz w:val="16"/>
        </w:rPr>
      </w:pPr>
      <w:bookmarkStart w:id="67" w:name="_Ref400999105"/>
      <w:bookmarkStart w:id="68" w:name="_Toc402453420"/>
    </w:p>
    <w:p w:rsidR="00971C63" w:rsidRPr="00971C63" w:rsidRDefault="00971C63" w:rsidP="003E125A">
      <w:pPr>
        <w:pStyle w:val="Heading1"/>
        <w:numPr>
          <w:ilvl w:val="0"/>
          <w:numId w:val="4"/>
        </w:numPr>
        <w:spacing w:before="60" w:after="240" w:line="240" w:lineRule="auto"/>
        <w:ind w:left="357" w:hanging="357"/>
        <w:rPr>
          <w:b/>
        </w:rPr>
      </w:pPr>
      <w:bookmarkStart w:id="69" w:name="_Ref404732264"/>
      <w:bookmarkStart w:id="70" w:name="_Toc448478864"/>
      <w:r w:rsidRPr="00971C63">
        <w:rPr>
          <w:b/>
        </w:rPr>
        <w:t xml:space="preserve">Project management &amp; </w:t>
      </w:r>
      <w:r w:rsidR="00473992">
        <w:rPr>
          <w:b/>
        </w:rPr>
        <w:t xml:space="preserve">implementation </w:t>
      </w:r>
      <w:r w:rsidRPr="00971C63">
        <w:rPr>
          <w:b/>
        </w:rPr>
        <w:t>arrangements</w:t>
      </w:r>
      <w:bookmarkEnd w:id="67"/>
      <w:bookmarkEnd w:id="68"/>
      <w:bookmarkEnd w:id="69"/>
      <w:bookmarkEnd w:id="70"/>
    </w:p>
    <w:p w:rsidR="00971C63" w:rsidRPr="00971C63" w:rsidRDefault="00971C63" w:rsidP="00132770">
      <w:pPr>
        <w:spacing w:after="120"/>
        <w:jc w:val="both"/>
        <w:rPr>
          <w:sz w:val="24"/>
          <w:szCs w:val="24"/>
        </w:rPr>
      </w:pPr>
      <w:r w:rsidRPr="00971C63">
        <w:rPr>
          <w:sz w:val="24"/>
          <w:szCs w:val="24"/>
        </w:rPr>
        <w:t>The CLME</w:t>
      </w:r>
      <w:r w:rsidRPr="00971C63">
        <w:rPr>
          <w:sz w:val="24"/>
          <w:szCs w:val="24"/>
          <w:vertAlign w:val="superscript"/>
        </w:rPr>
        <w:t>+</w:t>
      </w:r>
      <w:r w:rsidRPr="00971C63">
        <w:rPr>
          <w:sz w:val="24"/>
          <w:szCs w:val="24"/>
        </w:rPr>
        <w:t xml:space="preserve"> Project Coordination Unit (PCU)</w:t>
      </w:r>
      <w:r w:rsidR="00091180">
        <w:rPr>
          <w:sz w:val="24"/>
          <w:szCs w:val="24"/>
        </w:rPr>
        <w:t xml:space="preserve"> </w:t>
      </w:r>
      <w:r w:rsidRPr="00971C63">
        <w:rPr>
          <w:sz w:val="24"/>
          <w:szCs w:val="24"/>
        </w:rPr>
        <w:t>will oversee the overall implementation of the CLME</w:t>
      </w:r>
      <w:r w:rsidRPr="00971C63">
        <w:rPr>
          <w:sz w:val="24"/>
          <w:szCs w:val="24"/>
          <w:vertAlign w:val="superscript"/>
        </w:rPr>
        <w:t>+</w:t>
      </w:r>
      <w:r w:rsidRPr="00971C63">
        <w:rPr>
          <w:sz w:val="24"/>
          <w:szCs w:val="24"/>
        </w:rPr>
        <w:t xml:space="preserve"> </w:t>
      </w:r>
      <w:r>
        <w:rPr>
          <w:sz w:val="24"/>
          <w:szCs w:val="24"/>
        </w:rPr>
        <w:t xml:space="preserve">four-wing flyingfish </w:t>
      </w:r>
      <w:r w:rsidR="00091180">
        <w:rPr>
          <w:sz w:val="24"/>
          <w:szCs w:val="24"/>
        </w:rPr>
        <w:t>Sub-Project</w:t>
      </w:r>
      <w:r w:rsidRPr="00971C63">
        <w:rPr>
          <w:sz w:val="24"/>
          <w:szCs w:val="24"/>
        </w:rPr>
        <w:t xml:space="preserve"> throughout the implementation period, to:</w:t>
      </w:r>
    </w:p>
    <w:p w:rsidR="00971C63" w:rsidRPr="00971C63" w:rsidRDefault="00971C63" w:rsidP="00132770">
      <w:pPr>
        <w:numPr>
          <w:ilvl w:val="1"/>
          <w:numId w:val="36"/>
        </w:numPr>
        <w:spacing w:before="240" w:after="120"/>
        <w:ind w:left="1077" w:hanging="357"/>
        <w:contextualSpacing/>
        <w:jc w:val="both"/>
        <w:rPr>
          <w:sz w:val="24"/>
          <w:szCs w:val="24"/>
        </w:rPr>
      </w:pPr>
      <w:r w:rsidRPr="00971C63">
        <w:rPr>
          <w:sz w:val="24"/>
          <w:szCs w:val="24"/>
        </w:rPr>
        <w:t>ensure its continued alignment with the overall objectives of the CLME</w:t>
      </w:r>
      <w:r w:rsidRPr="00971C63">
        <w:rPr>
          <w:sz w:val="24"/>
          <w:szCs w:val="24"/>
          <w:vertAlign w:val="superscript"/>
        </w:rPr>
        <w:t>+</w:t>
      </w:r>
      <w:r w:rsidRPr="00971C63">
        <w:rPr>
          <w:sz w:val="24"/>
          <w:szCs w:val="24"/>
        </w:rPr>
        <w:t xml:space="preserve"> Project and SAP</w:t>
      </w:r>
      <w:r w:rsidRPr="00971C63">
        <w:rPr>
          <w:sz w:val="24"/>
          <w:szCs w:val="24"/>
          <w:vertAlign w:val="superscript"/>
        </w:rPr>
        <w:footnoteReference w:id="7"/>
      </w:r>
    </w:p>
    <w:p w:rsidR="00971C63" w:rsidRPr="00971C63" w:rsidRDefault="00971C63" w:rsidP="00132770">
      <w:pPr>
        <w:numPr>
          <w:ilvl w:val="1"/>
          <w:numId w:val="36"/>
        </w:numPr>
        <w:spacing w:after="120"/>
        <w:contextualSpacing/>
        <w:jc w:val="both"/>
        <w:rPr>
          <w:sz w:val="24"/>
          <w:szCs w:val="24"/>
        </w:rPr>
      </w:pPr>
      <w:r w:rsidRPr="00971C63">
        <w:rPr>
          <w:sz w:val="24"/>
          <w:szCs w:val="24"/>
        </w:rPr>
        <w:t>ensure synergies with other related CLME</w:t>
      </w:r>
      <w:r w:rsidRPr="00971C63">
        <w:rPr>
          <w:sz w:val="24"/>
          <w:szCs w:val="24"/>
          <w:vertAlign w:val="superscript"/>
        </w:rPr>
        <w:t>+</w:t>
      </w:r>
      <w:r w:rsidRPr="00971C63">
        <w:rPr>
          <w:sz w:val="24"/>
          <w:szCs w:val="24"/>
        </w:rPr>
        <w:t xml:space="preserve"> Project activities</w:t>
      </w:r>
    </w:p>
    <w:p w:rsidR="00971C63" w:rsidRPr="00971C63" w:rsidRDefault="00971C63" w:rsidP="00132770">
      <w:pPr>
        <w:numPr>
          <w:ilvl w:val="1"/>
          <w:numId w:val="36"/>
        </w:numPr>
        <w:spacing w:after="120"/>
        <w:contextualSpacing/>
        <w:jc w:val="both"/>
        <w:rPr>
          <w:sz w:val="24"/>
          <w:szCs w:val="24"/>
        </w:rPr>
      </w:pPr>
      <w:r w:rsidRPr="00971C63">
        <w:rPr>
          <w:sz w:val="24"/>
          <w:szCs w:val="24"/>
        </w:rPr>
        <w:t>promote synergies with other relevant regional initiatives</w:t>
      </w:r>
    </w:p>
    <w:p w:rsidR="00132770" w:rsidRDefault="00971C63" w:rsidP="00132770">
      <w:pPr>
        <w:numPr>
          <w:ilvl w:val="1"/>
          <w:numId w:val="36"/>
        </w:numPr>
        <w:spacing w:after="120"/>
        <w:contextualSpacing/>
        <w:jc w:val="both"/>
        <w:rPr>
          <w:sz w:val="24"/>
          <w:szCs w:val="24"/>
        </w:rPr>
      </w:pPr>
      <w:r w:rsidRPr="00971C63">
        <w:rPr>
          <w:sz w:val="24"/>
          <w:szCs w:val="24"/>
        </w:rPr>
        <w:t xml:space="preserve">promote the timely achievement of the expected </w:t>
      </w:r>
      <w:r w:rsidR="00091180">
        <w:rPr>
          <w:sz w:val="24"/>
          <w:szCs w:val="24"/>
        </w:rPr>
        <w:t>Sub-Project</w:t>
      </w:r>
      <w:r w:rsidRPr="00971C63">
        <w:rPr>
          <w:sz w:val="24"/>
          <w:szCs w:val="24"/>
        </w:rPr>
        <w:t xml:space="preserve"> outcomes</w:t>
      </w:r>
      <w:r w:rsidR="005825F7">
        <w:rPr>
          <w:sz w:val="24"/>
          <w:szCs w:val="24"/>
        </w:rPr>
        <w:t xml:space="preserve"> and outputs</w:t>
      </w:r>
      <w:r w:rsidRPr="00971C63">
        <w:rPr>
          <w:sz w:val="24"/>
          <w:szCs w:val="24"/>
        </w:rPr>
        <w:t>, and of the associated outputs (targets) under Component 3 of the main CLME</w:t>
      </w:r>
      <w:r w:rsidRPr="00971C63">
        <w:rPr>
          <w:sz w:val="24"/>
          <w:szCs w:val="24"/>
          <w:vertAlign w:val="superscript"/>
        </w:rPr>
        <w:t>+</w:t>
      </w:r>
      <w:r w:rsidRPr="00971C63">
        <w:rPr>
          <w:sz w:val="24"/>
          <w:szCs w:val="24"/>
        </w:rPr>
        <w:t xml:space="preserve"> Project</w:t>
      </w:r>
    </w:p>
    <w:p w:rsidR="00971C63" w:rsidRPr="00132770" w:rsidRDefault="00971C63" w:rsidP="00132770">
      <w:pPr>
        <w:spacing w:after="120"/>
        <w:ind w:left="1080"/>
        <w:contextualSpacing/>
        <w:jc w:val="both"/>
        <w:rPr>
          <w:sz w:val="24"/>
          <w:szCs w:val="24"/>
        </w:rPr>
      </w:pPr>
      <w:r w:rsidRPr="00971C63">
        <w:rPr>
          <w:sz w:val="24"/>
          <w:szCs w:val="24"/>
        </w:rPr>
        <w:t xml:space="preserve"> </w:t>
      </w:r>
    </w:p>
    <w:p w:rsidR="00971C63" w:rsidRPr="00971C63" w:rsidRDefault="00971C63" w:rsidP="00132770">
      <w:pPr>
        <w:spacing w:after="120"/>
        <w:jc w:val="both"/>
        <w:rPr>
          <w:sz w:val="24"/>
          <w:szCs w:val="24"/>
        </w:rPr>
      </w:pPr>
      <w:r w:rsidRPr="00971C63">
        <w:rPr>
          <w:sz w:val="24"/>
          <w:szCs w:val="24"/>
        </w:rPr>
        <w:t xml:space="preserve">The </w:t>
      </w:r>
      <w:r w:rsidR="004C6FB5">
        <w:rPr>
          <w:sz w:val="24"/>
          <w:szCs w:val="24"/>
        </w:rPr>
        <w:t xml:space="preserve">implementation </w:t>
      </w:r>
      <w:r w:rsidRPr="00971C63">
        <w:rPr>
          <w:sz w:val="24"/>
          <w:szCs w:val="24"/>
        </w:rPr>
        <w:t xml:space="preserve">of </w:t>
      </w:r>
      <w:r w:rsidR="00091180">
        <w:rPr>
          <w:sz w:val="24"/>
          <w:szCs w:val="24"/>
        </w:rPr>
        <w:t>Sub-Project</w:t>
      </w:r>
      <w:r w:rsidR="005825F7">
        <w:rPr>
          <w:sz w:val="24"/>
          <w:szCs w:val="24"/>
        </w:rPr>
        <w:t xml:space="preserve"> </w:t>
      </w:r>
      <w:r w:rsidRPr="00971C63">
        <w:rPr>
          <w:sz w:val="24"/>
          <w:szCs w:val="24"/>
        </w:rPr>
        <w:t xml:space="preserve">activities itself will be </w:t>
      </w:r>
      <w:r w:rsidR="000D0F28" w:rsidRPr="00B70BB9">
        <w:rPr>
          <w:sz w:val="24"/>
          <w:szCs w:val="24"/>
        </w:rPr>
        <w:t>carried out by</w:t>
      </w:r>
      <w:r w:rsidRPr="00971C63">
        <w:rPr>
          <w:sz w:val="24"/>
          <w:szCs w:val="24"/>
        </w:rPr>
        <w:t xml:space="preserve"> </w:t>
      </w:r>
      <w:r w:rsidR="00FD4DE8">
        <w:rPr>
          <w:sz w:val="24"/>
          <w:szCs w:val="24"/>
        </w:rPr>
        <w:t>the Caribbean Regional Fisheries Mechanism (CRFM)</w:t>
      </w:r>
      <w:r w:rsidRPr="00971C63">
        <w:rPr>
          <w:sz w:val="24"/>
          <w:szCs w:val="24"/>
        </w:rPr>
        <w:t>,</w:t>
      </w:r>
      <w:r w:rsidR="000D0F28">
        <w:rPr>
          <w:sz w:val="24"/>
          <w:szCs w:val="24"/>
        </w:rPr>
        <w:t xml:space="preserve"> identified as a “responsible partner” under the CLME+ Project Document and member of the CLME+ Project Executive Group (PEG). </w:t>
      </w:r>
      <w:r w:rsidR="009D08D3">
        <w:rPr>
          <w:sz w:val="24"/>
          <w:szCs w:val="24"/>
        </w:rPr>
        <w:t xml:space="preserve">The </w:t>
      </w:r>
      <w:r w:rsidR="004C6FB5">
        <w:rPr>
          <w:sz w:val="24"/>
          <w:szCs w:val="24"/>
        </w:rPr>
        <w:t>implementation</w:t>
      </w:r>
      <w:r w:rsidRPr="00971C63">
        <w:rPr>
          <w:sz w:val="24"/>
          <w:szCs w:val="24"/>
        </w:rPr>
        <w:t xml:space="preserve"> arrangement</w:t>
      </w:r>
      <w:r w:rsidR="009D08D3">
        <w:rPr>
          <w:sz w:val="24"/>
          <w:szCs w:val="24"/>
        </w:rPr>
        <w:t>(</w:t>
      </w:r>
      <w:r w:rsidRPr="00971C63">
        <w:rPr>
          <w:sz w:val="24"/>
          <w:szCs w:val="24"/>
        </w:rPr>
        <w:t>s</w:t>
      </w:r>
      <w:r w:rsidR="009D08D3">
        <w:rPr>
          <w:sz w:val="24"/>
          <w:szCs w:val="24"/>
        </w:rPr>
        <w:t>)</w:t>
      </w:r>
      <w:r w:rsidRPr="00971C63">
        <w:rPr>
          <w:sz w:val="24"/>
          <w:szCs w:val="24"/>
        </w:rPr>
        <w:t xml:space="preserve"> for the </w:t>
      </w:r>
      <w:r w:rsidR="00091180">
        <w:rPr>
          <w:sz w:val="24"/>
          <w:szCs w:val="24"/>
        </w:rPr>
        <w:t>Sub-Project</w:t>
      </w:r>
      <w:r w:rsidRPr="00971C63">
        <w:rPr>
          <w:sz w:val="24"/>
          <w:szCs w:val="24"/>
        </w:rPr>
        <w:t xml:space="preserve"> </w:t>
      </w:r>
      <w:r w:rsidR="009D08D3">
        <w:rPr>
          <w:sz w:val="24"/>
          <w:szCs w:val="24"/>
        </w:rPr>
        <w:t xml:space="preserve">between UNOPS GPSO WEC </w:t>
      </w:r>
      <w:r w:rsidR="00FD4DE8">
        <w:rPr>
          <w:sz w:val="24"/>
          <w:szCs w:val="24"/>
        </w:rPr>
        <w:t>and CRFM</w:t>
      </w:r>
      <w:r w:rsidR="009D08D3">
        <w:rPr>
          <w:sz w:val="24"/>
          <w:szCs w:val="24"/>
        </w:rPr>
        <w:t xml:space="preserve"> </w:t>
      </w:r>
      <w:r w:rsidRPr="00971C63">
        <w:rPr>
          <w:sz w:val="24"/>
          <w:szCs w:val="24"/>
        </w:rPr>
        <w:t>will be based on</w:t>
      </w:r>
      <w:r w:rsidR="009D08D3">
        <w:rPr>
          <w:sz w:val="24"/>
          <w:szCs w:val="24"/>
        </w:rPr>
        <w:t xml:space="preserve"> </w:t>
      </w:r>
      <w:r w:rsidR="000D0F28">
        <w:rPr>
          <w:sz w:val="24"/>
          <w:szCs w:val="24"/>
        </w:rPr>
        <w:t xml:space="preserve">a </w:t>
      </w:r>
      <w:r w:rsidRPr="00971C63">
        <w:rPr>
          <w:sz w:val="24"/>
          <w:szCs w:val="24"/>
        </w:rPr>
        <w:t>Memorand</w:t>
      </w:r>
      <w:r w:rsidR="0025703B">
        <w:rPr>
          <w:sz w:val="24"/>
          <w:szCs w:val="24"/>
        </w:rPr>
        <w:t>um</w:t>
      </w:r>
      <w:r w:rsidRPr="00971C63">
        <w:rPr>
          <w:sz w:val="24"/>
          <w:szCs w:val="24"/>
        </w:rPr>
        <w:t xml:space="preserve"> of Understanding (MoU) </w:t>
      </w:r>
      <w:r w:rsidR="000D0F28">
        <w:rPr>
          <w:sz w:val="24"/>
          <w:szCs w:val="24"/>
        </w:rPr>
        <w:t xml:space="preserve">between both institutions. </w:t>
      </w:r>
    </w:p>
    <w:p w:rsidR="00B70BB9" w:rsidRDefault="00B70BB9" w:rsidP="00132770">
      <w:pPr>
        <w:spacing w:after="120"/>
        <w:jc w:val="both"/>
        <w:rPr>
          <w:sz w:val="24"/>
          <w:szCs w:val="24"/>
        </w:rPr>
      </w:pPr>
      <w:r>
        <w:rPr>
          <w:sz w:val="24"/>
          <w:szCs w:val="24"/>
        </w:rPr>
        <w:t>Under the overall leadership of CRFM, t</w:t>
      </w:r>
      <w:r w:rsidRPr="00971C63">
        <w:rPr>
          <w:sz w:val="24"/>
          <w:szCs w:val="24"/>
        </w:rPr>
        <w:t xml:space="preserve">he </w:t>
      </w:r>
      <w:r>
        <w:rPr>
          <w:sz w:val="24"/>
          <w:szCs w:val="24"/>
        </w:rPr>
        <w:t xml:space="preserve">implementation </w:t>
      </w:r>
      <w:r w:rsidRPr="00971C63">
        <w:rPr>
          <w:sz w:val="24"/>
          <w:szCs w:val="24"/>
        </w:rPr>
        <w:t xml:space="preserve">of </w:t>
      </w:r>
      <w:r>
        <w:rPr>
          <w:sz w:val="24"/>
          <w:szCs w:val="24"/>
        </w:rPr>
        <w:t xml:space="preserve">Sub-Project </w:t>
      </w:r>
      <w:r w:rsidRPr="00971C63">
        <w:rPr>
          <w:sz w:val="24"/>
          <w:szCs w:val="24"/>
        </w:rPr>
        <w:t>activities itself will be delegated</w:t>
      </w:r>
      <w:r>
        <w:rPr>
          <w:sz w:val="24"/>
          <w:szCs w:val="24"/>
        </w:rPr>
        <w:t xml:space="preserve"> by CRFM </w:t>
      </w:r>
      <w:r w:rsidRPr="00971C63">
        <w:rPr>
          <w:sz w:val="24"/>
          <w:szCs w:val="24"/>
        </w:rPr>
        <w:t>to those organizations</w:t>
      </w:r>
      <w:r>
        <w:rPr>
          <w:sz w:val="24"/>
          <w:szCs w:val="24"/>
        </w:rPr>
        <w:t xml:space="preserve">, </w:t>
      </w:r>
      <w:r w:rsidRPr="00971C63">
        <w:rPr>
          <w:sz w:val="24"/>
          <w:szCs w:val="24"/>
        </w:rPr>
        <w:t xml:space="preserve">institutions </w:t>
      </w:r>
      <w:r>
        <w:rPr>
          <w:sz w:val="24"/>
          <w:szCs w:val="24"/>
        </w:rPr>
        <w:t>and/or stakeholders with a formal mandate (</w:t>
      </w:r>
      <w:r w:rsidRPr="00B70BB9">
        <w:rPr>
          <w:sz w:val="24"/>
          <w:szCs w:val="24"/>
        </w:rPr>
        <w:t>with thematic scope and geographical reference for the activity under consideration)</w:t>
      </w:r>
      <w:r w:rsidRPr="00971C63">
        <w:rPr>
          <w:sz w:val="24"/>
          <w:szCs w:val="24"/>
        </w:rPr>
        <w:t>, broadl</w:t>
      </w:r>
      <w:r>
        <w:rPr>
          <w:sz w:val="24"/>
          <w:szCs w:val="24"/>
        </w:rPr>
        <w:t xml:space="preserve">y recognized (potential) role and/or important stake in </w:t>
      </w:r>
      <w:r w:rsidRPr="00971C63">
        <w:rPr>
          <w:sz w:val="24"/>
          <w:szCs w:val="24"/>
        </w:rPr>
        <w:t xml:space="preserve">the sustainable management of the </w:t>
      </w:r>
      <w:r>
        <w:rPr>
          <w:sz w:val="24"/>
          <w:szCs w:val="24"/>
        </w:rPr>
        <w:t xml:space="preserve">four-wing flyingfish </w:t>
      </w:r>
      <w:r w:rsidRPr="00971C63">
        <w:rPr>
          <w:sz w:val="24"/>
          <w:szCs w:val="24"/>
        </w:rPr>
        <w:t>resource and its associated habitat in the region. The specific role of each partner will be defined in alignment with the scope of the partner organization’s mandate</w:t>
      </w:r>
      <w:r>
        <w:rPr>
          <w:sz w:val="24"/>
          <w:szCs w:val="24"/>
        </w:rPr>
        <w:t>,</w:t>
      </w:r>
      <w:r w:rsidRPr="00971C63">
        <w:rPr>
          <w:sz w:val="24"/>
          <w:szCs w:val="24"/>
        </w:rPr>
        <w:t xml:space="preserve"> recognized strength</w:t>
      </w:r>
      <w:r>
        <w:rPr>
          <w:sz w:val="24"/>
          <w:szCs w:val="24"/>
        </w:rPr>
        <w:t xml:space="preserve"> or stake</w:t>
      </w:r>
      <w:r w:rsidRPr="00971C63">
        <w:rPr>
          <w:sz w:val="24"/>
          <w:szCs w:val="24"/>
        </w:rPr>
        <w:t xml:space="preserve">. </w:t>
      </w:r>
    </w:p>
    <w:p w:rsidR="00971C63" w:rsidRPr="00132770" w:rsidRDefault="00971C63" w:rsidP="00132770">
      <w:pPr>
        <w:spacing w:after="120"/>
        <w:jc w:val="both"/>
        <w:rPr>
          <w:sz w:val="24"/>
          <w:szCs w:val="24"/>
        </w:rPr>
      </w:pPr>
      <w:r w:rsidRPr="00971C63">
        <w:rPr>
          <w:sz w:val="24"/>
          <w:szCs w:val="24"/>
        </w:rPr>
        <w:t xml:space="preserve">Coordination of </w:t>
      </w:r>
      <w:r w:rsidR="00091180">
        <w:rPr>
          <w:sz w:val="24"/>
          <w:szCs w:val="24"/>
        </w:rPr>
        <w:t>Sub-Project</w:t>
      </w:r>
      <w:r w:rsidRPr="00971C63">
        <w:rPr>
          <w:sz w:val="24"/>
          <w:szCs w:val="24"/>
        </w:rPr>
        <w:t xml:space="preserve"> activities among the different </w:t>
      </w:r>
      <w:r w:rsidR="004C6FB5">
        <w:rPr>
          <w:sz w:val="24"/>
          <w:szCs w:val="24"/>
        </w:rPr>
        <w:t xml:space="preserve">sub-project </w:t>
      </w:r>
      <w:r w:rsidRPr="00971C63">
        <w:rPr>
          <w:sz w:val="24"/>
          <w:szCs w:val="24"/>
        </w:rPr>
        <w:t>partners</w:t>
      </w:r>
      <w:r w:rsidR="009D08D3">
        <w:rPr>
          <w:sz w:val="24"/>
          <w:szCs w:val="24"/>
        </w:rPr>
        <w:t xml:space="preserve"> and stakeholders </w:t>
      </w:r>
      <w:r w:rsidRPr="00971C63">
        <w:rPr>
          <w:sz w:val="24"/>
          <w:szCs w:val="24"/>
        </w:rPr>
        <w:t>will further be supported by the Interim Fisheries Coordination Mechanism, to be established under Component 1 of the main CLME</w:t>
      </w:r>
      <w:r w:rsidRPr="00971C63">
        <w:rPr>
          <w:sz w:val="24"/>
          <w:szCs w:val="24"/>
          <w:vertAlign w:val="superscript"/>
        </w:rPr>
        <w:t>+</w:t>
      </w:r>
      <w:r w:rsidRPr="00971C63">
        <w:rPr>
          <w:sz w:val="24"/>
          <w:szCs w:val="24"/>
        </w:rPr>
        <w:t xml:space="preserve"> Project, during the Project inception phase.</w:t>
      </w:r>
    </w:p>
    <w:p w:rsidR="00971C63" w:rsidRDefault="00971C63" w:rsidP="00132770">
      <w:pPr>
        <w:spacing w:after="120"/>
        <w:jc w:val="both"/>
        <w:rPr>
          <w:sz w:val="24"/>
          <w:szCs w:val="24"/>
        </w:rPr>
      </w:pPr>
      <w:r w:rsidRPr="00971C63">
        <w:rPr>
          <w:sz w:val="24"/>
          <w:szCs w:val="24"/>
        </w:rPr>
        <w:t>Expected</w:t>
      </w:r>
      <w:r w:rsidR="0025703B">
        <w:rPr>
          <w:sz w:val="24"/>
          <w:szCs w:val="24"/>
        </w:rPr>
        <w:t xml:space="preserve"> potential</w:t>
      </w:r>
      <w:r w:rsidRPr="00971C63">
        <w:rPr>
          <w:sz w:val="24"/>
          <w:szCs w:val="24"/>
        </w:rPr>
        <w:t xml:space="preserve"> partners </w:t>
      </w:r>
      <w:r w:rsidR="00B70BB9">
        <w:rPr>
          <w:sz w:val="24"/>
          <w:szCs w:val="24"/>
        </w:rPr>
        <w:t xml:space="preserve">of CRFM </w:t>
      </w:r>
      <w:r w:rsidRPr="00971C63">
        <w:rPr>
          <w:sz w:val="24"/>
          <w:szCs w:val="24"/>
        </w:rPr>
        <w:t xml:space="preserve">under the </w:t>
      </w:r>
      <w:r w:rsidR="004C6FB5">
        <w:rPr>
          <w:sz w:val="24"/>
          <w:szCs w:val="24"/>
        </w:rPr>
        <w:t xml:space="preserve">implementation </w:t>
      </w:r>
      <w:r w:rsidR="00B70BB9">
        <w:rPr>
          <w:sz w:val="24"/>
          <w:szCs w:val="24"/>
        </w:rPr>
        <w:t>arrangement(s) include:</w:t>
      </w:r>
      <w:r w:rsidR="009D08D3">
        <w:rPr>
          <w:sz w:val="24"/>
          <w:szCs w:val="24"/>
        </w:rPr>
        <w:t xml:space="preserve"> </w:t>
      </w:r>
      <w:r w:rsidR="00B70BB9">
        <w:rPr>
          <w:sz w:val="24"/>
          <w:szCs w:val="24"/>
        </w:rPr>
        <w:t>FAO-WECAFC, OECS, GCFI</w:t>
      </w:r>
      <w:r w:rsidRPr="00971C63">
        <w:rPr>
          <w:sz w:val="24"/>
          <w:szCs w:val="24"/>
        </w:rPr>
        <w:t xml:space="preserve">, </w:t>
      </w:r>
      <w:r w:rsidR="00B70BB9">
        <w:rPr>
          <w:sz w:val="24"/>
          <w:szCs w:val="24"/>
        </w:rPr>
        <w:t xml:space="preserve">CERMES/UWI, CNFO, </w:t>
      </w:r>
      <w:r w:rsidRPr="00971C63">
        <w:rPr>
          <w:sz w:val="24"/>
          <w:szCs w:val="24"/>
        </w:rPr>
        <w:t>Fisheries Ministries of CLME</w:t>
      </w:r>
      <w:r w:rsidRPr="00971C63">
        <w:rPr>
          <w:sz w:val="24"/>
          <w:szCs w:val="24"/>
          <w:vertAlign w:val="superscript"/>
        </w:rPr>
        <w:t>+</w:t>
      </w:r>
      <w:r w:rsidRPr="00971C63">
        <w:rPr>
          <w:sz w:val="24"/>
          <w:szCs w:val="24"/>
        </w:rPr>
        <w:t xml:space="preserve"> participating countries, relevant civil society and private sector actors, etc.</w:t>
      </w:r>
    </w:p>
    <w:p w:rsidR="00B70BB9" w:rsidRDefault="00B70BB9" w:rsidP="00132770">
      <w:pPr>
        <w:spacing w:after="120"/>
        <w:jc w:val="both"/>
        <w:rPr>
          <w:sz w:val="24"/>
          <w:szCs w:val="24"/>
        </w:rPr>
      </w:pPr>
    </w:p>
    <w:p w:rsidR="00B70BB9" w:rsidRDefault="00B70BB9" w:rsidP="00132770">
      <w:pPr>
        <w:spacing w:after="120"/>
        <w:jc w:val="both"/>
        <w:rPr>
          <w:sz w:val="24"/>
          <w:szCs w:val="24"/>
        </w:rPr>
      </w:pPr>
    </w:p>
    <w:p w:rsidR="00B70BB9" w:rsidRDefault="00B70BB9" w:rsidP="00132770">
      <w:pPr>
        <w:spacing w:after="120"/>
        <w:jc w:val="both"/>
        <w:rPr>
          <w:sz w:val="24"/>
          <w:szCs w:val="24"/>
        </w:rPr>
      </w:pPr>
    </w:p>
    <w:p w:rsidR="00391769" w:rsidRPr="00B70BB9" w:rsidRDefault="00391769" w:rsidP="00B70BB9">
      <w:pPr>
        <w:pStyle w:val="Heading1"/>
        <w:numPr>
          <w:ilvl w:val="0"/>
          <w:numId w:val="4"/>
        </w:numPr>
        <w:spacing w:before="60" w:after="240" w:line="240" w:lineRule="auto"/>
        <w:ind w:left="357" w:hanging="357"/>
        <w:rPr>
          <w:b/>
        </w:rPr>
      </w:pPr>
      <w:bookmarkStart w:id="71" w:name="_Toc448478865"/>
      <w:r w:rsidRPr="00B70BB9">
        <w:rPr>
          <w:b/>
        </w:rPr>
        <w:lastRenderedPageBreak/>
        <w:t>References</w:t>
      </w:r>
      <w:bookmarkEnd w:id="71"/>
      <w:r w:rsidRPr="00B70BB9">
        <w:rPr>
          <w:b/>
        </w:rPr>
        <w:t xml:space="preserve"> </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Caesar, K., Mohammed, E., Potts, A., Nichols, E., Frasier, D., Smith, M., James, K., and Ottley, G. 2010. National Report of Trinidad and Tobago. pp 37 to 51 In: FAO Western Central Atlantic Fishery Commission. 2010. Report of the Third Meeting of the WECAFC Ad Hoc Flyingfish Working Group of the Eastern Caribbean. Mount Irvine, Tobago, 21-25 July 2008. FAO Fisheries and Aquaculture Report. No. 929. Rome, FAO. 2010. 88p.</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val="en-US" w:eastAsia="en-GB"/>
        </w:rPr>
        <w:t>Caribbean Community (CARICOM), 2006a. Communiqué issued by the Conference of Heads of Government of the Caribbean Community at the conclusion of the 17</w:t>
      </w:r>
      <w:r w:rsidRPr="00391769">
        <w:rPr>
          <w:rFonts w:ascii="Constantia" w:eastAsia="Times New Roman" w:hAnsi="Constantia"/>
          <w:vertAlign w:val="superscript"/>
          <w:lang w:val="en-US" w:eastAsia="en-GB"/>
        </w:rPr>
        <w:t>th</w:t>
      </w:r>
      <w:r w:rsidRPr="00391769">
        <w:rPr>
          <w:rFonts w:ascii="Constantia" w:eastAsia="Times New Roman" w:hAnsi="Constantia"/>
          <w:lang w:val="en-US" w:eastAsia="en-GB"/>
        </w:rPr>
        <w:t xml:space="preserve"> inter-sessional meeting of the Conference, 9-10 February 2006, Port of Spain, Trinidad and Tobago. Caribbean Community Secretariat</w:t>
      </w:r>
    </w:p>
    <w:p w:rsidR="00391769" w:rsidRPr="00391769" w:rsidRDefault="00391769" w:rsidP="00391769">
      <w:pPr>
        <w:spacing w:after="200" w:line="276" w:lineRule="auto"/>
        <w:jc w:val="both"/>
        <w:rPr>
          <w:rFonts w:ascii="Constantia" w:eastAsia="Times New Roman" w:hAnsi="Constantia"/>
          <w:lang w:val="en-029" w:eastAsia="en-GB"/>
        </w:rPr>
      </w:pPr>
      <w:r w:rsidRPr="00391769">
        <w:rPr>
          <w:rFonts w:ascii="Constantia" w:eastAsia="Times New Roman" w:hAnsi="Constantia"/>
          <w:lang w:val="en-029" w:eastAsia="en-GB"/>
        </w:rPr>
        <w:t>Commonwealth of Dominica. 2012. National Fisheries Industry Report. Prepared by D. Theophille (Fisheries Liaison Officer – Data), Fisheries Division, Dominica for the 2012 CRFM Scientific Meeting (20</w:t>
      </w:r>
      <w:r w:rsidRPr="00391769">
        <w:rPr>
          <w:rFonts w:ascii="Constantia" w:eastAsia="Times New Roman" w:hAnsi="Constantia"/>
          <w:vertAlign w:val="superscript"/>
          <w:lang w:val="en-029" w:eastAsia="en-GB"/>
        </w:rPr>
        <w:t>th</w:t>
      </w:r>
      <w:r w:rsidRPr="00391769">
        <w:rPr>
          <w:rFonts w:ascii="Constantia" w:eastAsia="Times New Roman" w:hAnsi="Constantia"/>
          <w:lang w:val="en-029" w:eastAsia="en-GB"/>
        </w:rPr>
        <w:t xml:space="preserve"> to 30</w:t>
      </w:r>
      <w:r w:rsidRPr="00391769">
        <w:rPr>
          <w:rFonts w:ascii="Constantia" w:eastAsia="Times New Roman" w:hAnsi="Constantia"/>
          <w:vertAlign w:val="superscript"/>
          <w:lang w:val="en-029" w:eastAsia="en-GB"/>
        </w:rPr>
        <w:t>th</w:t>
      </w:r>
      <w:r w:rsidRPr="00391769">
        <w:rPr>
          <w:rFonts w:ascii="Constantia" w:eastAsia="Times New Roman" w:hAnsi="Constantia"/>
          <w:lang w:val="en-029" w:eastAsia="en-GB"/>
        </w:rPr>
        <w:t xml:space="preserve"> June, 2012) and the CRFM/WECAFC Working Group Meeting on Flying fish in the Eastern Caribbean (18</w:t>
      </w:r>
      <w:r w:rsidRPr="00391769">
        <w:rPr>
          <w:rFonts w:ascii="Constantia" w:eastAsia="Times New Roman" w:hAnsi="Constantia"/>
          <w:vertAlign w:val="superscript"/>
          <w:lang w:val="en-029" w:eastAsia="en-GB"/>
        </w:rPr>
        <w:t>th</w:t>
      </w:r>
      <w:r w:rsidRPr="00391769">
        <w:rPr>
          <w:rFonts w:ascii="Constantia" w:eastAsia="Times New Roman" w:hAnsi="Constantia"/>
          <w:lang w:val="en-029" w:eastAsia="en-GB"/>
        </w:rPr>
        <w:t xml:space="preserve"> to 19</w:t>
      </w:r>
      <w:r w:rsidRPr="00391769">
        <w:rPr>
          <w:rFonts w:ascii="Constantia" w:eastAsia="Times New Roman" w:hAnsi="Constantia"/>
          <w:vertAlign w:val="superscript"/>
          <w:lang w:val="en-029" w:eastAsia="en-GB"/>
        </w:rPr>
        <w:t>th</w:t>
      </w:r>
      <w:r w:rsidRPr="00391769">
        <w:rPr>
          <w:rFonts w:ascii="Constantia" w:eastAsia="Times New Roman" w:hAnsi="Constantia"/>
          <w:lang w:val="en-029" w:eastAsia="en-GB"/>
        </w:rPr>
        <w:t xml:space="preserve"> June 2012).</w:t>
      </w:r>
    </w:p>
    <w:p w:rsidR="00391769" w:rsidRPr="00391769" w:rsidRDefault="00391769" w:rsidP="00391769">
      <w:pPr>
        <w:spacing w:after="200" w:line="276" w:lineRule="auto"/>
        <w:jc w:val="both"/>
        <w:rPr>
          <w:rFonts w:ascii="Constantia" w:eastAsia="Times New Roman" w:hAnsi="Constantia"/>
          <w:lang w:val="en-TT" w:eastAsia="en-GB"/>
        </w:rPr>
      </w:pPr>
      <w:r w:rsidRPr="00391769">
        <w:rPr>
          <w:rFonts w:ascii="Constantia" w:eastAsia="Times New Roman" w:hAnsi="Constantia"/>
          <w:lang w:val="en-TT" w:eastAsia="en-GB"/>
        </w:rPr>
        <w:t>CRFM, 2011. CRFM Fishery Report 2011. Volume 1. Report of Seventh Annual Scientific Meeting. Kingstown, St Vincent and the Grenadines, 16-24 June 2011. 181 p.</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CRFM. 2012 a. CRFM Consultancy Report on Stakeholder Identification and Analysis of the Flyingfish Fishery in the Wider Caribbean. CRFM Technical &amp; Advisory Document – Number 2012/ 7. 107 pp.</w:t>
      </w:r>
    </w:p>
    <w:p w:rsidR="00391769" w:rsidRPr="00391769" w:rsidRDefault="00391769" w:rsidP="00391769">
      <w:pPr>
        <w:spacing w:after="200" w:line="276" w:lineRule="auto"/>
        <w:jc w:val="both"/>
        <w:rPr>
          <w:rFonts w:ascii="Constantia" w:eastAsia="Times New Roman" w:hAnsi="Constantia"/>
          <w:lang w:val="en-TT" w:eastAsia="en-GB"/>
        </w:rPr>
      </w:pPr>
      <w:r w:rsidRPr="00391769">
        <w:rPr>
          <w:rFonts w:ascii="Constantia" w:eastAsia="Times New Roman" w:hAnsi="Constantia"/>
          <w:lang w:val="en-TT" w:eastAsia="en-GB"/>
        </w:rPr>
        <w:t>CRFM 2012. CRFM Fishery Report 212. Volume 1. Report of the Eighth Annual Scientific Meeting. Kingstown, St Vincent and the Grenadines, 20-30 June 2012. 153 p.</w:t>
      </w:r>
    </w:p>
    <w:p w:rsidR="00391769" w:rsidRPr="00391769" w:rsidRDefault="00391769" w:rsidP="00391769">
      <w:pPr>
        <w:spacing w:after="0" w:line="240" w:lineRule="auto"/>
        <w:ind w:left="720" w:hanging="720"/>
        <w:jc w:val="both"/>
        <w:rPr>
          <w:rFonts w:ascii="Constantia" w:eastAsia="Times New Roman" w:hAnsi="Constantia"/>
          <w:lang w:eastAsia="en-GB"/>
        </w:rPr>
      </w:pPr>
      <w:r w:rsidRPr="00391769">
        <w:rPr>
          <w:rFonts w:ascii="Constantia" w:eastAsia="Times New Roman" w:hAnsi="Constantia"/>
          <w:lang w:eastAsia="en-GB"/>
        </w:rPr>
        <w:t>CRFM. 2012 c. Diagnostic Study to Determine Poverty Levels in CARICOM Fisheries</w:t>
      </w:r>
    </w:p>
    <w:p w:rsidR="00391769" w:rsidRPr="00391769" w:rsidRDefault="00391769" w:rsidP="00391769">
      <w:pPr>
        <w:spacing w:after="0" w:line="240" w:lineRule="auto"/>
        <w:ind w:left="720" w:hanging="720"/>
        <w:jc w:val="both"/>
        <w:rPr>
          <w:rFonts w:ascii="Constantia" w:eastAsia="Times New Roman" w:hAnsi="Constantia"/>
          <w:lang w:eastAsia="en-GB"/>
        </w:rPr>
      </w:pPr>
      <w:r w:rsidRPr="00391769">
        <w:rPr>
          <w:rFonts w:ascii="Constantia" w:eastAsia="Times New Roman" w:hAnsi="Constantia"/>
          <w:lang w:eastAsia="en-GB"/>
        </w:rPr>
        <w:t xml:space="preserve">Communities –Technical Document. </w:t>
      </w:r>
      <w:r w:rsidRPr="00391769">
        <w:rPr>
          <w:rFonts w:ascii="Constantia" w:eastAsia="Times New Roman" w:hAnsi="Constantia"/>
          <w:iCs/>
          <w:lang w:eastAsia="en-GB"/>
        </w:rPr>
        <w:t>CRFM Technical &amp; Advisory Document</w:t>
      </w:r>
      <w:r w:rsidRPr="00391769">
        <w:rPr>
          <w:rFonts w:ascii="Constantia" w:eastAsia="Times New Roman" w:hAnsi="Constantia"/>
          <w:i/>
          <w:iCs/>
          <w:lang w:eastAsia="en-GB"/>
        </w:rPr>
        <w:t xml:space="preserve"> </w:t>
      </w:r>
      <w:r w:rsidRPr="00391769">
        <w:rPr>
          <w:rFonts w:ascii="Constantia" w:eastAsia="Times New Roman" w:hAnsi="Constantia"/>
          <w:lang w:eastAsia="en-GB"/>
        </w:rPr>
        <w:t>– Number. 2012 /</w:t>
      </w:r>
    </w:p>
    <w:p w:rsidR="00391769" w:rsidRPr="00391769" w:rsidRDefault="00391769" w:rsidP="00391769">
      <w:pPr>
        <w:spacing w:after="0" w:line="240" w:lineRule="auto"/>
        <w:ind w:left="720" w:hanging="720"/>
        <w:jc w:val="both"/>
        <w:rPr>
          <w:rFonts w:ascii="Constantia" w:eastAsia="Times New Roman" w:hAnsi="Constantia"/>
          <w:lang w:eastAsia="en-GB"/>
        </w:rPr>
      </w:pPr>
      <w:r w:rsidRPr="00391769">
        <w:rPr>
          <w:rFonts w:ascii="Constantia" w:eastAsia="Times New Roman" w:hAnsi="Constantia"/>
          <w:lang w:eastAsia="en-GB"/>
        </w:rPr>
        <w:t>3. Volume I, 398p.</w:t>
      </w:r>
    </w:p>
    <w:p w:rsidR="00391769" w:rsidRPr="00391769" w:rsidRDefault="00391769" w:rsidP="00391769">
      <w:pPr>
        <w:spacing w:after="200" w:line="276" w:lineRule="auto"/>
        <w:jc w:val="both"/>
        <w:rPr>
          <w:rFonts w:ascii="Constantia" w:eastAsia="Times New Roman" w:hAnsi="Constantia"/>
          <w:lang w:eastAsia="en-GB"/>
        </w:rPr>
      </w:pP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bCs/>
          <w:iCs/>
          <w:lang w:eastAsia="en-GB"/>
        </w:rPr>
        <w:t xml:space="preserve">CRFM, 2014. Sub-Regional Fisheries Management Plan for Flyingfish in the Eastern Caribbean. </w:t>
      </w:r>
      <w:r w:rsidRPr="00391769">
        <w:rPr>
          <w:rFonts w:ascii="Constantia" w:eastAsia="Times New Roman" w:hAnsi="Constantia"/>
          <w:bCs/>
          <w:i/>
          <w:iCs/>
          <w:lang w:eastAsia="en-GB"/>
        </w:rPr>
        <w:t xml:space="preserve">CRFM Special Publication </w:t>
      </w:r>
      <w:r w:rsidRPr="00391769">
        <w:rPr>
          <w:rFonts w:ascii="Constantia" w:eastAsia="Times New Roman" w:hAnsi="Constantia"/>
          <w:bCs/>
          <w:iCs/>
          <w:lang w:eastAsia="en-GB"/>
        </w:rPr>
        <w:t xml:space="preserve">No. 2. </w:t>
      </w:r>
      <w:r w:rsidRPr="00391769">
        <w:rPr>
          <w:rFonts w:ascii="Constantia" w:eastAsia="Times New Roman" w:hAnsi="Constantia"/>
          <w:lang w:eastAsia="en-GB"/>
        </w:rPr>
        <w:t>42 p. + annexes.</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 xml:space="preserve">FAO. 2010. Report of the Third Meeting of the WECAFC Ad Hoc Flyingfish Working Group of the Eastern Caribbean. Mount Irvine, Tobago, 21-25 July 2008. FAO Fisheries and Aquaculture Report. No. 929. Rome. Italy. </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 xml:space="preserve">FAO.2012. Fishery and Aquaculture Country profiles 2004-2012. Barbados. Fishery and Aquaculture Country Profiles. In: </w:t>
      </w:r>
      <w:r w:rsidRPr="00391769">
        <w:rPr>
          <w:rFonts w:ascii="Constantia" w:eastAsia="Times New Roman" w:hAnsi="Constantia"/>
          <w:i/>
          <w:iCs/>
          <w:lang w:eastAsia="en-GB"/>
        </w:rPr>
        <w:t>FAO Fisheries and Aquaculture Department</w:t>
      </w:r>
      <w:r w:rsidRPr="00391769">
        <w:rPr>
          <w:rFonts w:ascii="Constantia" w:eastAsia="Times New Roman" w:hAnsi="Constantia"/>
          <w:lang w:eastAsia="en-GB"/>
        </w:rPr>
        <w:t xml:space="preserve"> [online]. Rome. Updated 5 August 2004. [Cited 11 September 2012]. </w:t>
      </w:r>
      <w:hyperlink r:id="rId14" w:history="1">
        <w:r w:rsidRPr="00391769">
          <w:rPr>
            <w:rFonts w:ascii="Constantia" w:eastAsia="Times New Roman" w:hAnsi="Constantia"/>
            <w:color w:val="0563C1"/>
            <w:u w:val="single"/>
            <w:lang w:eastAsia="en-GB"/>
          </w:rPr>
          <w:t>http://www.fao.org/fishery/countrysector/FI-CP_BB/en</w:t>
        </w:r>
      </w:hyperlink>
    </w:p>
    <w:p w:rsidR="00391769" w:rsidRPr="00391769" w:rsidRDefault="00391769" w:rsidP="00391769">
      <w:pPr>
        <w:spacing w:after="200" w:line="276" w:lineRule="auto"/>
        <w:jc w:val="both"/>
        <w:rPr>
          <w:rFonts w:ascii="Constantia" w:eastAsia="Times New Roman" w:hAnsi="Constantia"/>
          <w:lang w:val="en-TT" w:eastAsia="en-GB"/>
        </w:rPr>
      </w:pPr>
      <w:r w:rsidRPr="00391769">
        <w:rPr>
          <w:rFonts w:ascii="Constantia" w:eastAsia="Times New Roman" w:hAnsi="Constantia"/>
          <w:lang w:val="en-CA" w:eastAsia="en-GB"/>
        </w:rPr>
        <w:t>Ferrier, E. &amp; Singh-Renton, S. 2012. Stakeholder preferences for regional management objectives: A case of the flyingfish fishery of Barbados and Tobago. CRFM Research Paper Collection, 6: 1-38.</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bCs/>
          <w:lang w:eastAsia="en-GB"/>
        </w:rPr>
        <w:lastRenderedPageBreak/>
        <w:t xml:space="preserve">Heileman, S., Mohammed, E. &amp; Fanning, P. </w:t>
      </w:r>
      <w:r w:rsidRPr="00391769">
        <w:rPr>
          <w:rFonts w:ascii="Constantia" w:eastAsia="Times New Roman" w:hAnsi="Constantia"/>
          <w:lang w:eastAsia="en-GB"/>
        </w:rPr>
        <w:t>2008. Derivation of diet compositions in the Lesser Antilles pelagic ecosystem. Scientific basis for ecosystem-based management in the Lesser Antilles including interactions with marine mammals and other top predators. FAO/Government Cooperative Programme FI:GCP/RLA/140/JPN Technical Document 7, 77pp.</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bCs/>
          <w:lang w:eastAsia="en-GB"/>
        </w:rPr>
        <w:t xml:space="preserve">Hunte, W., Mahon, R. &amp; Oxenford, H.A. </w:t>
      </w:r>
      <w:r w:rsidRPr="00391769">
        <w:rPr>
          <w:rFonts w:ascii="Constantia" w:eastAsia="Times New Roman" w:hAnsi="Constantia"/>
          <w:lang w:eastAsia="en-GB"/>
        </w:rPr>
        <w:t xml:space="preserve">2007. Synopsis of biological characteristics of the flyingfish, </w:t>
      </w:r>
      <w:r w:rsidRPr="00391769">
        <w:rPr>
          <w:rFonts w:ascii="Constantia" w:eastAsia="Times New Roman" w:hAnsi="Constantia"/>
          <w:i/>
          <w:iCs/>
          <w:lang w:eastAsia="en-GB"/>
        </w:rPr>
        <w:t>Hirundichthys affinis</w:t>
      </w:r>
      <w:r w:rsidRPr="00391769">
        <w:rPr>
          <w:rFonts w:ascii="Constantia" w:eastAsia="Times New Roman" w:hAnsi="Constantia"/>
          <w:lang w:eastAsia="en-GB"/>
        </w:rPr>
        <w:t xml:space="preserve">, relevant to assessment and management. Pp. 51-54 </w:t>
      </w:r>
      <w:r w:rsidRPr="00391769">
        <w:rPr>
          <w:rFonts w:ascii="Constantia" w:eastAsia="Times New Roman" w:hAnsi="Constantia"/>
          <w:i/>
          <w:iCs/>
          <w:lang w:eastAsia="en-GB"/>
        </w:rPr>
        <w:t>in</w:t>
      </w:r>
      <w:r w:rsidRPr="00391769">
        <w:rPr>
          <w:rFonts w:ascii="Constantia" w:eastAsia="Times New Roman" w:hAnsi="Constantia"/>
          <w:lang w:eastAsia="en-GB"/>
        </w:rPr>
        <w:t>: Oxenford, H.A., R. Mahon and W. Hunte (eds.) Biology and management of eastern Caribbean flyingfish. Centre for Resource Management and Environmental Studies, UWI, Barbados.</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Medley, P., Caesar, K., Hubert-Medar, P., Isaacs, K., Leslie, J., Mohammed, E., Oxenford, H.A., Parker, C., Phillip, P., Potts, A.C., Ryan, R. and Walters, R. 2010. PART II: Management Summary and Stock Assessment Report for Flyingfish in the Eastern Caribbean. Pp. 11-29 In: FAO. 2010. Report of the Third Meeting of the WECAFC Ad Hoc Flyingfish Working Group of the Eastern Caribbean. Mount Irvin</w:t>
      </w:r>
      <w:bookmarkStart w:id="72" w:name="_GoBack"/>
      <w:bookmarkEnd w:id="72"/>
      <w:r w:rsidRPr="00391769">
        <w:rPr>
          <w:rFonts w:ascii="Constantia" w:eastAsia="Times New Roman" w:hAnsi="Constantia"/>
          <w:lang w:eastAsia="en-GB"/>
        </w:rPr>
        <w:t>e, Tobago, 21-25 July 2008. FAO Fisheries and Aquaculture Report. No. 929. Rome. Italy.</w:t>
      </w: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bCs/>
          <w:lang w:eastAsia="en-GB"/>
        </w:rPr>
        <w:t xml:space="preserve">Mohammed, E., Vasconcellos, M., Mackinson, S., Fanning, P. Heileman, S. &amp; Carocci, F. </w:t>
      </w:r>
      <w:r w:rsidRPr="00391769">
        <w:rPr>
          <w:rFonts w:ascii="Constantia" w:eastAsia="Times New Roman" w:hAnsi="Constantia"/>
          <w:lang w:eastAsia="en-GB"/>
        </w:rPr>
        <w:t>2008. A trophic model of the Lesser Antilles pelagic ecosystem. Scientific basis for ecosystem-based management in the Lesser Antilles including interactions with marine mammals and other top predators. FAO/Government Cooperative Programme FI:GCP/RLA/140/JPN Technical Document 2, 168 pp.</w:t>
      </w:r>
    </w:p>
    <w:p w:rsidR="00391769" w:rsidRPr="00391769" w:rsidRDefault="00391769" w:rsidP="00391769">
      <w:pPr>
        <w:spacing w:after="200" w:line="276" w:lineRule="auto"/>
        <w:jc w:val="both"/>
        <w:rPr>
          <w:rFonts w:ascii="Constantia" w:eastAsia="Times New Roman" w:hAnsi="Constantia"/>
          <w:lang w:val="en-TT" w:eastAsia="en-GB"/>
        </w:rPr>
      </w:pPr>
      <w:r w:rsidRPr="00391769">
        <w:rPr>
          <w:rFonts w:ascii="Constantia" w:eastAsia="Times New Roman" w:hAnsi="Constantia"/>
          <w:bCs/>
          <w:lang w:eastAsia="en-GB"/>
        </w:rPr>
        <w:t xml:space="preserve">Oxenford, H.A., Mahon, R. &amp; Hunte, W. (eds). </w:t>
      </w:r>
      <w:r w:rsidRPr="00391769">
        <w:rPr>
          <w:rFonts w:ascii="Constantia" w:eastAsia="Times New Roman" w:hAnsi="Constantia"/>
          <w:lang w:eastAsia="en-GB"/>
        </w:rPr>
        <w:t>2007a. Biology and management of eastern Caribbean flyingfish. Centre for Resource Management and Environmental Studies, UWI, Barbados. 268pp.</w:t>
      </w:r>
    </w:p>
    <w:p w:rsidR="00391769" w:rsidRPr="00391769" w:rsidRDefault="00391769" w:rsidP="00391769">
      <w:pPr>
        <w:autoSpaceDE w:val="0"/>
        <w:autoSpaceDN w:val="0"/>
        <w:adjustRightInd w:val="0"/>
        <w:spacing w:after="0" w:line="240" w:lineRule="auto"/>
        <w:ind w:left="720" w:hanging="720"/>
        <w:jc w:val="both"/>
        <w:rPr>
          <w:rFonts w:ascii="Constantia" w:eastAsia="Times New Roman" w:hAnsi="Constantia" w:cs="TimesNewRomanPSMT"/>
          <w:lang w:eastAsia="en-GB"/>
        </w:rPr>
      </w:pPr>
      <w:r w:rsidRPr="00391769">
        <w:rPr>
          <w:rFonts w:ascii="Constantia" w:eastAsia="Times New Roman" w:hAnsi="Constantia" w:cs="TimesNewRomanPSMT"/>
          <w:lang w:eastAsia="en-GB"/>
        </w:rPr>
        <w:t>Parker, C. 2010. National report of Barbados: description of data used. pp. 31-32 In: FAO Western</w:t>
      </w:r>
    </w:p>
    <w:p w:rsidR="00391769" w:rsidRPr="00391769" w:rsidRDefault="00391769" w:rsidP="00391769">
      <w:pPr>
        <w:autoSpaceDE w:val="0"/>
        <w:autoSpaceDN w:val="0"/>
        <w:adjustRightInd w:val="0"/>
        <w:spacing w:after="0" w:line="240" w:lineRule="auto"/>
        <w:ind w:left="720" w:hanging="720"/>
        <w:jc w:val="both"/>
        <w:rPr>
          <w:rFonts w:ascii="Constantia" w:eastAsia="Times New Roman" w:hAnsi="Constantia" w:cs="TimesNewRomanPSMT"/>
          <w:lang w:eastAsia="en-GB"/>
        </w:rPr>
      </w:pPr>
      <w:r w:rsidRPr="00391769">
        <w:rPr>
          <w:rFonts w:ascii="Constantia" w:eastAsia="Times New Roman" w:hAnsi="Constantia" w:cs="TimesNewRomanPSMT"/>
          <w:lang w:eastAsia="en-GB"/>
        </w:rPr>
        <w:t>Central Atlantic Fishery Commission. 2010. Report of the Third Meeting of the WECAFC Ad</w:t>
      </w:r>
    </w:p>
    <w:p w:rsidR="00391769" w:rsidRPr="00391769" w:rsidRDefault="00391769" w:rsidP="00391769">
      <w:pPr>
        <w:autoSpaceDE w:val="0"/>
        <w:autoSpaceDN w:val="0"/>
        <w:adjustRightInd w:val="0"/>
        <w:spacing w:after="0" w:line="240" w:lineRule="auto"/>
        <w:ind w:left="720" w:hanging="720"/>
        <w:jc w:val="both"/>
        <w:rPr>
          <w:rFonts w:ascii="Constantia" w:eastAsia="Times New Roman" w:hAnsi="Constantia" w:cs="TimesNewRomanPSMT"/>
          <w:lang w:eastAsia="en-GB"/>
        </w:rPr>
      </w:pPr>
      <w:r w:rsidRPr="00391769">
        <w:rPr>
          <w:rFonts w:ascii="Constantia" w:eastAsia="Times New Roman" w:hAnsi="Constantia" w:cs="TimesNewRomanPSMT"/>
          <w:lang w:eastAsia="en-GB"/>
        </w:rPr>
        <w:t>Hoc Flyingfish Working Group of the Eastern Caribbean. Mount Irvine, Tobago, 21-25 July 2008.</w:t>
      </w:r>
    </w:p>
    <w:p w:rsidR="00391769" w:rsidRPr="00391769" w:rsidRDefault="00391769" w:rsidP="00391769">
      <w:pPr>
        <w:autoSpaceDE w:val="0"/>
        <w:autoSpaceDN w:val="0"/>
        <w:adjustRightInd w:val="0"/>
        <w:spacing w:after="0" w:line="240" w:lineRule="auto"/>
        <w:ind w:left="720" w:hanging="720"/>
        <w:jc w:val="both"/>
        <w:rPr>
          <w:rFonts w:ascii="Constantia" w:eastAsia="Times New Roman" w:hAnsi="Constantia" w:cs="TimesNewRomanPSMT"/>
          <w:lang w:eastAsia="en-GB"/>
        </w:rPr>
      </w:pPr>
      <w:r w:rsidRPr="00391769">
        <w:rPr>
          <w:rFonts w:ascii="Constantia" w:eastAsia="Times New Roman" w:hAnsi="Constantia" w:cs="TimesNewRomanPSMT"/>
          <w:lang w:eastAsia="en-GB"/>
        </w:rPr>
        <w:t>FAO Fisheries and Aquaculture Report. No. 929. Rome, FAO. 2010. 88p.</w:t>
      </w:r>
    </w:p>
    <w:p w:rsidR="00391769" w:rsidRPr="00391769" w:rsidRDefault="00391769" w:rsidP="00391769">
      <w:pPr>
        <w:spacing w:after="200" w:line="276" w:lineRule="auto"/>
        <w:jc w:val="both"/>
        <w:rPr>
          <w:rFonts w:ascii="Constantia" w:eastAsia="Times New Roman" w:hAnsi="Constantia"/>
          <w:lang w:eastAsia="en-GB"/>
        </w:rPr>
      </w:pPr>
    </w:p>
    <w:p w:rsidR="00391769" w:rsidRPr="00391769" w:rsidRDefault="00391769" w:rsidP="00391769">
      <w:pPr>
        <w:spacing w:after="200" w:line="276" w:lineRule="auto"/>
        <w:jc w:val="both"/>
        <w:rPr>
          <w:rFonts w:ascii="Constantia" w:eastAsia="Times New Roman" w:hAnsi="Constantia"/>
          <w:lang w:eastAsia="en-GB"/>
        </w:rPr>
      </w:pPr>
      <w:r w:rsidRPr="00391769">
        <w:rPr>
          <w:rFonts w:ascii="Constantia" w:eastAsia="Times New Roman" w:hAnsi="Constantia"/>
          <w:lang w:eastAsia="en-GB"/>
        </w:rPr>
        <w:t xml:space="preserve">Read, K., 2006. </w:t>
      </w:r>
      <w:r w:rsidRPr="00391769">
        <w:rPr>
          <w:rFonts w:ascii="Constantia" w:eastAsia="Times New Roman" w:hAnsi="Constantia"/>
          <w:i/>
          <w:lang w:eastAsia="en-GB"/>
        </w:rPr>
        <w:t>Maritime Activities – surveillance, technology and enforcement – a global perspective</w:t>
      </w:r>
      <w:r w:rsidRPr="00391769">
        <w:rPr>
          <w:rFonts w:ascii="Constantia" w:eastAsia="Times New Roman" w:hAnsi="Constantia"/>
          <w:lang w:eastAsia="en-GB"/>
        </w:rPr>
        <w:t xml:space="preserve">. Pp 247-256 </w:t>
      </w:r>
      <w:r w:rsidRPr="00391769">
        <w:rPr>
          <w:rFonts w:ascii="Constantia" w:eastAsia="Times New Roman" w:hAnsi="Constantia"/>
          <w:i/>
          <w:lang w:eastAsia="en-GB"/>
        </w:rPr>
        <w:t>in</w:t>
      </w:r>
      <w:r w:rsidRPr="00391769">
        <w:rPr>
          <w:rFonts w:ascii="Constantia" w:eastAsia="Times New Roman" w:hAnsi="Constantia"/>
          <w:lang w:eastAsia="en-GB"/>
        </w:rPr>
        <w:t xml:space="preserve"> Smith, G.R. and C. Boese (Eds.), 2006. Proceedings, </w:t>
      </w:r>
      <w:r w:rsidRPr="00391769">
        <w:rPr>
          <w:rFonts w:ascii="Constantia" w:eastAsia="Times New Roman" w:hAnsi="Constantia"/>
          <w:i/>
          <w:lang w:eastAsia="en-GB"/>
        </w:rPr>
        <w:t>Pacem in Maribus</w:t>
      </w:r>
      <w:r w:rsidRPr="00391769">
        <w:rPr>
          <w:rFonts w:ascii="Constantia" w:eastAsia="Times New Roman" w:hAnsi="Constantia"/>
          <w:lang w:eastAsia="en-GB"/>
        </w:rPr>
        <w:t xml:space="preserve"> XXXI Conference, Townsville, Australia, 31 October – 3 November, 2006.  International Ocean Institute Regional Operational Centre for Australia and the Western Pacific.</w:t>
      </w:r>
    </w:p>
    <w:p w:rsidR="001B314A" w:rsidRPr="009B1530" w:rsidRDefault="00391769" w:rsidP="009B1530">
      <w:pPr>
        <w:spacing w:after="200" w:line="276" w:lineRule="auto"/>
        <w:jc w:val="both"/>
        <w:rPr>
          <w:rFonts w:ascii="Constantia" w:eastAsia="Times New Roman" w:hAnsi="Constantia"/>
          <w:lang w:val="en-US" w:eastAsia="en-GB"/>
        </w:rPr>
      </w:pPr>
      <w:r w:rsidRPr="00391769">
        <w:rPr>
          <w:rFonts w:ascii="Constantia" w:eastAsia="Times New Roman" w:hAnsi="Constantia"/>
          <w:lang w:eastAsia="en-GB"/>
        </w:rPr>
        <w:t xml:space="preserve">United Nations, 2007c. Resolution adopted by the General Assembly. 61/105. Sustainable fisheries including through the 1995 Agreement for the Implementation of the Provisions of the United Nations Convention on the Law of the Sea of 10 December 1982 relating to the Conservation and Management of Straddling Fish Stocks and Highly Migratory Fish Stocks, and related instruments. United Nations General Assembly, Sixty-first session, Agenda item 71(b). </w:t>
      </w:r>
      <w:r w:rsidRPr="003E125A">
        <w:rPr>
          <w:rFonts w:ascii="Constantia" w:eastAsia="Times New Roman" w:hAnsi="Constantia"/>
          <w:lang w:eastAsia="en-GB"/>
        </w:rPr>
        <w:t>A/RES/61/105</w:t>
      </w:r>
      <w:r w:rsidRPr="00391769">
        <w:rPr>
          <w:rFonts w:ascii="Constantia" w:eastAsia="Times New Roman" w:hAnsi="Constantia"/>
          <w:lang w:eastAsia="en-GB"/>
        </w:rPr>
        <w:t>. 21p.</w:t>
      </w:r>
    </w:p>
    <w:p w:rsidR="004D19E1" w:rsidRDefault="004D19E1" w:rsidP="00D07054">
      <w:pPr>
        <w:spacing w:before="60" w:after="60" w:line="240" w:lineRule="auto"/>
      </w:pPr>
    </w:p>
    <w:p w:rsidR="00EF2759" w:rsidRDefault="00EF2759" w:rsidP="00D07054">
      <w:pPr>
        <w:spacing w:before="60" w:after="60" w:line="240" w:lineRule="auto"/>
      </w:pPr>
    </w:p>
    <w:p w:rsidR="00EF2759" w:rsidRDefault="00EF2759" w:rsidP="00D07054">
      <w:pPr>
        <w:spacing w:before="60" w:after="60" w:line="240" w:lineRule="auto"/>
      </w:pPr>
    </w:p>
    <w:p w:rsidR="00D51AAF" w:rsidRDefault="00D51AAF" w:rsidP="00D07054">
      <w:pPr>
        <w:pStyle w:val="Heading1"/>
        <w:spacing w:before="60" w:after="60" w:line="240" w:lineRule="auto"/>
      </w:pPr>
      <w:bookmarkStart w:id="73" w:name="_Toc448478866"/>
      <w:r>
        <w:t>ANNEX I: Ministerial Sub-Committee on Flyingfish Fisheries – Terms of Reference</w:t>
      </w:r>
      <w:bookmarkEnd w:id="73"/>
    </w:p>
    <w:p w:rsidR="00D51AAF" w:rsidRDefault="00D51AAF" w:rsidP="00D07054">
      <w:pPr>
        <w:autoSpaceDE w:val="0"/>
        <w:autoSpaceDN w:val="0"/>
        <w:adjustRightInd w:val="0"/>
        <w:spacing w:before="60" w:after="60" w:line="240" w:lineRule="auto"/>
        <w:jc w:val="both"/>
        <w:rPr>
          <w:rFonts w:cs="TimesNewRomanPSMT"/>
        </w:rPr>
      </w:pPr>
    </w:p>
    <w:p w:rsidR="00D51AAF" w:rsidRPr="003A4BC4" w:rsidRDefault="00D51AAF" w:rsidP="00D07054">
      <w:pPr>
        <w:autoSpaceDE w:val="0"/>
        <w:autoSpaceDN w:val="0"/>
        <w:adjustRightInd w:val="0"/>
        <w:spacing w:before="60" w:after="60" w:line="240" w:lineRule="auto"/>
        <w:jc w:val="center"/>
        <w:rPr>
          <w:rFonts w:ascii="Times New Roman" w:hAnsi="Times New Roman"/>
          <w:b/>
          <w:bCs/>
          <w:color w:val="000000"/>
        </w:rPr>
      </w:pPr>
      <w:r w:rsidRPr="003A4BC4">
        <w:rPr>
          <w:rFonts w:ascii="Times New Roman" w:hAnsi="Times New Roman"/>
          <w:b/>
          <w:bCs/>
          <w:color w:val="000000"/>
        </w:rPr>
        <w:t>CARIBBEAN REGIONAL FISHERIES MECHANISM</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Default="00D51AAF" w:rsidP="00D07054">
      <w:pPr>
        <w:autoSpaceDE w:val="0"/>
        <w:autoSpaceDN w:val="0"/>
        <w:adjustRightInd w:val="0"/>
        <w:spacing w:before="60" w:after="60" w:line="240" w:lineRule="auto"/>
        <w:jc w:val="center"/>
        <w:rPr>
          <w:rFonts w:ascii="Times New Roman" w:hAnsi="Times New Roman"/>
          <w:b/>
          <w:bCs/>
          <w:color w:val="000000"/>
        </w:rPr>
      </w:pPr>
      <w:r w:rsidRPr="003A4BC4">
        <w:rPr>
          <w:rFonts w:ascii="Times New Roman" w:hAnsi="Times New Roman"/>
          <w:b/>
          <w:bCs/>
          <w:color w:val="000000"/>
        </w:rPr>
        <w:t>Ministerial Sub-Committee on Flyingfish Fisheries</w:t>
      </w:r>
    </w:p>
    <w:p w:rsidR="00D51AAF" w:rsidRDefault="00D51AAF" w:rsidP="00D07054">
      <w:pPr>
        <w:autoSpaceDE w:val="0"/>
        <w:autoSpaceDN w:val="0"/>
        <w:adjustRightInd w:val="0"/>
        <w:spacing w:before="60" w:after="60" w:line="240" w:lineRule="auto"/>
        <w:jc w:val="center"/>
        <w:rPr>
          <w:rFonts w:ascii="Times New Roman" w:hAnsi="Times New Roman"/>
          <w:b/>
          <w:bCs/>
          <w:color w:val="000000"/>
        </w:rPr>
      </w:pPr>
      <w:r w:rsidRPr="003A4BC4">
        <w:rPr>
          <w:rFonts w:ascii="Times New Roman" w:hAnsi="Times New Roman"/>
          <w:b/>
          <w:bCs/>
          <w:color w:val="000000"/>
        </w:rPr>
        <w:t>Terms of Reference</w:t>
      </w:r>
    </w:p>
    <w:p w:rsidR="00D51AAF" w:rsidRPr="003A4BC4" w:rsidRDefault="00D51AAF" w:rsidP="00D07054">
      <w:pPr>
        <w:autoSpaceDE w:val="0"/>
        <w:autoSpaceDN w:val="0"/>
        <w:adjustRightInd w:val="0"/>
        <w:spacing w:before="60" w:after="60" w:line="240" w:lineRule="auto"/>
        <w:jc w:val="center"/>
        <w:rPr>
          <w:rFonts w:ascii="Times New Roman" w:hAnsi="Times New Roman"/>
          <w:b/>
          <w:bCs/>
          <w:color w:val="000000"/>
        </w:rPr>
      </w:pPr>
    </w:p>
    <w:p w:rsidR="00D51AAF" w:rsidRPr="003A4BC4" w:rsidRDefault="00D51AAF" w:rsidP="00D07054">
      <w:pPr>
        <w:autoSpaceDE w:val="0"/>
        <w:autoSpaceDN w:val="0"/>
        <w:adjustRightInd w:val="0"/>
        <w:spacing w:before="60" w:after="60" w:line="240" w:lineRule="auto"/>
        <w:jc w:val="both"/>
        <w:rPr>
          <w:rFonts w:ascii="Times New Roman" w:hAnsi="Times New Roman"/>
          <w:color w:val="000000"/>
        </w:rPr>
      </w:pPr>
      <w:r w:rsidRPr="003A4BC4">
        <w:rPr>
          <w:rFonts w:ascii="Times New Roman" w:hAnsi="Times New Roman"/>
          <w:color w:val="000000"/>
        </w:rPr>
        <w:t xml:space="preserve">The </w:t>
      </w:r>
      <w:r>
        <w:rPr>
          <w:rFonts w:ascii="Times New Roman" w:hAnsi="Times New Roman"/>
          <w:color w:val="000000"/>
        </w:rPr>
        <w:t>four-wing</w:t>
      </w:r>
      <w:r w:rsidRPr="003A4BC4">
        <w:rPr>
          <w:rFonts w:ascii="Times New Roman" w:hAnsi="Times New Roman"/>
          <w:color w:val="000000"/>
        </w:rPr>
        <w:t xml:space="preserve"> flyingfish </w:t>
      </w:r>
      <w:r w:rsidRPr="003A4BC4">
        <w:rPr>
          <w:rFonts w:ascii="Times New Roman" w:hAnsi="Times New Roman"/>
          <w:i/>
          <w:iCs/>
          <w:color w:val="000000"/>
        </w:rPr>
        <w:t xml:space="preserve">(Hirundichthys affinis) </w:t>
      </w:r>
      <w:r w:rsidRPr="003A4BC4">
        <w:rPr>
          <w:rFonts w:ascii="Times New Roman" w:hAnsi="Times New Roman"/>
          <w:color w:val="000000"/>
        </w:rPr>
        <w:t>fishery is the single most important small pelagic fishery in</w:t>
      </w:r>
      <w:r>
        <w:rPr>
          <w:rFonts w:ascii="Times New Roman" w:hAnsi="Times New Roman"/>
          <w:color w:val="000000"/>
        </w:rPr>
        <w:t xml:space="preserve"> </w:t>
      </w:r>
      <w:r w:rsidRPr="003A4BC4">
        <w:rPr>
          <w:rFonts w:ascii="Times New Roman" w:hAnsi="Times New Roman"/>
          <w:color w:val="000000"/>
        </w:rPr>
        <w:t>the southern Lesser Antilles. It is a shared resource, which is exploited by seven different States (Barbados, Dominica, Martinique, Grenada, St. Vincent and the Grenadines, St. Lucia, and Trinidad and</w:t>
      </w:r>
      <w:r>
        <w:rPr>
          <w:rFonts w:ascii="Times New Roman" w:hAnsi="Times New Roman"/>
          <w:color w:val="000000"/>
        </w:rPr>
        <w:t xml:space="preserve"> </w:t>
      </w:r>
      <w:r w:rsidRPr="003A4BC4">
        <w:rPr>
          <w:rFonts w:ascii="Times New Roman" w:hAnsi="Times New Roman"/>
          <w:color w:val="000000"/>
        </w:rPr>
        <w:t>Tobago) producing annual landings of about 3000-4000 metric tons</w:t>
      </w:r>
      <w:r>
        <w:rPr>
          <w:rStyle w:val="FootnoteReference"/>
          <w:rFonts w:ascii="Times New Roman" w:hAnsi="Times New Roman"/>
          <w:color w:val="000000"/>
        </w:rPr>
        <w:footnoteReference w:id="8"/>
      </w:r>
      <w:r w:rsidRPr="003A4BC4">
        <w:rPr>
          <w:rFonts w:ascii="Times New Roman" w:hAnsi="Times New Roman"/>
          <w:color w:val="000000"/>
        </w:rPr>
        <w:t>. With expanding fleet capacity and</w:t>
      </w:r>
      <w:r>
        <w:rPr>
          <w:rFonts w:ascii="Times New Roman" w:hAnsi="Times New Roman"/>
          <w:color w:val="000000"/>
        </w:rPr>
        <w:t xml:space="preserve"> </w:t>
      </w:r>
      <w:r w:rsidRPr="003A4BC4">
        <w:rPr>
          <w:rFonts w:ascii="Times New Roman" w:hAnsi="Times New Roman"/>
          <w:color w:val="000000"/>
        </w:rPr>
        <w:t>limited cooperation among the States exploiting the flyingfish, there is concern that the resource may</w:t>
      </w:r>
      <w:r>
        <w:rPr>
          <w:rFonts w:ascii="Times New Roman" w:hAnsi="Times New Roman"/>
          <w:color w:val="000000"/>
        </w:rPr>
        <w:t xml:space="preserve"> </w:t>
      </w:r>
      <w:r w:rsidRPr="003A4BC4">
        <w:rPr>
          <w:rFonts w:ascii="Times New Roman" w:hAnsi="Times New Roman"/>
          <w:color w:val="000000"/>
        </w:rPr>
        <w:t>become overfished. The States participating in the Caribbean Large Marine Ecosystem (CLME) Project</w:t>
      </w:r>
      <w:r>
        <w:rPr>
          <w:rFonts w:ascii="Times New Roman" w:hAnsi="Times New Roman"/>
          <w:color w:val="000000"/>
        </w:rPr>
        <w:t xml:space="preserve"> </w:t>
      </w:r>
      <w:r w:rsidRPr="003A4BC4">
        <w:rPr>
          <w:rFonts w:ascii="Times New Roman" w:hAnsi="Times New Roman"/>
          <w:color w:val="000000"/>
        </w:rPr>
        <w:t>agreed that strengthening governance and management arrangements for the flyingfish should be</w:t>
      </w:r>
      <w:r>
        <w:rPr>
          <w:rFonts w:ascii="Times New Roman" w:hAnsi="Times New Roman"/>
          <w:color w:val="000000"/>
        </w:rPr>
        <w:t xml:space="preserve"> </w:t>
      </w:r>
      <w:r w:rsidRPr="003A4BC4">
        <w:rPr>
          <w:rFonts w:ascii="Times New Roman" w:hAnsi="Times New Roman"/>
          <w:color w:val="000000"/>
        </w:rPr>
        <w:t>undertaken as one of the case studies under the Project. The CRFM was therefore contracted to</w:t>
      </w:r>
      <w:r>
        <w:rPr>
          <w:rFonts w:ascii="Times New Roman" w:hAnsi="Times New Roman"/>
          <w:color w:val="000000"/>
        </w:rPr>
        <w:t xml:space="preserve"> </w:t>
      </w:r>
      <w:r w:rsidRPr="003A4BC4">
        <w:rPr>
          <w:rFonts w:ascii="Times New Roman" w:hAnsi="Times New Roman"/>
          <w:color w:val="000000"/>
        </w:rPr>
        <w:t>implement this Case Study which will, firstly, review and complete the trans-boundary diagnostic</w:t>
      </w:r>
      <w:r>
        <w:rPr>
          <w:rFonts w:ascii="Times New Roman" w:hAnsi="Times New Roman"/>
          <w:color w:val="000000"/>
        </w:rPr>
        <w:t xml:space="preserve"> </w:t>
      </w:r>
      <w:r w:rsidRPr="003A4BC4">
        <w:rPr>
          <w:rFonts w:ascii="Times New Roman" w:hAnsi="Times New Roman"/>
          <w:color w:val="000000"/>
        </w:rPr>
        <w:t>analysis (TDA) for the fishery, and secondly, prepare a SAP which should identify the policy, legal and</w:t>
      </w:r>
      <w:r>
        <w:rPr>
          <w:rFonts w:ascii="Times New Roman" w:hAnsi="Times New Roman"/>
          <w:color w:val="000000"/>
        </w:rPr>
        <w:t xml:space="preserve"> </w:t>
      </w:r>
      <w:r w:rsidRPr="003A4BC4">
        <w:rPr>
          <w:rFonts w:ascii="Times New Roman" w:hAnsi="Times New Roman"/>
          <w:color w:val="000000"/>
        </w:rPr>
        <w:t>institutional reforms and investments needed to address the priority trans-boundary problems</w:t>
      </w:r>
      <w:r>
        <w:rPr>
          <w:rFonts w:ascii="Times New Roman" w:hAnsi="Times New Roman"/>
          <w:color w:val="000000"/>
        </w:rPr>
        <w:t xml:space="preserve"> </w:t>
      </w:r>
      <w:r w:rsidRPr="003A4BC4">
        <w:rPr>
          <w:rFonts w:ascii="Times New Roman" w:hAnsi="Times New Roman"/>
          <w:color w:val="000000"/>
        </w:rPr>
        <w:t>identified.</w:t>
      </w:r>
    </w:p>
    <w:p w:rsidR="00D51AAF" w:rsidRDefault="00D51AAF" w:rsidP="00D07054">
      <w:pPr>
        <w:autoSpaceDE w:val="0"/>
        <w:autoSpaceDN w:val="0"/>
        <w:adjustRightInd w:val="0"/>
        <w:spacing w:before="60" w:after="60" w:line="240" w:lineRule="auto"/>
        <w:jc w:val="both"/>
        <w:rPr>
          <w:rFonts w:ascii="Times New Roman" w:hAnsi="Times New Roman"/>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purpose of this initiative is to establish a Ministerial Sub-Committee to provide policy direction and</w:t>
      </w:r>
      <w:r>
        <w:rPr>
          <w:rFonts w:ascii="Times New Roman" w:hAnsi="Times New Roman"/>
          <w:color w:val="000000"/>
        </w:rPr>
        <w:t xml:space="preserve"> </w:t>
      </w:r>
      <w:r w:rsidRPr="00D3535D">
        <w:rPr>
          <w:rFonts w:ascii="Times New Roman" w:hAnsi="Times New Roman"/>
          <w:color w:val="000000"/>
        </w:rPr>
        <w:t>supervise the development of cooperative arrangements for improved governance and management of</w:t>
      </w:r>
      <w:r>
        <w:rPr>
          <w:rFonts w:ascii="Times New Roman" w:hAnsi="Times New Roman"/>
          <w:color w:val="000000"/>
        </w:rPr>
        <w:t xml:space="preserve"> </w:t>
      </w:r>
      <w:r w:rsidRPr="00D3535D">
        <w:rPr>
          <w:rFonts w:ascii="Times New Roman" w:hAnsi="Times New Roman"/>
          <w:color w:val="000000"/>
        </w:rPr>
        <w:t>the flyingfish fishery to achieve optimum sustainable social and economic benefits for the people of the</w:t>
      </w:r>
      <w:r>
        <w:rPr>
          <w:rFonts w:ascii="Times New Roman" w:hAnsi="Times New Roman"/>
          <w:color w:val="000000"/>
        </w:rPr>
        <w:t xml:space="preserve"> </w:t>
      </w:r>
      <w:r w:rsidRPr="00D3535D">
        <w:rPr>
          <w:rFonts w:ascii="Times New Roman" w:hAnsi="Times New Roman"/>
          <w:color w:val="000000"/>
        </w:rPr>
        <w:t>region.</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Establishment of Sub-Committee</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Ministerial Council hereby establishes a Sub-Committee on Flyingfish pursuant to Rule 10(l) of the</w:t>
      </w:r>
      <w:r>
        <w:rPr>
          <w:rFonts w:ascii="Times New Roman" w:hAnsi="Times New Roman"/>
          <w:color w:val="000000"/>
        </w:rPr>
        <w:t xml:space="preserve"> </w:t>
      </w:r>
      <w:r w:rsidRPr="00D3535D">
        <w:rPr>
          <w:rFonts w:ascii="Times New Roman" w:hAnsi="Times New Roman"/>
          <w:color w:val="000000"/>
        </w:rPr>
        <w:t xml:space="preserve">CRFM Rules of Procedure. The Terms of Reference, including, </w:t>
      </w:r>
      <w:r w:rsidRPr="00D3535D">
        <w:rPr>
          <w:rFonts w:ascii="Times New Roman" w:hAnsi="Times New Roman"/>
          <w:i/>
          <w:iCs/>
          <w:color w:val="000000"/>
        </w:rPr>
        <w:t xml:space="preserve">inter alia, </w:t>
      </w:r>
      <w:r w:rsidRPr="00D3535D">
        <w:rPr>
          <w:rFonts w:ascii="Times New Roman" w:hAnsi="Times New Roman"/>
          <w:color w:val="000000"/>
        </w:rPr>
        <w:t>objective, members, and</w:t>
      </w:r>
      <w:r>
        <w:rPr>
          <w:rFonts w:ascii="Times New Roman" w:hAnsi="Times New Roman"/>
          <w:color w:val="000000"/>
        </w:rPr>
        <w:t xml:space="preserve"> </w:t>
      </w:r>
      <w:r w:rsidRPr="00D3535D">
        <w:rPr>
          <w:rFonts w:ascii="Times New Roman" w:hAnsi="Times New Roman"/>
          <w:color w:val="000000"/>
        </w:rPr>
        <w:t>functions of the Sub-committee are provided below.</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Objective</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objective of the Sub-committee is to contribute, through cooperation and consultation, to the long-term</w:t>
      </w:r>
      <w:r>
        <w:rPr>
          <w:rFonts w:ascii="Times New Roman" w:hAnsi="Times New Roman"/>
          <w:color w:val="000000"/>
        </w:rPr>
        <w:t xml:space="preserve"> </w:t>
      </w:r>
      <w:r w:rsidRPr="00D3535D">
        <w:rPr>
          <w:rFonts w:ascii="Times New Roman" w:hAnsi="Times New Roman"/>
          <w:color w:val="000000"/>
        </w:rPr>
        <w:t>conservation, management and sustainable use of the shared flyingfish resources, and protect and</w:t>
      </w:r>
      <w:r>
        <w:rPr>
          <w:rFonts w:ascii="Times New Roman" w:hAnsi="Times New Roman"/>
          <w:color w:val="000000"/>
        </w:rPr>
        <w:t xml:space="preserve"> </w:t>
      </w:r>
      <w:r w:rsidRPr="00D3535D">
        <w:rPr>
          <w:rFonts w:ascii="Times New Roman" w:hAnsi="Times New Roman"/>
          <w:color w:val="000000"/>
        </w:rPr>
        <w:t>safeguard the ecosystems in which they are found in the Eastern Caribbean.</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Membership</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Ministerial Sub-Committee on Flyingfish shall consist of:</w:t>
      </w:r>
    </w:p>
    <w:p w:rsidR="00D51AAF" w:rsidRDefault="00D51AAF" w:rsidP="00750051">
      <w:pPr>
        <w:pStyle w:val="ListParagraph"/>
        <w:numPr>
          <w:ilvl w:val="0"/>
          <w:numId w:val="31"/>
        </w:numPr>
        <w:autoSpaceDE w:val="0"/>
        <w:autoSpaceDN w:val="0"/>
        <w:adjustRightInd w:val="0"/>
        <w:spacing w:before="60" w:after="60" w:line="240" w:lineRule="auto"/>
        <w:jc w:val="both"/>
        <w:rPr>
          <w:rFonts w:ascii="Times New Roman" w:hAnsi="Times New Roman"/>
          <w:color w:val="000000"/>
        </w:rPr>
      </w:pPr>
      <w:r w:rsidRPr="00742A50">
        <w:rPr>
          <w:rFonts w:ascii="Times New Roman" w:hAnsi="Times New Roman"/>
          <w:color w:val="000000"/>
        </w:rPr>
        <w:t>CRFM Member States with a real interest in the flyingfish fishery</w:t>
      </w:r>
      <w:r>
        <w:rPr>
          <w:rStyle w:val="FootnoteReference"/>
          <w:rFonts w:ascii="Times New Roman" w:hAnsi="Times New Roman"/>
          <w:color w:val="000000"/>
        </w:rPr>
        <w:footnoteReference w:id="9"/>
      </w:r>
      <w:r w:rsidRPr="00742A50">
        <w:rPr>
          <w:rFonts w:ascii="Times New Roman" w:hAnsi="Times New Roman"/>
          <w:color w:val="000000"/>
        </w:rPr>
        <w:t>; and</w:t>
      </w:r>
    </w:p>
    <w:p w:rsidR="00D51AAF" w:rsidRPr="00742A50" w:rsidRDefault="00D51AAF" w:rsidP="00750051">
      <w:pPr>
        <w:pStyle w:val="ListParagraph"/>
        <w:numPr>
          <w:ilvl w:val="0"/>
          <w:numId w:val="31"/>
        </w:numPr>
        <w:autoSpaceDE w:val="0"/>
        <w:autoSpaceDN w:val="0"/>
        <w:adjustRightInd w:val="0"/>
        <w:spacing w:before="60" w:after="60" w:line="240" w:lineRule="auto"/>
        <w:rPr>
          <w:rFonts w:ascii="Times New Roman" w:hAnsi="Times New Roman"/>
          <w:color w:val="000000"/>
        </w:rPr>
      </w:pPr>
      <w:r w:rsidRPr="00742A50">
        <w:rPr>
          <w:rFonts w:ascii="Times New Roman" w:hAnsi="Times New Roman"/>
          <w:color w:val="000000"/>
        </w:rPr>
        <w:lastRenderedPageBreak/>
        <w:t>Any other Caribbean States or Territories having a real interest in the flyingfish fishery</w:t>
      </w:r>
      <w:r>
        <w:rPr>
          <w:rStyle w:val="FootnoteReference"/>
          <w:rFonts w:ascii="Times New Roman" w:hAnsi="Times New Roman"/>
          <w:color w:val="000000"/>
        </w:rPr>
        <w:footnoteReference w:id="10"/>
      </w:r>
      <w:r w:rsidRPr="00742A50">
        <w:rPr>
          <w:rFonts w:ascii="Times New Roman" w:hAnsi="Times New Roman"/>
          <w:color w:val="000000"/>
        </w:rPr>
        <w:t>, subject</w:t>
      </w:r>
      <w:r>
        <w:rPr>
          <w:rFonts w:ascii="Times New Roman" w:hAnsi="Times New Roman"/>
          <w:color w:val="000000"/>
        </w:rPr>
        <w:t xml:space="preserve"> </w:t>
      </w:r>
      <w:r w:rsidRPr="00742A50">
        <w:rPr>
          <w:rFonts w:ascii="Times New Roman" w:hAnsi="Times New Roman"/>
          <w:color w:val="000000"/>
        </w:rPr>
        <w:t>to the agreement of the CRFM Ministerial Council.</w:t>
      </w: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Functions</w:t>
      </w:r>
    </w:p>
    <w:p w:rsidR="00D51AAF" w:rsidRPr="000C6D03" w:rsidRDefault="00D51AAF" w:rsidP="00750051">
      <w:pPr>
        <w:pStyle w:val="ListParagraph"/>
        <w:numPr>
          <w:ilvl w:val="0"/>
          <w:numId w:val="32"/>
        </w:numPr>
        <w:autoSpaceDE w:val="0"/>
        <w:autoSpaceDN w:val="0"/>
        <w:adjustRightInd w:val="0"/>
        <w:spacing w:before="60" w:after="60" w:line="240" w:lineRule="auto"/>
        <w:ind w:left="426" w:hanging="426"/>
        <w:jc w:val="both"/>
        <w:rPr>
          <w:rFonts w:ascii="Times New Roman" w:hAnsi="Times New Roman"/>
          <w:color w:val="000000"/>
        </w:rPr>
      </w:pPr>
      <w:r w:rsidRPr="000C6D03">
        <w:rPr>
          <w:rFonts w:ascii="Times New Roman" w:hAnsi="Times New Roman"/>
          <w:color w:val="000000"/>
        </w:rPr>
        <w:t>The functions of the Flyingfish Sub-Committee shall be to make recommendations for policy</w:t>
      </w:r>
      <w:r>
        <w:rPr>
          <w:rFonts w:ascii="Times New Roman" w:hAnsi="Times New Roman"/>
          <w:color w:val="000000"/>
        </w:rPr>
        <w:t xml:space="preserve"> </w:t>
      </w:r>
      <w:r w:rsidRPr="000C6D03">
        <w:rPr>
          <w:rFonts w:ascii="Times New Roman" w:hAnsi="Times New Roman"/>
          <w:color w:val="000000"/>
        </w:rPr>
        <w:t>decisions to ensure long-term conservation, management and sustainable use of the shared flyingfish resources, and protect and safeguard the ecosystems in which they are found in the Eastern Caribbean.</w:t>
      </w:r>
    </w:p>
    <w:p w:rsidR="00D51AAF" w:rsidRDefault="00D51AAF" w:rsidP="00D07054">
      <w:pPr>
        <w:autoSpaceDE w:val="0"/>
        <w:autoSpaceDN w:val="0"/>
        <w:adjustRightInd w:val="0"/>
        <w:spacing w:before="60" w:after="60" w:line="240" w:lineRule="auto"/>
        <w:jc w:val="both"/>
        <w:rPr>
          <w:rFonts w:ascii="Times New Roman" w:hAnsi="Times New Roman"/>
          <w:color w:val="000000"/>
        </w:rPr>
      </w:pPr>
    </w:p>
    <w:p w:rsidR="00D51AAF" w:rsidRPr="00742A50" w:rsidRDefault="00D51AAF" w:rsidP="00750051">
      <w:pPr>
        <w:pStyle w:val="ListParagraph"/>
        <w:numPr>
          <w:ilvl w:val="0"/>
          <w:numId w:val="32"/>
        </w:numPr>
        <w:autoSpaceDE w:val="0"/>
        <w:autoSpaceDN w:val="0"/>
        <w:adjustRightInd w:val="0"/>
        <w:spacing w:before="60" w:after="60" w:line="240" w:lineRule="auto"/>
        <w:ind w:left="426" w:hanging="426"/>
        <w:jc w:val="both"/>
        <w:rPr>
          <w:rFonts w:ascii="Times New Roman" w:hAnsi="Times New Roman"/>
          <w:color w:val="000000"/>
        </w:rPr>
      </w:pPr>
      <w:r w:rsidRPr="00742A50">
        <w:rPr>
          <w:rFonts w:ascii="Times New Roman" w:hAnsi="Times New Roman"/>
          <w:color w:val="000000"/>
        </w:rPr>
        <w:t>The Sub-Committee shall make recommendations for policy decisions mentioned at paragraph (1)</w:t>
      </w:r>
      <w:r>
        <w:rPr>
          <w:rFonts w:ascii="Times New Roman" w:hAnsi="Times New Roman"/>
          <w:color w:val="000000"/>
        </w:rPr>
        <w:t xml:space="preserve"> </w:t>
      </w:r>
      <w:r w:rsidRPr="00742A50">
        <w:rPr>
          <w:rFonts w:ascii="Times New Roman" w:hAnsi="Times New Roman"/>
          <w:color w:val="000000"/>
        </w:rPr>
        <w:t>above on the basis of scientific advice provided by the Forum, CRFM/FAO/WECAFC Working Group,</w:t>
      </w:r>
      <w:r>
        <w:rPr>
          <w:rFonts w:ascii="Times New Roman" w:hAnsi="Times New Roman"/>
          <w:color w:val="000000"/>
        </w:rPr>
        <w:t xml:space="preserve"> </w:t>
      </w:r>
      <w:r w:rsidRPr="00742A50">
        <w:rPr>
          <w:rFonts w:ascii="Times New Roman" w:hAnsi="Times New Roman"/>
          <w:color w:val="000000"/>
        </w:rPr>
        <w:t>UWI, or other competent technical or scientific body.</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p>
    <w:p w:rsidR="00D51AAF" w:rsidRDefault="00D51AAF" w:rsidP="00750051">
      <w:pPr>
        <w:pStyle w:val="ListParagraph"/>
        <w:numPr>
          <w:ilvl w:val="0"/>
          <w:numId w:val="32"/>
        </w:numPr>
        <w:autoSpaceDE w:val="0"/>
        <w:autoSpaceDN w:val="0"/>
        <w:adjustRightInd w:val="0"/>
        <w:spacing w:before="60" w:after="60" w:line="240" w:lineRule="auto"/>
        <w:ind w:left="426" w:hanging="426"/>
        <w:jc w:val="both"/>
        <w:rPr>
          <w:rFonts w:ascii="Times New Roman" w:hAnsi="Times New Roman"/>
          <w:color w:val="000000"/>
        </w:rPr>
      </w:pPr>
      <w:r w:rsidRPr="00742A50">
        <w:rPr>
          <w:rFonts w:ascii="Times New Roman" w:hAnsi="Times New Roman"/>
          <w:color w:val="000000"/>
        </w:rPr>
        <w:t>Without prejudice to the generality of paragraphs 1 and 2, the Sub-Committee shall:</w:t>
      </w:r>
    </w:p>
    <w:p w:rsidR="00D51AAF" w:rsidRPr="00742A50" w:rsidRDefault="00D51AAF" w:rsidP="00D07054">
      <w:pPr>
        <w:pStyle w:val="ListParagraph"/>
        <w:spacing w:before="60" w:after="60" w:line="240" w:lineRule="auto"/>
        <w:rPr>
          <w:rFonts w:ascii="Times New Roman" w:hAnsi="Times New Roman"/>
          <w:color w:val="000000"/>
        </w:rPr>
      </w:pPr>
    </w:p>
    <w:p w:rsidR="00D51AAF" w:rsidRDefault="00D51AAF" w:rsidP="00750051">
      <w:pPr>
        <w:pStyle w:val="ListParagraph"/>
        <w:numPr>
          <w:ilvl w:val="0"/>
          <w:numId w:val="33"/>
        </w:numPr>
        <w:autoSpaceDE w:val="0"/>
        <w:autoSpaceDN w:val="0"/>
        <w:adjustRightInd w:val="0"/>
        <w:spacing w:before="60" w:after="60" w:line="240" w:lineRule="auto"/>
        <w:jc w:val="both"/>
        <w:rPr>
          <w:rFonts w:ascii="Times New Roman" w:hAnsi="Times New Roman"/>
          <w:color w:val="000000"/>
        </w:rPr>
      </w:pPr>
      <w:r w:rsidRPr="00742A50">
        <w:rPr>
          <w:rFonts w:ascii="Times New Roman" w:hAnsi="Times New Roman"/>
          <w:color w:val="000000"/>
        </w:rPr>
        <w:t xml:space="preserve">Review proposals and make recommendations for joint action by Member States and other Cooperating States or Territories in the Caribbean designed to achieve sustainable use of the flyingfish resources; </w:t>
      </w:r>
    </w:p>
    <w:p w:rsidR="00D51AAF" w:rsidRDefault="00D51AAF" w:rsidP="00D07054">
      <w:pPr>
        <w:pStyle w:val="ListParagraph"/>
        <w:autoSpaceDE w:val="0"/>
        <w:autoSpaceDN w:val="0"/>
        <w:adjustRightInd w:val="0"/>
        <w:spacing w:before="60" w:after="60" w:line="240" w:lineRule="auto"/>
        <w:ind w:left="786"/>
        <w:jc w:val="both"/>
        <w:rPr>
          <w:rFonts w:ascii="Times New Roman" w:hAnsi="Times New Roman"/>
          <w:color w:val="000000"/>
        </w:rPr>
      </w:pPr>
    </w:p>
    <w:p w:rsidR="00D51AAF" w:rsidRDefault="00D51AAF" w:rsidP="00750051">
      <w:pPr>
        <w:pStyle w:val="ListParagraph"/>
        <w:numPr>
          <w:ilvl w:val="0"/>
          <w:numId w:val="33"/>
        </w:numPr>
        <w:autoSpaceDE w:val="0"/>
        <w:autoSpaceDN w:val="0"/>
        <w:adjustRightInd w:val="0"/>
        <w:spacing w:before="60" w:after="60" w:line="240" w:lineRule="auto"/>
        <w:jc w:val="both"/>
        <w:rPr>
          <w:rFonts w:ascii="Times New Roman" w:hAnsi="Times New Roman"/>
          <w:color w:val="000000"/>
        </w:rPr>
      </w:pPr>
      <w:r w:rsidRPr="00742A50">
        <w:rPr>
          <w:rFonts w:ascii="Times New Roman" w:hAnsi="Times New Roman"/>
          <w:color w:val="000000"/>
        </w:rPr>
        <w:t>Regularly review reports and recommendations submitted to it regarding the status of the flyingfish stocks and actions required for their conservation and management;</w:t>
      </w:r>
    </w:p>
    <w:p w:rsidR="00D51AAF" w:rsidRPr="00742A50" w:rsidRDefault="00D51AAF" w:rsidP="00D07054">
      <w:pPr>
        <w:pStyle w:val="ListParagraph"/>
        <w:spacing w:before="60" w:after="60" w:line="240" w:lineRule="auto"/>
        <w:rPr>
          <w:rFonts w:ascii="Times New Roman" w:hAnsi="Times New Roman"/>
          <w:color w:val="000000"/>
        </w:rPr>
      </w:pPr>
    </w:p>
    <w:p w:rsidR="00D51AAF" w:rsidRPr="000C6D03" w:rsidRDefault="00D51AAF" w:rsidP="00750051">
      <w:pPr>
        <w:pStyle w:val="ListParagraph"/>
        <w:numPr>
          <w:ilvl w:val="0"/>
          <w:numId w:val="33"/>
        </w:numPr>
        <w:autoSpaceDE w:val="0"/>
        <w:autoSpaceDN w:val="0"/>
        <w:adjustRightInd w:val="0"/>
        <w:spacing w:before="60" w:after="60" w:line="240" w:lineRule="auto"/>
        <w:ind w:left="851"/>
        <w:jc w:val="both"/>
        <w:rPr>
          <w:rFonts w:ascii="Times New Roman" w:hAnsi="Times New Roman"/>
          <w:color w:val="000000"/>
        </w:rPr>
      </w:pPr>
      <w:r w:rsidRPr="000C6D03">
        <w:rPr>
          <w:rFonts w:ascii="Times New Roman" w:hAnsi="Times New Roman"/>
          <w:color w:val="000000"/>
        </w:rPr>
        <w:t>Provide a forum for Member States and other Cooperating States or Territories in the Caribbean to discuss and make recommendations on proposed joint conservation and management measures to ensure long-term sustainable use of the flyingfish resources;</w:t>
      </w:r>
    </w:p>
    <w:p w:rsidR="00D51AAF" w:rsidRDefault="00D51AAF" w:rsidP="00D07054">
      <w:pPr>
        <w:autoSpaceDE w:val="0"/>
        <w:autoSpaceDN w:val="0"/>
        <w:adjustRightInd w:val="0"/>
        <w:spacing w:before="60" w:after="60" w:line="240" w:lineRule="auto"/>
        <w:ind w:left="851"/>
        <w:jc w:val="both"/>
        <w:rPr>
          <w:rFonts w:ascii="Times New Roman" w:hAnsi="Times New Roman"/>
          <w:color w:val="000000"/>
        </w:rPr>
      </w:pPr>
    </w:p>
    <w:p w:rsidR="00D51AAF" w:rsidRPr="00D83CE1" w:rsidRDefault="00D51AAF" w:rsidP="00750051">
      <w:pPr>
        <w:pStyle w:val="ListParagraph"/>
        <w:numPr>
          <w:ilvl w:val="0"/>
          <w:numId w:val="33"/>
        </w:numPr>
        <w:autoSpaceDE w:val="0"/>
        <w:autoSpaceDN w:val="0"/>
        <w:adjustRightInd w:val="0"/>
        <w:spacing w:before="60" w:after="60" w:line="240" w:lineRule="auto"/>
        <w:ind w:left="851"/>
        <w:jc w:val="both"/>
        <w:rPr>
          <w:rFonts w:ascii="Times New Roman" w:hAnsi="Times New Roman"/>
          <w:color w:val="000000"/>
        </w:rPr>
      </w:pPr>
      <w:r w:rsidRPr="00D83CE1">
        <w:rPr>
          <w:rFonts w:ascii="Times New Roman" w:hAnsi="Times New Roman"/>
          <w:color w:val="000000"/>
        </w:rPr>
        <w:t>Provide a forum for Member States and other Cooperating States or Territories in the Caribbean to discuss and propose harmonized monitoring, control and inspection scheme to ensure compliance with conservation and management measures;</w:t>
      </w:r>
    </w:p>
    <w:p w:rsidR="00D51AAF" w:rsidRDefault="00D51AAF" w:rsidP="00D07054">
      <w:pPr>
        <w:autoSpaceDE w:val="0"/>
        <w:autoSpaceDN w:val="0"/>
        <w:adjustRightInd w:val="0"/>
        <w:spacing w:before="60" w:after="60" w:line="240" w:lineRule="auto"/>
        <w:ind w:left="851"/>
        <w:jc w:val="both"/>
        <w:rPr>
          <w:rFonts w:ascii="Times New Roman" w:hAnsi="Times New Roman"/>
          <w:color w:val="000000"/>
        </w:rPr>
      </w:pPr>
    </w:p>
    <w:p w:rsidR="00D51AAF" w:rsidRDefault="00D51AAF" w:rsidP="00750051">
      <w:pPr>
        <w:pStyle w:val="ListParagraph"/>
        <w:numPr>
          <w:ilvl w:val="0"/>
          <w:numId w:val="33"/>
        </w:numPr>
        <w:autoSpaceDE w:val="0"/>
        <w:autoSpaceDN w:val="0"/>
        <w:adjustRightInd w:val="0"/>
        <w:spacing w:before="60" w:after="60" w:line="240" w:lineRule="auto"/>
        <w:jc w:val="both"/>
        <w:rPr>
          <w:rFonts w:ascii="Times New Roman" w:hAnsi="Times New Roman"/>
          <w:color w:val="000000"/>
        </w:rPr>
      </w:pPr>
      <w:r w:rsidRPr="00742A50">
        <w:rPr>
          <w:rFonts w:ascii="Times New Roman" w:hAnsi="Times New Roman"/>
          <w:color w:val="000000"/>
        </w:rPr>
        <w:t>Review compliance with conservation and management measures adopted by the Ministerial Council or Member States and make such recommendations to the Member</w:t>
      </w:r>
      <w:r>
        <w:rPr>
          <w:rFonts w:ascii="Times New Roman" w:hAnsi="Times New Roman"/>
          <w:color w:val="000000"/>
        </w:rPr>
        <w:t xml:space="preserve"> </w:t>
      </w:r>
      <w:r w:rsidRPr="00742A50">
        <w:rPr>
          <w:rFonts w:ascii="Times New Roman" w:hAnsi="Times New Roman"/>
          <w:color w:val="000000"/>
        </w:rPr>
        <w:t>States and to take action as may be necessary to ensure their effectiveness;</w:t>
      </w:r>
    </w:p>
    <w:p w:rsidR="00D51AAF" w:rsidRPr="00742A50" w:rsidRDefault="00D51AAF" w:rsidP="00D07054">
      <w:pPr>
        <w:pStyle w:val="ListParagraph"/>
        <w:autoSpaceDE w:val="0"/>
        <w:autoSpaceDN w:val="0"/>
        <w:adjustRightInd w:val="0"/>
        <w:spacing w:before="60" w:after="60" w:line="240" w:lineRule="auto"/>
        <w:ind w:left="786"/>
        <w:jc w:val="both"/>
        <w:rPr>
          <w:rFonts w:ascii="Times New Roman" w:hAnsi="Times New Roman"/>
          <w:color w:val="000000"/>
        </w:rPr>
      </w:pPr>
    </w:p>
    <w:p w:rsidR="00D51AAF" w:rsidRPr="00742A50" w:rsidRDefault="00D51AAF" w:rsidP="00750051">
      <w:pPr>
        <w:pStyle w:val="ListParagraph"/>
        <w:numPr>
          <w:ilvl w:val="0"/>
          <w:numId w:val="33"/>
        </w:numPr>
        <w:autoSpaceDE w:val="0"/>
        <w:autoSpaceDN w:val="0"/>
        <w:adjustRightInd w:val="0"/>
        <w:spacing w:before="60" w:after="60" w:line="240" w:lineRule="auto"/>
        <w:jc w:val="both"/>
        <w:rPr>
          <w:rFonts w:ascii="Times New Roman" w:hAnsi="Times New Roman"/>
          <w:color w:val="000000"/>
        </w:rPr>
      </w:pPr>
      <w:r w:rsidRPr="00742A50">
        <w:rPr>
          <w:rFonts w:ascii="Times New Roman" w:hAnsi="Times New Roman"/>
          <w:color w:val="000000"/>
        </w:rPr>
        <w:t>Review the implementation of measures for monitoring, control, surveillance and enforcement adopted by the Ministerial Council or Member States and make such recommendations to Member States or take action as may be appropriate to ensure their effectiveness;</w:t>
      </w:r>
    </w:p>
    <w:p w:rsidR="00D51AAF" w:rsidRDefault="00D51AAF" w:rsidP="00D07054">
      <w:pPr>
        <w:autoSpaceDE w:val="0"/>
        <w:autoSpaceDN w:val="0"/>
        <w:adjustRightInd w:val="0"/>
        <w:spacing w:before="60" w:after="60" w:line="240" w:lineRule="auto"/>
        <w:ind w:firstLine="426"/>
        <w:jc w:val="both"/>
        <w:rPr>
          <w:rFonts w:ascii="Times New Roman" w:hAnsi="Times New Roman"/>
          <w:color w:val="000000"/>
        </w:rPr>
      </w:pPr>
    </w:p>
    <w:p w:rsidR="00D51AAF" w:rsidRDefault="00D51AAF" w:rsidP="00750051">
      <w:pPr>
        <w:numPr>
          <w:ilvl w:val="0"/>
          <w:numId w:val="33"/>
        </w:num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Monitor and review information pertaining to IUU fishing and recommend actions to be</w:t>
      </w:r>
      <w:r>
        <w:rPr>
          <w:rFonts w:ascii="Times New Roman" w:hAnsi="Times New Roman"/>
          <w:color w:val="000000"/>
        </w:rPr>
        <w:t xml:space="preserve"> </w:t>
      </w:r>
      <w:r w:rsidRPr="00D3535D">
        <w:rPr>
          <w:rFonts w:ascii="Times New Roman" w:hAnsi="Times New Roman"/>
          <w:color w:val="000000"/>
        </w:rPr>
        <w:t xml:space="preserve">taken by </w:t>
      </w:r>
    </w:p>
    <w:p w:rsidR="00D51AAF" w:rsidRDefault="00D51AAF" w:rsidP="00D07054">
      <w:pPr>
        <w:autoSpaceDE w:val="0"/>
        <w:autoSpaceDN w:val="0"/>
        <w:adjustRightInd w:val="0"/>
        <w:spacing w:before="60" w:after="60" w:line="240" w:lineRule="auto"/>
        <w:ind w:left="720"/>
        <w:jc w:val="both"/>
        <w:rPr>
          <w:rFonts w:ascii="Times New Roman" w:hAnsi="Times New Roman"/>
          <w:color w:val="000000"/>
        </w:rPr>
      </w:pPr>
      <w:r w:rsidRPr="00D3535D">
        <w:rPr>
          <w:rFonts w:ascii="Times New Roman" w:hAnsi="Times New Roman"/>
          <w:color w:val="000000"/>
        </w:rPr>
        <w:t>Member States and other Cooperating States or Territories in the Caribbean to</w:t>
      </w:r>
      <w:r>
        <w:rPr>
          <w:rFonts w:ascii="Times New Roman" w:hAnsi="Times New Roman"/>
          <w:color w:val="000000"/>
        </w:rPr>
        <w:t xml:space="preserve"> </w:t>
      </w:r>
      <w:r w:rsidRPr="00D3535D">
        <w:rPr>
          <w:rFonts w:ascii="Times New Roman" w:hAnsi="Times New Roman"/>
          <w:color w:val="000000"/>
        </w:rPr>
        <w:t>discourage and eliminate such activities;</w:t>
      </w:r>
    </w:p>
    <w:p w:rsidR="00D51AAF" w:rsidRPr="00D3535D" w:rsidRDefault="00D51AAF" w:rsidP="00D07054">
      <w:pPr>
        <w:autoSpaceDE w:val="0"/>
        <w:autoSpaceDN w:val="0"/>
        <w:adjustRightInd w:val="0"/>
        <w:spacing w:before="60" w:after="60" w:line="240" w:lineRule="auto"/>
        <w:ind w:left="720"/>
        <w:jc w:val="both"/>
        <w:rPr>
          <w:rFonts w:ascii="Times New Roman" w:hAnsi="Times New Roman"/>
          <w:color w:val="000000"/>
        </w:rPr>
      </w:pPr>
    </w:p>
    <w:p w:rsidR="00D51AAF" w:rsidRPr="00D3535D" w:rsidRDefault="00D51AAF" w:rsidP="00D07054">
      <w:pPr>
        <w:autoSpaceDE w:val="0"/>
        <w:autoSpaceDN w:val="0"/>
        <w:adjustRightInd w:val="0"/>
        <w:spacing w:before="60" w:after="60" w:line="240" w:lineRule="auto"/>
        <w:ind w:left="851" w:hanging="425"/>
        <w:jc w:val="both"/>
        <w:rPr>
          <w:rFonts w:ascii="Times New Roman" w:hAnsi="Times New Roman"/>
          <w:color w:val="000000"/>
        </w:rPr>
      </w:pPr>
      <w:r w:rsidRPr="00D3535D">
        <w:rPr>
          <w:rFonts w:ascii="Times New Roman" w:hAnsi="Times New Roman"/>
          <w:color w:val="000000"/>
        </w:rPr>
        <w:t>(8) Refer to the Secretariat, Forum, Scientific Meeting (including the Small Coastal Pelagic</w:t>
      </w:r>
      <w:r>
        <w:rPr>
          <w:rFonts w:ascii="Times New Roman" w:hAnsi="Times New Roman"/>
          <w:color w:val="000000"/>
        </w:rPr>
        <w:t xml:space="preserve"> </w:t>
      </w:r>
      <w:r w:rsidRPr="00D3535D">
        <w:rPr>
          <w:rFonts w:ascii="Times New Roman" w:hAnsi="Times New Roman"/>
          <w:color w:val="000000"/>
        </w:rPr>
        <w:t>Working Group and other bodies), or other competent bodies such as FAO/WECAFC or</w:t>
      </w:r>
      <w:r>
        <w:rPr>
          <w:rFonts w:ascii="Times New Roman" w:hAnsi="Times New Roman"/>
          <w:color w:val="000000"/>
        </w:rPr>
        <w:t xml:space="preserve"> </w:t>
      </w:r>
      <w:r w:rsidRPr="00D3535D">
        <w:rPr>
          <w:rFonts w:ascii="Times New Roman" w:hAnsi="Times New Roman"/>
          <w:color w:val="000000"/>
        </w:rPr>
        <w:t>UWI, as may be necessary from time to time, in order to achieve its objectives.</w:t>
      </w:r>
    </w:p>
    <w:p w:rsidR="00D51AAF" w:rsidRDefault="00D51AAF" w:rsidP="00D07054">
      <w:pPr>
        <w:autoSpaceDE w:val="0"/>
        <w:autoSpaceDN w:val="0"/>
        <w:adjustRightInd w:val="0"/>
        <w:spacing w:before="60" w:after="60" w:line="240" w:lineRule="auto"/>
        <w:jc w:val="both"/>
        <w:rPr>
          <w:rFonts w:ascii="Times New Roman" w:hAnsi="Times New Roman"/>
          <w:color w:val="000000"/>
        </w:rPr>
      </w:pPr>
    </w:p>
    <w:p w:rsidR="00D51AAF" w:rsidRDefault="00D51AAF" w:rsidP="00D07054">
      <w:pPr>
        <w:autoSpaceDE w:val="0"/>
        <w:autoSpaceDN w:val="0"/>
        <w:adjustRightInd w:val="0"/>
        <w:spacing w:before="60" w:after="60" w:line="240" w:lineRule="auto"/>
        <w:ind w:left="851" w:hanging="425"/>
        <w:jc w:val="both"/>
        <w:rPr>
          <w:rFonts w:ascii="Times New Roman" w:hAnsi="Times New Roman"/>
          <w:color w:val="000000"/>
        </w:rPr>
      </w:pPr>
      <w:r w:rsidRPr="00D3535D">
        <w:rPr>
          <w:rFonts w:ascii="Times New Roman" w:hAnsi="Times New Roman"/>
          <w:color w:val="000000"/>
        </w:rPr>
        <w:t>(9) Receive and consider reports, proposals and recommendations from the Forum or</w:t>
      </w:r>
      <w:r>
        <w:rPr>
          <w:rFonts w:ascii="Times New Roman" w:hAnsi="Times New Roman"/>
          <w:color w:val="000000"/>
        </w:rPr>
        <w:t xml:space="preserve"> </w:t>
      </w:r>
      <w:r w:rsidRPr="00D3535D">
        <w:rPr>
          <w:rFonts w:ascii="Times New Roman" w:hAnsi="Times New Roman"/>
          <w:color w:val="000000"/>
        </w:rPr>
        <w:t>CRFM Secretariat (or other competent bodies);</w:t>
      </w:r>
    </w:p>
    <w:p w:rsidR="00D51AAF" w:rsidRPr="00D3535D" w:rsidRDefault="00D51AAF" w:rsidP="00D07054">
      <w:pPr>
        <w:autoSpaceDE w:val="0"/>
        <w:autoSpaceDN w:val="0"/>
        <w:adjustRightInd w:val="0"/>
        <w:spacing w:before="60" w:after="60" w:line="240" w:lineRule="auto"/>
        <w:ind w:firstLine="426"/>
        <w:jc w:val="both"/>
        <w:rPr>
          <w:rFonts w:ascii="Times New Roman" w:hAnsi="Times New Roman"/>
          <w:color w:val="000000"/>
        </w:rPr>
      </w:pPr>
    </w:p>
    <w:p w:rsidR="00D51AAF" w:rsidRPr="00D3535D" w:rsidRDefault="00D51AAF" w:rsidP="00D07054">
      <w:pPr>
        <w:autoSpaceDE w:val="0"/>
        <w:autoSpaceDN w:val="0"/>
        <w:adjustRightInd w:val="0"/>
        <w:spacing w:before="60" w:after="60" w:line="240" w:lineRule="auto"/>
        <w:ind w:firstLine="426"/>
        <w:jc w:val="both"/>
        <w:rPr>
          <w:rFonts w:ascii="Times New Roman" w:hAnsi="Times New Roman"/>
          <w:color w:val="000000"/>
        </w:rPr>
      </w:pPr>
      <w:r w:rsidRPr="00D3535D">
        <w:rPr>
          <w:rFonts w:ascii="Times New Roman" w:hAnsi="Times New Roman"/>
          <w:color w:val="000000"/>
        </w:rPr>
        <w:t>(10) Perform such other tasks as it may consider necessary or as directed by the Ministerial</w:t>
      </w:r>
    </w:p>
    <w:p w:rsidR="00D51AAF" w:rsidRDefault="00D51AAF" w:rsidP="00D07054">
      <w:pPr>
        <w:autoSpaceDE w:val="0"/>
        <w:autoSpaceDN w:val="0"/>
        <w:adjustRightInd w:val="0"/>
        <w:spacing w:before="60" w:after="60" w:line="240" w:lineRule="auto"/>
        <w:ind w:left="851"/>
        <w:jc w:val="both"/>
        <w:rPr>
          <w:rFonts w:ascii="Times New Roman" w:hAnsi="Times New Roman"/>
          <w:color w:val="000000"/>
        </w:rPr>
      </w:pPr>
      <w:r w:rsidRPr="00D3535D">
        <w:rPr>
          <w:rFonts w:ascii="Times New Roman" w:hAnsi="Times New Roman"/>
          <w:color w:val="000000"/>
        </w:rPr>
        <w:t>Council or Member States to ensure sustainable development, conservation and</w:t>
      </w:r>
      <w:r>
        <w:rPr>
          <w:rFonts w:ascii="Times New Roman" w:hAnsi="Times New Roman"/>
          <w:color w:val="000000"/>
        </w:rPr>
        <w:t xml:space="preserve"> </w:t>
      </w:r>
      <w:r w:rsidRPr="00D3535D">
        <w:rPr>
          <w:rFonts w:ascii="Times New Roman" w:hAnsi="Times New Roman"/>
          <w:color w:val="000000"/>
        </w:rPr>
        <w:t>effective management of the flyingfish fishery; and</w:t>
      </w:r>
      <w:r>
        <w:rPr>
          <w:rFonts w:ascii="Times New Roman" w:hAnsi="Times New Roman"/>
          <w:color w:val="000000"/>
        </w:rPr>
        <w:t xml:space="preserve"> </w:t>
      </w:r>
      <w:r w:rsidRPr="00D3535D">
        <w:rPr>
          <w:rFonts w:ascii="Times New Roman" w:hAnsi="Times New Roman"/>
          <w:color w:val="000000"/>
        </w:rPr>
        <w:t>(11) Submit reports of its work to the Ministerial Council.</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p>
    <w:p w:rsidR="00D51AAF" w:rsidRPr="00742A50" w:rsidRDefault="00D51AAF" w:rsidP="00750051">
      <w:pPr>
        <w:pStyle w:val="ListParagraph"/>
        <w:numPr>
          <w:ilvl w:val="0"/>
          <w:numId w:val="32"/>
        </w:numPr>
        <w:autoSpaceDE w:val="0"/>
        <w:autoSpaceDN w:val="0"/>
        <w:adjustRightInd w:val="0"/>
        <w:spacing w:before="60" w:after="60" w:line="240" w:lineRule="auto"/>
        <w:ind w:left="426" w:hanging="426"/>
        <w:jc w:val="both"/>
        <w:rPr>
          <w:rFonts w:ascii="Times New Roman" w:hAnsi="Times New Roman"/>
          <w:color w:val="000000"/>
        </w:rPr>
      </w:pPr>
      <w:r w:rsidRPr="00742A50">
        <w:rPr>
          <w:rFonts w:ascii="Times New Roman" w:hAnsi="Times New Roman"/>
          <w:color w:val="000000"/>
        </w:rPr>
        <w:t>In carrying out its functions, the Sub-Committee shall be guided by the CRFM Agreement 2002, Revised Treaty of Chaguaramas 2001, and relevant principles of international fisheries law found in the 1982 UN Law of the Sea Convention, the 1995 UN Fish Stocks Agreement, the 1995 FAO Code of Conduct on responsible fisheries and associated instruments and any other relevant agreement to</w:t>
      </w:r>
      <w:r>
        <w:rPr>
          <w:rFonts w:ascii="Times New Roman" w:hAnsi="Times New Roman"/>
          <w:color w:val="000000"/>
        </w:rPr>
        <w:t xml:space="preserve"> </w:t>
      </w:r>
      <w:r w:rsidRPr="00742A50">
        <w:rPr>
          <w:rFonts w:ascii="Times New Roman" w:hAnsi="Times New Roman"/>
          <w:color w:val="000000"/>
        </w:rPr>
        <w:t>which the Member States are signatories</w:t>
      </w:r>
      <w:r>
        <w:rPr>
          <w:rFonts w:ascii="Times New Roman" w:hAnsi="Times New Roman"/>
          <w:color w:val="000000"/>
        </w:rPr>
        <w:t>.</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Meetings</w:t>
      </w:r>
    </w:p>
    <w:p w:rsidR="00D51AAF" w:rsidRPr="00D3535D"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Sub-Committee may meet during the Annual Meeting of the CRFM Ministerial Council or on other</w:t>
      </w:r>
      <w:r>
        <w:rPr>
          <w:rFonts w:ascii="Times New Roman" w:hAnsi="Times New Roman"/>
          <w:color w:val="000000"/>
        </w:rPr>
        <w:t xml:space="preserve"> </w:t>
      </w:r>
      <w:r w:rsidRPr="00D3535D">
        <w:rPr>
          <w:rFonts w:ascii="Times New Roman" w:hAnsi="Times New Roman"/>
          <w:color w:val="000000"/>
        </w:rPr>
        <w:t>occasions as deemed necessary to fulfil its mandate.</w:t>
      </w:r>
    </w:p>
    <w:p w:rsidR="00D51AAF" w:rsidRDefault="00D51AAF" w:rsidP="00D07054">
      <w:pPr>
        <w:autoSpaceDE w:val="0"/>
        <w:autoSpaceDN w:val="0"/>
        <w:adjustRightInd w:val="0"/>
        <w:spacing w:before="60" w:after="60" w:line="240" w:lineRule="auto"/>
        <w:jc w:val="both"/>
        <w:rPr>
          <w:rFonts w:ascii="Times New Roman" w:hAnsi="Times New Roman"/>
          <w:b/>
          <w:bCs/>
          <w:color w:val="000000"/>
        </w:rPr>
      </w:pPr>
    </w:p>
    <w:p w:rsidR="00D51AAF" w:rsidRPr="00D3535D" w:rsidRDefault="00D51AAF" w:rsidP="00D07054">
      <w:pPr>
        <w:autoSpaceDE w:val="0"/>
        <w:autoSpaceDN w:val="0"/>
        <w:adjustRightInd w:val="0"/>
        <w:spacing w:before="60" w:after="60" w:line="240" w:lineRule="auto"/>
        <w:jc w:val="both"/>
        <w:rPr>
          <w:rFonts w:ascii="Times New Roman" w:hAnsi="Times New Roman"/>
          <w:b/>
          <w:bCs/>
          <w:color w:val="000000"/>
        </w:rPr>
      </w:pPr>
      <w:r w:rsidRPr="00D3535D">
        <w:rPr>
          <w:rFonts w:ascii="Times New Roman" w:hAnsi="Times New Roman"/>
          <w:b/>
          <w:bCs/>
          <w:color w:val="000000"/>
        </w:rPr>
        <w:t>Rules of Procedures</w:t>
      </w:r>
    </w:p>
    <w:p w:rsidR="00D51AAF" w:rsidRDefault="00D51AAF" w:rsidP="00D07054">
      <w:pPr>
        <w:autoSpaceDE w:val="0"/>
        <w:autoSpaceDN w:val="0"/>
        <w:adjustRightInd w:val="0"/>
        <w:spacing w:before="60" w:after="60" w:line="240" w:lineRule="auto"/>
        <w:jc w:val="both"/>
        <w:rPr>
          <w:rFonts w:ascii="Times New Roman" w:hAnsi="Times New Roman"/>
          <w:color w:val="000000"/>
        </w:rPr>
      </w:pPr>
      <w:r w:rsidRPr="00D3535D">
        <w:rPr>
          <w:rFonts w:ascii="Times New Roman" w:hAnsi="Times New Roman"/>
          <w:color w:val="000000"/>
        </w:rPr>
        <w:t>The Rules of Procedure of the CRFM Ministerial Council shall apply to the Flyingfish Sub-Committee</w:t>
      </w:r>
      <w:r>
        <w:rPr>
          <w:rFonts w:ascii="Times New Roman" w:hAnsi="Times New Roman"/>
          <w:color w:val="000000"/>
        </w:rPr>
        <w:t xml:space="preserve"> </w:t>
      </w:r>
      <w:r w:rsidRPr="00D3535D">
        <w:rPr>
          <w:rFonts w:ascii="Times New Roman" w:hAnsi="Times New Roman"/>
          <w:color w:val="000000"/>
        </w:rPr>
        <w:t>pursuant to Rule 10(2) of the CRFM Rules of Procedure.</w:t>
      </w:r>
    </w:p>
    <w:p w:rsidR="00D51AAF" w:rsidRDefault="00D51AAF" w:rsidP="00D07054">
      <w:pPr>
        <w:spacing w:before="60" w:after="60" w:line="240" w:lineRule="auto"/>
        <w:rPr>
          <w:rFonts w:ascii="Times New Roman" w:hAnsi="Times New Roman"/>
        </w:rPr>
      </w:pPr>
      <w:r>
        <w:rPr>
          <w:rFonts w:ascii="Times New Roman" w:hAnsi="Times New Roman"/>
        </w:rPr>
        <w:br w:type="page"/>
      </w:r>
    </w:p>
    <w:p w:rsidR="00D51AAF" w:rsidRPr="00D3535D" w:rsidRDefault="00D51AAF" w:rsidP="00D07054">
      <w:pPr>
        <w:pStyle w:val="Heading1"/>
        <w:spacing w:before="60" w:after="60" w:line="240" w:lineRule="auto"/>
        <w:jc w:val="both"/>
      </w:pPr>
      <w:bookmarkStart w:id="74" w:name="_Toc448478867"/>
      <w:r>
        <w:lastRenderedPageBreak/>
        <w:t>ANNEX I</w:t>
      </w:r>
      <w:r>
        <w:rPr>
          <w:lang w:val="en-US"/>
        </w:rPr>
        <w:t>I</w:t>
      </w:r>
      <w:r>
        <w:t>: CRFM/WECAFC Working Group on Flyingfish in the Eastern Caribbean – T</w:t>
      </w:r>
      <w:r w:rsidR="009C0EC9">
        <w:t>oRs</w:t>
      </w:r>
      <w:bookmarkEnd w:id="74"/>
    </w:p>
    <w:p w:rsidR="00D51AAF" w:rsidRPr="004E0C8D" w:rsidRDefault="00D51AAF" w:rsidP="00D07054">
      <w:pPr>
        <w:pStyle w:val="Heading1"/>
        <w:spacing w:before="60" w:after="60" w:line="240" w:lineRule="auto"/>
        <w:jc w:val="both"/>
      </w:pPr>
    </w:p>
    <w:p w:rsidR="00D51AAF" w:rsidRPr="00564BF1" w:rsidRDefault="00D51AAF" w:rsidP="00D07054">
      <w:pPr>
        <w:pStyle w:val="Default"/>
        <w:spacing w:before="60" w:after="60"/>
        <w:jc w:val="center"/>
        <w:rPr>
          <w:sz w:val="28"/>
          <w:szCs w:val="28"/>
        </w:rPr>
      </w:pPr>
      <w:r w:rsidRPr="00564BF1">
        <w:rPr>
          <w:b/>
          <w:bCs/>
          <w:sz w:val="28"/>
          <w:szCs w:val="28"/>
        </w:rPr>
        <w:t>CRFM/WECAFC Working Group on Flyingfish in the Eastern Caribbean</w:t>
      </w:r>
    </w:p>
    <w:p w:rsidR="00D51AAF" w:rsidRPr="00564BF1" w:rsidRDefault="00D51AAF" w:rsidP="00D07054">
      <w:pPr>
        <w:pStyle w:val="Default"/>
        <w:spacing w:before="60" w:after="60"/>
        <w:jc w:val="both"/>
        <w:rPr>
          <w:sz w:val="22"/>
          <w:szCs w:val="22"/>
        </w:rPr>
      </w:pPr>
    </w:p>
    <w:p w:rsidR="00D51AAF" w:rsidRPr="00564BF1" w:rsidRDefault="00D51AAF" w:rsidP="00D07054">
      <w:pPr>
        <w:pStyle w:val="Default"/>
        <w:spacing w:before="60" w:after="60"/>
        <w:jc w:val="both"/>
        <w:rPr>
          <w:b/>
          <w:sz w:val="22"/>
          <w:szCs w:val="22"/>
        </w:rPr>
      </w:pPr>
      <w:r w:rsidRPr="00564BF1">
        <w:rPr>
          <w:b/>
          <w:sz w:val="22"/>
          <w:szCs w:val="22"/>
        </w:rPr>
        <w:t xml:space="preserve">Conveners: CRFM/WECAFC </w:t>
      </w:r>
    </w:p>
    <w:p w:rsidR="00D51AAF" w:rsidRPr="00564BF1" w:rsidRDefault="00D51AAF" w:rsidP="00D07054">
      <w:pPr>
        <w:pStyle w:val="Default"/>
        <w:spacing w:before="60" w:after="60"/>
        <w:jc w:val="both"/>
        <w:rPr>
          <w:b/>
          <w:bCs/>
          <w:sz w:val="22"/>
          <w:szCs w:val="22"/>
        </w:rPr>
      </w:pPr>
    </w:p>
    <w:p w:rsidR="00D51AAF" w:rsidRPr="00A71EAD" w:rsidRDefault="00D51AAF" w:rsidP="00D07054">
      <w:pPr>
        <w:pStyle w:val="Default"/>
        <w:spacing w:before="60" w:after="60"/>
        <w:jc w:val="center"/>
        <w:rPr>
          <w:b/>
          <w:bCs/>
          <w:smallCaps/>
          <w:sz w:val="28"/>
          <w:szCs w:val="28"/>
        </w:rPr>
      </w:pPr>
      <w:r w:rsidRPr="00A71EAD">
        <w:rPr>
          <w:b/>
          <w:bCs/>
          <w:smallCaps/>
          <w:sz w:val="28"/>
          <w:szCs w:val="28"/>
        </w:rPr>
        <w:t>Terms of Reference</w:t>
      </w:r>
    </w:p>
    <w:p w:rsidR="00D51AAF" w:rsidRPr="00564BF1" w:rsidRDefault="00D51AAF" w:rsidP="00D07054">
      <w:pPr>
        <w:pStyle w:val="Default"/>
        <w:spacing w:before="60" w:after="60"/>
        <w:jc w:val="both"/>
        <w:rPr>
          <w:caps/>
          <w:sz w:val="22"/>
          <w:szCs w:val="22"/>
        </w:rPr>
      </w:pPr>
    </w:p>
    <w:p w:rsidR="00D51AAF" w:rsidRPr="00A71EAD" w:rsidRDefault="00D51AAF" w:rsidP="00750051">
      <w:pPr>
        <w:pStyle w:val="Default"/>
        <w:numPr>
          <w:ilvl w:val="0"/>
          <w:numId w:val="29"/>
        </w:numPr>
        <w:spacing w:before="60" w:after="60"/>
        <w:jc w:val="both"/>
        <w:rPr>
          <w:b/>
          <w:smallCaps/>
        </w:rPr>
      </w:pPr>
      <w:r w:rsidRPr="00A71EAD">
        <w:rPr>
          <w:b/>
          <w:caps/>
        </w:rPr>
        <w:t>BACKGROUND AND Rationale</w:t>
      </w:r>
      <w:r w:rsidRPr="00A71EAD">
        <w:rPr>
          <w:rStyle w:val="FootnoteReference"/>
          <w:b/>
          <w:smallCaps/>
        </w:rPr>
        <w:footnoteReference w:id="11"/>
      </w:r>
    </w:p>
    <w:p w:rsidR="00D51AAF" w:rsidRPr="00A71EAD" w:rsidRDefault="00D51AAF" w:rsidP="00D07054">
      <w:pPr>
        <w:autoSpaceDE w:val="0"/>
        <w:autoSpaceDN w:val="0"/>
        <w:adjustRightInd w:val="0"/>
        <w:spacing w:before="60" w:after="60" w:line="240" w:lineRule="auto"/>
        <w:jc w:val="both"/>
        <w:rPr>
          <w:rFonts w:ascii="Times New Roman" w:hAnsi="Times New Roman"/>
          <w:color w:val="000000"/>
          <w:sz w:val="24"/>
          <w:szCs w:val="24"/>
        </w:rPr>
      </w:pPr>
    </w:p>
    <w:p w:rsidR="00D51AAF" w:rsidRPr="00AB7369" w:rsidRDefault="00D51AAF" w:rsidP="00D07054">
      <w:pPr>
        <w:autoSpaceDE w:val="0"/>
        <w:autoSpaceDN w:val="0"/>
        <w:adjustRightInd w:val="0"/>
        <w:spacing w:before="60" w:after="60" w:line="240" w:lineRule="auto"/>
        <w:jc w:val="both"/>
        <w:rPr>
          <w:rFonts w:ascii="Times New Roman" w:hAnsi="Times New Roman"/>
          <w:color w:val="000000"/>
        </w:rPr>
      </w:pPr>
      <w:r w:rsidRPr="00AB7369">
        <w:rPr>
          <w:rFonts w:ascii="Times New Roman" w:hAnsi="Times New Roman"/>
          <w:color w:val="000000"/>
        </w:rPr>
        <w:t xml:space="preserve">The four-wing flyingfish supports important small-scale fisheries in the region in terms of employment generation, food security and supply of bait for fisheries targeting large pelagic fish species. Like other small-scale fishers in the Caribbean, fishers involved in flyingfish fisheries often belong to the lower socio-economic strata of society. </w:t>
      </w:r>
    </w:p>
    <w:p w:rsidR="00D51AAF" w:rsidRPr="00AB7369" w:rsidRDefault="00D51AAF" w:rsidP="00D07054">
      <w:pPr>
        <w:autoSpaceDE w:val="0"/>
        <w:autoSpaceDN w:val="0"/>
        <w:adjustRightInd w:val="0"/>
        <w:spacing w:before="60" w:after="60" w:line="240" w:lineRule="auto"/>
        <w:jc w:val="both"/>
        <w:rPr>
          <w:rFonts w:ascii="Times New Roman" w:hAnsi="Times New Roman"/>
          <w:color w:val="000000"/>
        </w:rPr>
      </w:pPr>
    </w:p>
    <w:p w:rsidR="00D51AAF" w:rsidRPr="00AB7369" w:rsidRDefault="00D51AAF" w:rsidP="00D07054">
      <w:pPr>
        <w:autoSpaceDE w:val="0"/>
        <w:autoSpaceDN w:val="0"/>
        <w:adjustRightInd w:val="0"/>
        <w:spacing w:before="60" w:after="60" w:line="240" w:lineRule="auto"/>
        <w:jc w:val="both"/>
        <w:rPr>
          <w:rFonts w:ascii="Times New Roman" w:hAnsi="Times New Roman"/>
          <w:color w:val="000000"/>
        </w:rPr>
      </w:pPr>
      <w:r w:rsidRPr="00AB7369">
        <w:rPr>
          <w:rFonts w:ascii="Times New Roman" w:hAnsi="Times New Roman"/>
          <w:color w:val="000000"/>
        </w:rPr>
        <w:t xml:space="preserve">Flyingfish fisheries are concentrated in the southern end of the Lesser Antilles chain. Barbados, Tobago, Martinique and Saint Lucia all have large flyingfish fisheries and to a lesser extent Dominica and Grenada. Barbados accounts for about two thirds of the regional catch. In 2009 the total annual recorded catch in Barbados was 2292 tonnes. There were about </w:t>
      </w:r>
      <w:r w:rsidRPr="00AB7369">
        <w:rPr>
          <w:rFonts w:ascii="Times New Roman" w:hAnsi="Times New Roman"/>
        </w:rPr>
        <w:t>167 ice boats, which account for more than 90% of the catch, and 242 registered day boats in 2007</w:t>
      </w:r>
      <w:r w:rsidRPr="00AB7369">
        <w:rPr>
          <w:rFonts w:ascii="Times New Roman" w:hAnsi="Times New Roman"/>
          <w:color w:val="000000"/>
        </w:rPr>
        <w:t xml:space="preserve">. Compared to other countries in the region, Barbados also adds more value to flyingfish catches through processing and sale to the tourism sector. The annual value of the flyingfish catch in Barbados alone is estimated at USD 15 million. </w:t>
      </w:r>
      <w:r w:rsidRPr="00AB7369">
        <w:rPr>
          <w:rFonts w:ascii="Times New Roman" w:hAnsi="Times New Roman"/>
        </w:rPr>
        <w:t>The flyingfish fishery is the most important fishery in Barbados employing 2000 fishers, 500 vendors as well as 325 persons employed as de-boners or workers in fish processing plants.</w:t>
      </w:r>
    </w:p>
    <w:p w:rsidR="00D51AAF" w:rsidRPr="00AB7369" w:rsidRDefault="00D51AAF" w:rsidP="00D07054">
      <w:pPr>
        <w:pStyle w:val="Default"/>
        <w:spacing w:before="60" w:after="60"/>
        <w:jc w:val="both"/>
        <w:rPr>
          <w:sz w:val="22"/>
          <w:szCs w:val="22"/>
        </w:rPr>
      </w:pPr>
    </w:p>
    <w:p w:rsidR="00D51AAF" w:rsidRPr="00AB7369" w:rsidRDefault="00D51AAF" w:rsidP="00D07054">
      <w:pPr>
        <w:pStyle w:val="Default"/>
        <w:spacing w:before="60" w:after="60"/>
        <w:jc w:val="both"/>
        <w:rPr>
          <w:sz w:val="22"/>
          <w:szCs w:val="22"/>
        </w:rPr>
      </w:pPr>
      <w:r w:rsidRPr="00AB7369">
        <w:rPr>
          <w:sz w:val="22"/>
          <w:szCs w:val="22"/>
        </w:rPr>
        <w:t>Other countries in the area also have important flyingfish fisheries. In Trinidad and Tobago, the flyingfish fishery is located on the Caribbean Sea coast of the island of Tobago. The number of boats involved in the fishery between 1988 and 2008 averaged 50 boats per season while in Saint Lucia, 331 vessels were engaged in the flyingfish fishery in 2007. According to figures provided by the department of fisheries, the total flyingfish catch of Saint Lucia was 109.35 tonnes in 2010.The total annual catch of flyingfish in Martinique was 47.6 tonnes in 2009 and 64.6 mt in 2010. There are no targeted flyingfish fisheries in Saint Vincent and the Grenadines. In the case of Dominica there has been a shift from the flyingfish fishery to the large pelagic fishery within the last eight years due to the increased use of FADs. The annual flyingfish landings in Dominica were reported to be 54.22 tonnes in 2011.</w:t>
      </w:r>
    </w:p>
    <w:p w:rsidR="00D51AAF" w:rsidRPr="00AB7369" w:rsidRDefault="00D51AAF" w:rsidP="00D07054">
      <w:pPr>
        <w:pStyle w:val="Default"/>
        <w:spacing w:before="60" w:after="60"/>
        <w:jc w:val="both"/>
        <w:rPr>
          <w:sz w:val="22"/>
          <w:szCs w:val="22"/>
        </w:rPr>
      </w:pPr>
    </w:p>
    <w:p w:rsidR="00D51AAF" w:rsidRPr="00AB7369" w:rsidRDefault="00D51AAF" w:rsidP="00D07054">
      <w:pPr>
        <w:pStyle w:val="Default"/>
        <w:spacing w:before="60" w:after="60"/>
        <w:jc w:val="both"/>
        <w:rPr>
          <w:sz w:val="22"/>
          <w:szCs w:val="22"/>
        </w:rPr>
      </w:pPr>
      <w:r w:rsidRPr="00AB7369">
        <w:rPr>
          <w:sz w:val="22"/>
          <w:szCs w:val="22"/>
        </w:rPr>
        <w:t xml:space="preserve">Unlike many other commercial species in the region the flyingfish, and in particular the four-wing flyingfish, </w:t>
      </w:r>
      <w:r w:rsidRPr="00AB7369">
        <w:rPr>
          <w:i/>
          <w:sz w:val="22"/>
          <w:szCs w:val="22"/>
        </w:rPr>
        <w:t>Hirudichthys affinis</w:t>
      </w:r>
      <w:r w:rsidRPr="00AB7369">
        <w:rPr>
          <w:sz w:val="22"/>
          <w:szCs w:val="22"/>
        </w:rPr>
        <w:t xml:space="preserve">, which comprises the majority of the flyingfish catch, has been extensively studied. There is a rich information-base on its stock delineation, distribution and biology. Less has been documented however, on the socio-economic, bio-economic and, ecological aspects of the fishery and resource, including the impacts on the population and risks associated with climate change, extreme weather events, and other aspects of global environmental change. Although the stock has been assessed in 2008, the capacity in terms of the maximum number of fishing vessels that </w:t>
      </w:r>
      <w:r w:rsidRPr="00AB7369">
        <w:rPr>
          <w:sz w:val="22"/>
          <w:szCs w:val="22"/>
        </w:rPr>
        <w:lastRenderedPageBreak/>
        <w:t>should be allowed in the fishery without jeopardizing its long term sustainability has not yet been estimated.</w:t>
      </w:r>
    </w:p>
    <w:p w:rsidR="00D51AAF" w:rsidRPr="00AB7369" w:rsidRDefault="00D51AAF" w:rsidP="00D07054">
      <w:pPr>
        <w:pStyle w:val="Default"/>
        <w:spacing w:before="60" w:after="60"/>
        <w:jc w:val="both"/>
        <w:rPr>
          <w:sz w:val="22"/>
          <w:szCs w:val="22"/>
        </w:rPr>
      </w:pPr>
    </w:p>
    <w:p w:rsidR="00D51AAF" w:rsidRPr="00B7433F" w:rsidRDefault="00D51AAF" w:rsidP="00D07054">
      <w:pPr>
        <w:pStyle w:val="Default"/>
        <w:spacing w:before="60" w:after="60"/>
        <w:jc w:val="both"/>
        <w:rPr>
          <w:sz w:val="22"/>
          <w:szCs w:val="22"/>
        </w:rPr>
      </w:pPr>
      <w:r w:rsidRPr="00AB7369">
        <w:rPr>
          <w:sz w:val="22"/>
          <w:szCs w:val="22"/>
        </w:rPr>
        <w:t xml:space="preserve">Results of the 2008 stock assessment suggested that the stock of flyingfish in the Eastern Caribbean is not experiencing overfishing, that catch rates have remained fairly stable even with increased overall catches, and it is unlikely that catches have ever exceeded MSY for this stock. The study identified an annual catch trigger reference point of 5,000 t at which further management action should be taken to ensure the stock does not become overfished, since development beyond this level would have unpredictable consequences. The maximum recorded annual catch to date is 4,700 t. A 2011 preliminary assessment explored the bio-economic dynamic impacts of managing the multi-fleet and multispecies flyingfish fishery and undertook risk analysis of alternative fishery management decisions. Results indicated that, among other things, under open access, harvest rates in the neighbourhood of 5000 ton /year could result in collapse of this pelagic fishery but that this could be averted with catch quotas, or effort controls to reduce exploitation rates by 30% to allow the resource to recover its natural fluctuations over time. The most significant uncertainty in the 2008 and 2011 assessments stem from the poor data available on </w:t>
      </w:r>
      <w:r w:rsidRPr="00B7433F">
        <w:rPr>
          <w:sz w:val="22"/>
          <w:szCs w:val="22"/>
        </w:rPr>
        <w:t xml:space="preserve">catches and effort. Improved data collection and monitoring is required to ensure sustainable use of this and other fishery resources. </w:t>
      </w:r>
    </w:p>
    <w:p w:rsidR="00D51AAF" w:rsidRPr="00B7433F" w:rsidRDefault="00D51AAF" w:rsidP="00D07054">
      <w:pPr>
        <w:pStyle w:val="Default"/>
        <w:spacing w:before="60" w:after="60"/>
        <w:jc w:val="both"/>
        <w:rPr>
          <w:sz w:val="22"/>
          <w:szCs w:val="22"/>
        </w:rPr>
      </w:pPr>
    </w:p>
    <w:p w:rsidR="00D51AAF" w:rsidRPr="00B7433F" w:rsidRDefault="00D51AAF" w:rsidP="00D07054">
      <w:pPr>
        <w:pStyle w:val="Default"/>
        <w:spacing w:before="60" w:after="60"/>
        <w:jc w:val="both"/>
        <w:rPr>
          <w:sz w:val="22"/>
          <w:szCs w:val="22"/>
        </w:rPr>
      </w:pPr>
      <w:r w:rsidRPr="00B7433F">
        <w:rPr>
          <w:sz w:val="22"/>
          <w:szCs w:val="22"/>
        </w:rPr>
        <w:t>Under the CLME Project a Flyingfish Case Study was completed by the CRFM. The study included a bio-economic assessment of the fishery (mentioned above); a Multi-Criteria Analysis; a Stakeholder Analysis; a review of existing policies and legislation and establishment of a CRFM Ministerial Sub-Committee on flyingfish.</w:t>
      </w:r>
    </w:p>
    <w:p w:rsidR="00D51AAF" w:rsidRPr="00B7433F" w:rsidRDefault="00D51AAF" w:rsidP="00D07054">
      <w:pPr>
        <w:pStyle w:val="Default"/>
        <w:spacing w:before="60" w:after="60"/>
        <w:jc w:val="both"/>
        <w:rPr>
          <w:sz w:val="22"/>
          <w:szCs w:val="22"/>
        </w:rPr>
      </w:pPr>
    </w:p>
    <w:p w:rsidR="00D51AAF" w:rsidRPr="00B7433F" w:rsidRDefault="00D51AAF" w:rsidP="00D07054">
      <w:pPr>
        <w:pStyle w:val="Default"/>
        <w:spacing w:before="60" w:after="60"/>
        <w:jc w:val="both"/>
        <w:rPr>
          <w:sz w:val="22"/>
          <w:szCs w:val="22"/>
        </w:rPr>
      </w:pPr>
      <w:r w:rsidRPr="00B7433F">
        <w:rPr>
          <w:sz w:val="22"/>
          <w:szCs w:val="22"/>
        </w:rPr>
        <w:t xml:space="preserve">At the Fourteenth Session of WECAFC, convened in Panama City, Panama from 06 to 09 February 2012, the Commission agreed </w:t>
      </w:r>
      <w:r w:rsidRPr="00B7433F">
        <w:rPr>
          <w:i/>
          <w:sz w:val="22"/>
          <w:szCs w:val="22"/>
        </w:rPr>
        <w:t>to continue all Working Groups (Spiny Lobster, Flying Fish, FADs, Queen Conch, Nassau Grouper/Spawning Aggregations) as joint working groups of WECAFC with partner organizations. It was considered that a leading role could be played by these partners as well.</w:t>
      </w:r>
      <w:r w:rsidRPr="00B7433F">
        <w:rPr>
          <w:sz w:val="22"/>
          <w:szCs w:val="22"/>
        </w:rPr>
        <w:t xml:space="preserve"> The Terms of Reference for the CRFM/WECAFC Working Group on Flyingfish in the Eastern Caribbean, among other joint regional Working Groups, was also agreed upon. Between March 2013 and February 2014 two joint meetings of the CRFM Small Coastal Pelagic Fish Resource Working Group and the CRFM-WECAFC Working Group on Flyingfish in the Eastern Caribbean were convened. The joint meetings focused on review of the Draft Sub-Regional Fisheries Management Plan (FMP) for Flyingfish in the Eastern Caribbean, initially drafted in 2002 by Dr Hazel Oxenford and updated in 2008 by Dr Paul Medley (WECAFC Consultants) under the previous WECAFC Ad-Hoc Working Group on Flyingfish, and subsequently updated again in 2012 by Dr Uwe Tietze (CRFM Consultant) under the Caribbean Large Marine Ecosystem Project (CLME Project). The joint meetings also gave direction in respect of national consultations to review the Draft Sub-Regional FMP and associated Draft Resolution of the respective CRFM Ministerial Sub-Committee. As at February 2014, national consultations were convened in four CRFM Member States and the reports made available to the Working Group to continue its work.</w:t>
      </w:r>
    </w:p>
    <w:p w:rsidR="00D51AAF" w:rsidRPr="00B7433F" w:rsidRDefault="00D51AAF" w:rsidP="00D07054">
      <w:pPr>
        <w:autoSpaceDE w:val="0"/>
        <w:autoSpaceDN w:val="0"/>
        <w:adjustRightInd w:val="0"/>
        <w:spacing w:before="60" w:after="60" w:line="240" w:lineRule="auto"/>
        <w:jc w:val="both"/>
        <w:rPr>
          <w:rFonts w:ascii="Times New Roman" w:hAnsi="Times New Roman"/>
          <w:color w:val="000000"/>
        </w:rPr>
      </w:pPr>
    </w:p>
    <w:p w:rsidR="00D51AAF" w:rsidRPr="00B7433F" w:rsidRDefault="00D51AAF" w:rsidP="00D07054">
      <w:pPr>
        <w:autoSpaceDE w:val="0"/>
        <w:autoSpaceDN w:val="0"/>
        <w:adjustRightInd w:val="0"/>
        <w:spacing w:before="60" w:after="60" w:line="240" w:lineRule="auto"/>
        <w:jc w:val="both"/>
        <w:rPr>
          <w:rFonts w:ascii="Times New Roman" w:hAnsi="Times New Roman"/>
        </w:rPr>
      </w:pPr>
      <w:r w:rsidRPr="00B7433F">
        <w:rPr>
          <w:rFonts w:ascii="Times New Roman" w:hAnsi="Times New Roman"/>
          <w:color w:val="000000"/>
        </w:rPr>
        <w:t>The Sixth Session of the WECAFC Scientific Advisory Group, which was convened in Corpus Christi, Texas on 03 November 2013,</w:t>
      </w:r>
      <w:r w:rsidRPr="00B7433F">
        <w:rPr>
          <w:rFonts w:ascii="Times New Roman" w:hAnsi="Times New Roman"/>
        </w:rPr>
        <w:t xml:space="preserve"> discussed the TORs of the various Working Groups and made recommendations for their improvement and harmonization. This revised version of the Terms of Reference for the Working Group on Flyingfish in the Eastern Caribbean gives consideration to the SAG recommendations and supports the Caribbean Community Common Fisheries Policy (awaiting endorsement of Heads of Government), the Draft Sub-Regional Fisheries Management Plan for the Eastern Caribbean Flyingfish (to be amended following Member State review and feedback and endorsed by the Caribbean Fisheries Forum and  CRFM Ministerial Council Ministerial Sub-Committee on Flyingfish) while giving due cognisance for maintaining transparency and accountability in the operations of the Working Group. </w:t>
      </w:r>
    </w:p>
    <w:p w:rsidR="00D51AAF" w:rsidRPr="00A71EAD" w:rsidRDefault="00D51AAF" w:rsidP="00D07054">
      <w:pPr>
        <w:pStyle w:val="Default"/>
        <w:spacing w:before="60" w:after="60"/>
        <w:ind w:left="720"/>
        <w:jc w:val="both"/>
        <w:rPr>
          <w:b/>
          <w:smallCaps/>
        </w:rPr>
      </w:pPr>
    </w:p>
    <w:p w:rsidR="00D51AAF" w:rsidRPr="00A71EAD" w:rsidRDefault="00D51AAF" w:rsidP="00750051">
      <w:pPr>
        <w:pStyle w:val="Default"/>
        <w:numPr>
          <w:ilvl w:val="0"/>
          <w:numId w:val="29"/>
        </w:numPr>
        <w:spacing w:before="60" w:after="60"/>
        <w:jc w:val="both"/>
        <w:rPr>
          <w:b/>
          <w:caps/>
        </w:rPr>
      </w:pPr>
      <w:r w:rsidRPr="00A71EAD">
        <w:rPr>
          <w:b/>
          <w:caps/>
        </w:rPr>
        <w:lastRenderedPageBreak/>
        <w:t>Role of the Working Group</w:t>
      </w:r>
    </w:p>
    <w:p w:rsidR="00D51AAF" w:rsidRPr="00A71EAD" w:rsidRDefault="00D51AAF" w:rsidP="00D07054">
      <w:pPr>
        <w:pStyle w:val="Default"/>
        <w:spacing w:before="60" w:after="60"/>
        <w:ind w:left="720"/>
        <w:jc w:val="both"/>
        <w:rPr>
          <w:b/>
          <w:caps/>
        </w:rPr>
      </w:pPr>
    </w:p>
    <w:p w:rsidR="00D51AAF" w:rsidRPr="00AB7369" w:rsidRDefault="00D51AAF" w:rsidP="00750051">
      <w:pPr>
        <w:pStyle w:val="Default"/>
        <w:numPr>
          <w:ilvl w:val="1"/>
          <w:numId w:val="29"/>
        </w:numPr>
        <w:spacing w:before="60" w:after="60"/>
        <w:jc w:val="both"/>
        <w:rPr>
          <w:b/>
          <w:i/>
          <w:sz w:val="22"/>
          <w:szCs w:val="22"/>
        </w:rPr>
      </w:pPr>
      <w:r w:rsidRPr="00AB7369">
        <w:rPr>
          <w:b/>
          <w:i/>
          <w:sz w:val="22"/>
          <w:szCs w:val="22"/>
        </w:rPr>
        <w:t>Scope</w:t>
      </w:r>
    </w:p>
    <w:p w:rsidR="00D51AAF" w:rsidRPr="00AB7369" w:rsidRDefault="00D51AAF" w:rsidP="00D07054">
      <w:pPr>
        <w:pStyle w:val="Default"/>
        <w:spacing w:before="60" w:after="60"/>
        <w:jc w:val="both"/>
        <w:rPr>
          <w:sz w:val="22"/>
          <w:szCs w:val="22"/>
        </w:rPr>
      </w:pPr>
      <w:r w:rsidRPr="00AB7369">
        <w:rPr>
          <w:sz w:val="22"/>
          <w:szCs w:val="22"/>
        </w:rPr>
        <w:t>The scope of the Working Group is to facilitate the achievement of management objectives as outlined in the respective sub-regional management plan for flyingfish in the Eastern Caribbean, through the application of international best practices consistent with the precautionary, ecosystem and participatory approaches to fisheries management. These management objectives are:  a) sustained flyingfish resources (biological objective), b) optimal use of the flyingfish resource for long-term benefit (socio- economic objective) and c) sustained ecosystem health (ecological objective). The Working Group is to function in a technical and advisory capacity over the period April 2014 to March 2016.</w:t>
      </w:r>
    </w:p>
    <w:p w:rsidR="00D51AAF" w:rsidRPr="00AB7369" w:rsidRDefault="00D51AAF" w:rsidP="00D07054">
      <w:pPr>
        <w:pStyle w:val="Default"/>
        <w:spacing w:before="60" w:after="60"/>
        <w:jc w:val="both"/>
        <w:rPr>
          <w:sz w:val="22"/>
          <w:szCs w:val="22"/>
        </w:rPr>
      </w:pPr>
    </w:p>
    <w:p w:rsidR="00D51AAF" w:rsidRPr="00AB7369" w:rsidRDefault="00D51AAF" w:rsidP="00750051">
      <w:pPr>
        <w:pStyle w:val="Default"/>
        <w:numPr>
          <w:ilvl w:val="1"/>
          <w:numId w:val="29"/>
        </w:numPr>
        <w:spacing w:before="60" w:after="60"/>
        <w:jc w:val="both"/>
        <w:rPr>
          <w:b/>
          <w:i/>
          <w:sz w:val="22"/>
          <w:szCs w:val="22"/>
        </w:rPr>
      </w:pPr>
      <w:r w:rsidRPr="00AB7369">
        <w:rPr>
          <w:b/>
          <w:i/>
          <w:sz w:val="22"/>
          <w:szCs w:val="22"/>
        </w:rPr>
        <w:t>Specific Terms of Reference for the period 2014 to 2016</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Finalize and implement the [2012] Sub-Regional Management Plan for Flying</w:t>
      </w:r>
      <w:r>
        <w:rPr>
          <w:rFonts w:ascii="Times New Roman" w:hAnsi="Times New Roman"/>
        </w:rPr>
        <w:t>f</w:t>
      </w:r>
      <w:r w:rsidRPr="00AB7369">
        <w:rPr>
          <w:rFonts w:ascii="Times New Roman" w:hAnsi="Times New Roman"/>
        </w:rPr>
        <w:t xml:space="preserve">ish in the Eastern Caribbean; </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Finalize and seek adoption by CRFM and WECAFC of a Management Resolution on Eastern Caribbean Flyingfish based on the best available scientific information;</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Monitor and evaluate implementation of the [2012] Sub-Regional Management Plan for Flying</w:t>
      </w:r>
      <w:r>
        <w:rPr>
          <w:rFonts w:ascii="Times New Roman" w:hAnsi="Times New Roman"/>
        </w:rPr>
        <w:t>f</w:t>
      </w:r>
      <w:r w:rsidRPr="00AB7369">
        <w:rPr>
          <w:rFonts w:ascii="Times New Roman" w:hAnsi="Times New Roman"/>
        </w:rPr>
        <w:t>ish in the Eastern Caribbean;</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Provide advice on the status of the fishery and its management to the CRFM Ministerial Sub-Committee on Eastern Caribbean Flyingfish and to WECAFC;</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 xml:space="preserve">Consider options for integrating environmental variables in assessment of the status of the resource; </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Support the regional and national level implementation of activities outlined under the CLME + (Implementation of Strategic Action Programme) that are aligned with the above Terms of Reference; and</w:t>
      </w:r>
    </w:p>
    <w:p w:rsidR="00D51AAF" w:rsidRPr="00AB7369" w:rsidRDefault="00D51AAF" w:rsidP="00750051">
      <w:pPr>
        <w:numPr>
          <w:ilvl w:val="0"/>
          <w:numId w:val="30"/>
        </w:numPr>
        <w:spacing w:before="60" w:after="60" w:line="240" w:lineRule="auto"/>
        <w:ind w:left="1418" w:hanging="284"/>
        <w:jc w:val="both"/>
        <w:rPr>
          <w:rFonts w:ascii="Times New Roman" w:hAnsi="Times New Roman"/>
        </w:rPr>
      </w:pPr>
      <w:r w:rsidRPr="00AB7369">
        <w:rPr>
          <w:rFonts w:ascii="Times New Roman" w:hAnsi="Times New Roman"/>
        </w:rPr>
        <w:t>Take other necessary actions on emerging issues pertaining to the sustainable use of Eastern Caribbean flyingfish.</w:t>
      </w:r>
    </w:p>
    <w:p w:rsidR="00D51AAF" w:rsidRPr="00AB7369" w:rsidRDefault="00D51AAF" w:rsidP="00D07054">
      <w:pPr>
        <w:spacing w:before="60" w:after="60" w:line="240" w:lineRule="auto"/>
        <w:ind w:left="1418"/>
        <w:jc w:val="both"/>
        <w:rPr>
          <w:rFonts w:ascii="Times New Roman" w:hAnsi="Times New Roman"/>
        </w:rPr>
      </w:pPr>
    </w:p>
    <w:p w:rsidR="00D51AAF" w:rsidRPr="00AB7369" w:rsidRDefault="00D51AAF" w:rsidP="00750051">
      <w:pPr>
        <w:numPr>
          <w:ilvl w:val="1"/>
          <w:numId w:val="29"/>
        </w:numPr>
        <w:spacing w:before="60" w:after="60" w:line="240" w:lineRule="auto"/>
        <w:jc w:val="both"/>
        <w:rPr>
          <w:rFonts w:ascii="Times New Roman" w:hAnsi="Times New Roman"/>
          <w:b/>
          <w:i/>
        </w:rPr>
      </w:pPr>
      <w:r w:rsidRPr="00AB7369">
        <w:rPr>
          <w:rFonts w:ascii="Times New Roman" w:hAnsi="Times New Roman"/>
          <w:b/>
          <w:i/>
        </w:rPr>
        <w:t>Mode of Operation</w:t>
      </w:r>
    </w:p>
    <w:p w:rsidR="00D51AAF" w:rsidRPr="00AB7369" w:rsidRDefault="00D51AAF" w:rsidP="00D07054">
      <w:pPr>
        <w:spacing w:before="60" w:after="60" w:line="240" w:lineRule="auto"/>
        <w:ind w:left="720"/>
        <w:jc w:val="both"/>
        <w:rPr>
          <w:rFonts w:ascii="Times New Roman" w:hAnsi="Times New Roman"/>
          <w:u w:val="single"/>
        </w:rPr>
      </w:pPr>
      <w:r w:rsidRPr="00AB7369">
        <w:rPr>
          <w:rFonts w:ascii="Times New Roman" w:hAnsi="Times New Roman"/>
          <w:u w:val="single"/>
        </w:rPr>
        <w:t>2.3.1 Membership of the Working Group</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Membership shall consist of all Member States of CRFM and WECAFC, including Overseas Territories and Departments, with a real interest in the flyingfish fishery.  Membership may also include representatives of key flyingfish stakeholders of Member States as well as relevant regional organizations and experts.</w:t>
      </w:r>
    </w:p>
    <w:p w:rsidR="00D51AAF" w:rsidRPr="00AB7369" w:rsidRDefault="00D51AAF" w:rsidP="00D07054">
      <w:pPr>
        <w:spacing w:before="60" w:after="60" w:line="240" w:lineRule="auto"/>
        <w:ind w:left="720"/>
        <w:jc w:val="both"/>
        <w:rPr>
          <w:rFonts w:ascii="Times New Roman" w:hAnsi="Times New Roman"/>
          <w:u w:val="single"/>
        </w:rPr>
      </w:pPr>
    </w:p>
    <w:p w:rsidR="00D51AAF" w:rsidRPr="00AB7369" w:rsidRDefault="00D51AAF" w:rsidP="00D07054">
      <w:pPr>
        <w:spacing w:before="60" w:after="60" w:line="240" w:lineRule="auto"/>
        <w:ind w:left="720"/>
        <w:jc w:val="both"/>
        <w:rPr>
          <w:rFonts w:ascii="Times New Roman" w:hAnsi="Times New Roman"/>
          <w:u w:val="single"/>
        </w:rPr>
      </w:pPr>
      <w:r w:rsidRPr="00AB7369">
        <w:rPr>
          <w:rFonts w:ascii="Times New Roman" w:hAnsi="Times New Roman"/>
          <w:u w:val="single"/>
        </w:rPr>
        <w:t>2.3.2 Election of Chair of the Working Group</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The Working Group shall elect a Chair from among its Members States to serve over the two-year period.</w:t>
      </w:r>
    </w:p>
    <w:p w:rsidR="00D51AAF" w:rsidRPr="00AB7369" w:rsidRDefault="00D51AAF" w:rsidP="00D07054">
      <w:pPr>
        <w:spacing w:before="60" w:after="60" w:line="240" w:lineRule="auto"/>
        <w:ind w:left="720"/>
        <w:jc w:val="both"/>
        <w:rPr>
          <w:rFonts w:ascii="Times New Roman" w:hAnsi="Times New Roman"/>
          <w:u w:val="single"/>
        </w:rPr>
      </w:pPr>
    </w:p>
    <w:p w:rsidR="00D51AAF" w:rsidRPr="00AB7369" w:rsidRDefault="00D51AAF" w:rsidP="00D07054">
      <w:pPr>
        <w:spacing w:before="60" w:after="60" w:line="240" w:lineRule="auto"/>
        <w:ind w:left="720"/>
        <w:jc w:val="both"/>
        <w:rPr>
          <w:rFonts w:ascii="Times New Roman" w:hAnsi="Times New Roman"/>
          <w:u w:val="single"/>
        </w:rPr>
      </w:pPr>
      <w:r w:rsidRPr="00AB7369">
        <w:rPr>
          <w:rFonts w:ascii="Times New Roman" w:hAnsi="Times New Roman"/>
          <w:u w:val="single"/>
        </w:rPr>
        <w:t>2.3.3 Role of Member States and other Collaborating Countries</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a. To develop or update national fisheries management plans, based on the agreed Sub-Regional Fisheries Management Plan (FMP) for Flyingfish in the Eastern Caribbean;</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b. To implement national fisheries management plans;</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c. To monitor and evaluate implementation of the FMP at the national level;</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d. To report annually to the CRFM/WECAFC Working Group on the progress made in implementation of national FMPs;</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lastRenderedPageBreak/>
        <w:t>f. To improve the coverage and quality of data nationally to facilitate assessment of the fishery and associated stock as well as monitoring and evaluation of the FMP at the regional level; and</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To support the national level implementation of activities outlined under the CLME + (Implementation of Strategic Action Programme) that are aligned with the specific Terms of Reference.</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 xml:space="preserve"> </w:t>
      </w:r>
    </w:p>
    <w:p w:rsidR="00D51AAF" w:rsidRPr="00AB7369" w:rsidRDefault="00D51AAF" w:rsidP="00D07054">
      <w:pPr>
        <w:spacing w:before="60" w:after="60" w:line="240" w:lineRule="auto"/>
        <w:ind w:left="993" w:hanging="273"/>
        <w:jc w:val="both"/>
        <w:rPr>
          <w:rFonts w:ascii="Times New Roman" w:hAnsi="Times New Roman"/>
          <w:u w:val="single"/>
        </w:rPr>
      </w:pPr>
      <w:r w:rsidRPr="00AB7369">
        <w:rPr>
          <w:rFonts w:ascii="Times New Roman" w:hAnsi="Times New Roman"/>
          <w:u w:val="single"/>
        </w:rPr>
        <w:t>2.3.4 Role of the CRFM Secretariat</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a. To assist with coordination of activities of the Working Group, at the regional level;</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b. To assist with procurement of funds for the activities of the Working Group;</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c. To assist with convening of meetings of the Working Group;</w:t>
      </w:r>
    </w:p>
    <w:p w:rsidR="00D51AAF" w:rsidRPr="00AB7369" w:rsidRDefault="00D51AAF" w:rsidP="00D07054">
      <w:pPr>
        <w:spacing w:before="60" w:after="60" w:line="240" w:lineRule="auto"/>
        <w:ind w:left="993" w:hanging="284"/>
        <w:jc w:val="both"/>
        <w:rPr>
          <w:rFonts w:ascii="Times New Roman" w:hAnsi="Times New Roman"/>
        </w:rPr>
      </w:pPr>
      <w:r w:rsidRPr="00AB7369">
        <w:rPr>
          <w:rFonts w:ascii="Times New Roman" w:hAnsi="Times New Roman"/>
        </w:rPr>
        <w:t>d. To continue efforts to formalize the relationship between France and the CRFM to facilitate involvement of Guadeloupe and Martinique in the management process;</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 xml:space="preserve">e. To promote training in assessment methodologies and other relevant areas of interest identified; </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f. To promote technical assistance and support to research and resource assessment through collaboration with regional and international research partners; and</w:t>
      </w:r>
    </w:p>
    <w:p w:rsidR="00D51AAF" w:rsidRPr="00AB7369" w:rsidRDefault="00D51AAF" w:rsidP="00D07054">
      <w:pPr>
        <w:spacing w:before="60" w:after="60" w:line="240" w:lineRule="auto"/>
        <w:ind w:left="993" w:hanging="284"/>
        <w:jc w:val="both"/>
        <w:rPr>
          <w:rFonts w:ascii="Times New Roman" w:hAnsi="Times New Roman"/>
        </w:rPr>
      </w:pPr>
      <w:r w:rsidRPr="00AB7369">
        <w:rPr>
          <w:rFonts w:ascii="Times New Roman" w:hAnsi="Times New Roman"/>
        </w:rPr>
        <w:t>g. To coordinate the formulation and adoption of recommendations by the Working Group so as to facilitate the decision-making process at the sub-regional level.</w:t>
      </w:r>
    </w:p>
    <w:p w:rsidR="00D51AAF" w:rsidRPr="00AB7369" w:rsidRDefault="00D51AAF" w:rsidP="00D07054">
      <w:pPr>
        <w:spacing w:before="60" w:after="60" w:line="240" w:lineRule="auto"/>
        <w:ind w:left="993" w:hanging="273"/>
        <w:jc w:val="both"/>
        <w:rPr>
          <w:rFonts w:ascii="Times New Roman" w:hAnsi="Times New Roman"/>
        </w:rPr>
      </w:pPr>
    </w:p>
    <w:p w:rsidR="00D51AAF" w:rsidRPr="00AB7369" w:rsidRDefault="00D51AAF" w:rsidP="00D07054">
      <w:pPr>
        <w:spacing w:before="60" w:after="60" w:line="240" w:lineRule="auto"/>
        <w:ind w:left="993" w:hanging="273"/>
        <w:jc w:val="both"/>
        <w:rPr>
          <w:rFonts w:ascii="Times New Roman" w:hAnsi="Times New Roman"/>
          <w:u w:val="single"/>
        </w:rPr>
      </w:pPr>
      <w:r w:rsidRPr="00AB7369">
        <w:rPr>
          <w:rFonts w:ascii="Times New Roman" w:hAnsi="Times New Roman"/>
          <w:u w:val="single"/>
        </w:rPr>
        <w:t>2.3.5 Role of WECAFC Secretariat</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a. To coordinate activities of the Working Group, among CRFM and Non-CRFM Members, at the wider regional level;</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b. To assist with procurement of funds for the activities of the Working Group;</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c. To assist with convening of meetings of the Working Group;</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d. To promote training in assessment methodologies and other relevant areas of interest identified; and</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e. To promote technical assistance and support to research and resource assessment through collaboration with regional and international research partners;</w:t>
      </w:r>
    </w:p>
    <w:p w:rsidR="00D51AAF" w:rsidRPr="00AB7369" w:rsidRDefault="00D51AAF" w:rsidP="00D07054">
      <w:pPr>
        <w:spacing w:before="60" w:after="60" w:line="240" w:lineRule="auto"/>
        <w:ind w:left="993" w:hanging="273"/>
        <w:jc w:val="both"/>
        <w:rPr>
          <w:rFonts w:ascii="Times New Roman" w:hAnsi="Times New Roman"/>
        </w:rPr>
      </w:pPr>
      <w:r w:rsidRPr="00AB7369">
        <w:rPr>
          <w:rFonts w:ascii="Times New Roman" w:hAnsi="Times New Roman"/>
        </w:rPr>
        <w:t>f. To coordinate the formulation and adoption of recommendations by the Working Group so as to facilitate the decision-making process at the level of WECAFC Area 31.</w:t>
      </w:r>
    </w:p>
    <w:p w:rsidR="00D51AAF" w:rsidRPr="00AB7369" w:rsidRDefault="00D51AAF" w:rsidP="00D07054">
      <w:pPr>
        <w:spacing w:before="60" w:after="60" w:line="240" w:lineRule="auto"/>
        <w:ind w:left="720"/>
        <w:jc w:val="both"/>
        <w:rPr>
          <w:rFonts w:ascii="Times New Roman" w:hAnsi="Times New Roman"/>
        </w:rPr>
      </w:pPr>
    </w:p>
    <w:p w:rsidR="00D51AAF" w:rsidRPr="00AB7369" w:rsidRDefault="00D51AAF" w:rsidP="00D07054">
      <w:pPr>
        <w:spacing w:before="60" w:after="60" w:line="240" w:lineRule="auto"/>
        <w:ind w:firstLine="709"/>
        <w:jc w:val="both"/>
        <w:rPr>
          <w:rFonts w:ascii="Times New Roman" w:hAnsi="Times New Roman"/>
          <w:u w:val="single"/>
        </w:rPr>
      </w:pPr>
      <w:r w:rsidRPr="00AB7369">
        <w:rPr>
          <w:rFonts w:ascii="Times New Roman" w:hAnsi="Times New Roman"/>
          <w:u w:val="single"/>
        </w:rPr>
        <w:t>2.3.6 Communication</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 xml:space="preserve">Communication is critical to the efficient execution of the work programme of the Working Group, particularly during the inter-sessional periods so as to maximize the quality of outputs. Consequently, each country should designate a National Focal Point for this purpose. The National Focal Point is to liaise with the Convener/ Chair of the Working Group as well as the CRFM and WECAFC Secretariats to facilitate effective </w:t>
      </w:r>
      <w:r w:rsidRPr="00AB7369">
        <w:rPr>
          <w:rFonts w:ascii="Times New Roman" w:hAnsi="Times New Roman"/>
          <w:color w:val="000000"/>
        </w:rPr>
        <w:t>implementation of the Terms of Reference</w:t>
      </w:r>
      <w:r w:rsidRPr="00AB7369">
        <w:rPr>
          <w:rFonts w:ascii="Times New Roman" w:hAnsi="Times New Roman"/>
        </w:rPr>
        <w:t xml:space="preserve"> and communication among all entities. Available ICT tools, such as the CRFM DGroup and GoToMeeting, should be utilized for this purpose as far as possible. The outputs of the Working Group will be communicated through the CRFM and WECAFC Secretariats to the respective Member States.</w:t>
      </w:r>
    </w:p>
    <w:p w:rsidR="00D51AAF" w:rsidRPr="00AB7369" w:rsidRDefault="00D51AAF" w:rsidP="00D07054">
      <w:pPr>
        <w:spacing w:before="60" w:after="60" w:line="240" w:lineRule="auto"/>
        <w:ind w:left="720"/>
        <w:jc w:val="both"/>
        <w:rPr>
          <w:rFonts w:ascii="Times New Roman" w:hAnsi="Times New Roman"/>
        </w:rPr>
      </w:pPr>
    </w:p>
    <w:p w:rsidR="00D51AAF" w:rsidRPr="00AB7369" w:rsidRDefault="00D51AAF" w:rsidP="00D07054">
      <w:pPr>
        <w:spacing w:before="60" w:after="60" w:line="240" w:lineRule="auto"/>
        <w:ind w:left="720"/>
        <w:jc w:val="both"/>
        <w:rPr>
          <w:rFonts w:ascii="Times New Roman" w:hAnsi="Times New Roman"/>
          <w:u w:val="single"/>
        </w:rPr>
      </w:pPr>
      <w:r w:rsidRPr="00AB7369">
        <w:rPr>
          <w:rFonts w:ascii="Times New Roman" w:hAnsi="Times New Roman"/>
          <w:u w:val="single"/>
        </w:rPr>
        <w:t>2.3.7 Working Group Meetings</w:t>
      </w:r>
    </w:p>
    <w:p w:rsidR="00D51AAF" w:rsidRPr="00AB7369" w:rsidRDefault="00D51AAF" w:rsidP="00D07054">
      <w:pPr>
        <w:spacing w:before="60" w:after="60" w:line="240" w:lineRule="auto"/>
        <w:ind w:left="720"/>
        <w:jc w:val="both"/>
        <w:rPr>
          <w:rFonts w:ascii="Times New Roman" w:hAnsi="Times New Roman"/>
        </w:rPr>
      </w:pPr>
      <w:r w:rsidRPr="00AB7369">
        <w:rPr>
          <w:rFonts w:ascii="Times New Roman" w:hAnsi="Times New Roman"/>
        </w:rPr>
        <w:t xml:space="preserve">Face-to-face meetings of the Working Group should be convened at least once every two years, or as required, if resources are available. Where possible the use of available ICT tools to facilitate electronic meetings should be maximized. Meetings shall be chaired by the Chair of the Working Group. </w:t>
      </w:r>
    </w:p>
    <w:p w:rsidR="00D51AAF" w:rsidRPr="00AB7369" w:rsidRDefault="00D51AAF" w:rsidP="00D07054">
      <w:pPr>
        <w:spacing w:before="60" w:after="60" w:line="240" w:lineRule="auto"/>
        <w:ind w:left="720"/>
        <w:jc w:val="both"/>
        <w:rPr>
          <w:rFonts w:ascii="Times New Roman" w:hAnsi="Times New Roman"/>
          <w:b/>
          <w:color w:val="0000CC"/>
        </w:rPr>
      </w:pPr>
    </w:p>
    <w:p w:rsidR="00D51AAF" w:rsidRPr="00A71EAD" w:rsidRDefault="00D51AAF" w:rsidP="00750051">
      <w:pPr>
        <w:numPr>
          <w:ilvl w:val="0"/>
          <w:numId w:val="29"/>
        </w:numPr>
        <w:spacing w:before="60" w:after="60" w:line="240" w:lineRule="auto"/>
        <w:jc w:val="both"/>
        <w:rPr>
          <w:rFonts w:ascii="Times New Roman" w:hAnsi="Times New Roman"/>
          <w:b/>
          <w:caps/>
          <w:sz w:val="24"/>
          <w:szCs w:val="24"/>
        </w:rPr>
      </w:pPr>
      <w:r w:rsidRPr="00A71EAD">
        <w:rPr>
          <w:rFonts w:ascii="Times New Roman" w:hAnsi="Times New Roman"/>
          <w:b/>
          <w:caps/>
          <w:sz w:val="24"/>
          <w:szCs w:val="24"/>
        </w:rPr>
        <w:lastRenderedPageBreak/>
        <w:t>Amendments to the Terms of Reference</w:t>
      </w:r>
    </w:p>
    <w:p w:rsidR="00D51AAF" w:rsidRPr="004414A2" w:rsidRDefault="00D51AAF" w:rsidP="004414A2">
      <w:pPr>
        <w:spacing w:before="60" w:after="60" w:line="240" w:lineRule="auto"/>
        <w:ind w:left="720"/>
        <w:jc w:val="both"/>
        <w:rPr>
          <w:rFonts w:ascii="Times New Roman" w:hAnsi="Times New Roman"/>
        </w:rPr>
      </w:pPr>
      <w:r w:rsidRPr="00AB7369">
        <w:rPr>
          <w:rFonts w:ascii="Times New Roman" w:hAnsi="Times New Roman"/>
        </w:rPr>
        <w:t>The Terms of Reference may be amended as required by Member States at the level of CRFM and WECAFC, following each two-year period coincidi</w:t>
      </w:r>
      <w:r w:rsidR="004414A2">
        <w:rPr>
          <w:rFonts w:ascii="Times New Roman" w:hAnsi="Times New Roman"/>
        </w:rPr>
        <w:t>ng with meetings of the WECAFC.</w:t>
      </w:r>
    </w:p>
    <w:p w:rsidR="00D51AAF" w:rsidRPr="00A71EAD" w:rsidRDefault="00D51AAF" w:rsidP="00D07054">
      <w:pPr>
        <w:spacing w:before="60" w:after="60" w:line="240" w:lineRule="auto"/>
        <w:jc w:val="both"/>
        <w:rPr>
          <w:rFonts w:ascii="Times New Roman" w:hAnsi="Times New Roman"/>
          <w:sz w:val="24"/>
          <w:szCs w:val="24"/>
        </w:rPr>
      </w:pPr>
    </w:p>
    <w:p w:rsidR="00D51AAF" w:rsidRDefault="00D51AAF" w:rsidP="00D07054">
      <w:pPr>
        <w:spacing w:before="60" w:after="60" w:line="240" w:lineRule="auto"/>
        <w:jc w:val="both"/>
        <w:rPr>
          <w:lang w:val="en-US"/>
        </w:rPr>
      </w:pPr>
    </w:p>
    <w:sectPr w:rsidR="00D51AAF" w:rsidSect="00D07054">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7EA" w:rsidRDefault="00BD47EA" w:rsidP="00DA799A">
      <w:pPr>
        <w:spacing w:after="0" w:line="240" w:lineRule="auto"/>
      </w:pPr>
      <w:r>
        <w:separator/>
      </w:r>
    </w:p>
  </w:endnote>
  <w:endnote w:type="continuationSeparator" w:id="0">
    <w:p w:rsidR="00BD47EA" w:rsidRDefault="00BD47EA" w:rsidP="00DA799A">
      <w:pPr>
        <w:spacing w:after="0" w:line="240" w:lineRule="auto"/>
      </w:pPr>
      <w:r>
        <w:continuationSeparator/>
      </w:r>
    </w:p>
  </w:endnote>
  <w:endnote w:type="continuationNotice" w:id="1">
    <w:p w:rsidR="00BD47EA" w:rsidRDefault="00BD47EA">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010618"/>
      <w:docPartObj>
        <w:docPartGallery w:val="Page Numbers (Bottom of Page)"/>
        <w:docPartUnique/>
      </w:docPartObj>
    </w:sdtPr>
    <w:sdtEndPr>
      <w:rPr>
        <w:noProof/>
      </w:rPr>
    </w:sdtEndPr>
    <w:sdtContent>
      <w:p w:rsidR="006513AC" w:rsidRDefault="007F2F9E">
        <w:pPr>
          <w:pStyle w:val="Footer"/>
          <w:jc w:val="right"/>
        </w:pPr>
        <w:r>
          <w:fldChar w:fldCharType="begin"/>
        </w:r>
        <w:r w:rsidR="006513AC">
          <w:instrText xml:space="preserve"> PAGE   \* MERGEFORMAT </w:instrText>
        </w:r>
        <w:r>
          <w:fldChar w:fldCharType="separate"/>
        </w:r>
        <w:r w:rsidR="00EE1CB7">
          <w:rPr>
            <w:noProof/>
          </w:rPr>
          <w:t>41</w:t>
        </w:r>
        <w:r>
          <w:rPr>
            <w:noProof/>
          </w:rPr>
          <w:fldChar w:fldCharType="end"/>
        </w:r>
      </w:p>
    </w:sdtContent>
  </w:sdt>
  <w:p w:rsidR="006513AC" w:rsidRDefault="00651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7EA" w:rsidRDefault="00BD47EA" w:rsidP="00DA799A">
      <w:pPr>
        <w:spacing w:after="0" w:line="240" w:lineRule="auto"/>
      </w:pPr>
      <w:r>
        <w:separator/>
      </w:r>
    </w:p>
  </w:footnote>
  <w:footnote w:type="continuationSeparator" w:id="0">
    <w:p w:rsidR="00BD47EA" w:rsidRDefault="00BD47EA" w:rsidP="00DA799A">
      <w:pPr>
        <w:spacing w:after="0" w:line="240" w:lineRule="auto"/>
      </w:pPr>
      <w:r>
        <w:continuationSeparator/>
      </w:r>
    </w:p>
  </w:footnote>
  <w:footnote w:type="continuationNotice" w:id="1">
    <w:p w:rsidR="00BD47EA" w:rsidRDefault="00BD47EA">
      <w:pPr>
        <w:spacing w:after="0" w:line="240" w:lineRule="auto"/>
      </w:pPr>
    </w:p>
  </w:footnote>
  <w:footnote w:id="2">
    <w:p w:rsidR="006513AC" w:rsidRPr="00655B52" w:rsidRDefault="006513AC" w:rsidP="002B564E">
      <w:pPr>
        <w:pStyle w:val="FootnoteText"/>
        <w:jc w:val="both"/>
        <w:rPr>
          <w:lang w:val="en-US"/>
        </w:rPr>
      </w:pPr>
      <w:r>
        <w:rPr>
          <w:rStyle w:val="FootnoteReference"/>
        </w:rPr>
        <w:footnoteRef/>
      </w:r>
      <w:r>
        <w:t xml:space="preserve"> </w:t>
      </w:r>
      <w:r>
        <w:rPr>
          <w:lang w:val="en-US"/>
        </w:rPr>
        <w:t>Additional information on social and economic indicators of the importance of flyingfish fisheries in the Eastern Caribbean is provided by FAO (2010, p. 71) and in country reports.</w:t>
      </w:r>
    </w:p>
  </w:footnote>
  <w:footnote w:id="3">
    <w:p w:rsidR="006513AC" w:rsidRPr="00331DA9" w:rsidRDefault="006513AC" w:rsidP="00024DFF">
      <w:pPr>
        <w:pStyle w:val="FootnoteText"/>
        <w:ind w:left="180" w:hanging="180"/>
        <w:jc w:val="both"/>
        <w:rPr>
          <w:lang w:val="en-US"/>
        </w:rPr>
      </w:pPr>
      <w:r>
        <w:rPr>
          <w:rStyle w:val="FootnoteReference"/>
        </w:rPr>
        <w:footnoteRef/>
      </w:r>
      <w:r>
        <w:t xml:space="preserve"> </w:t>
      </w:r>
      <w:r w:rsidRPr="000204A9">
        <w:t>The 7 member nations are: Antigua and Barbuda, Barbados, Dominica, Grenada, Saint Kitts and Nevis, Saint Lucia, and Saint Vincent and the Grenadines</w:t>
      </w:r>
    </w:p>
  </w:footnote>
  <w:footnote w:id="4">
    <w:p w:rsidR="006513AC" w:rsidRPr="00A943E7" w:rsidRDefault="006513AC" w:rsidP="00D56ABE">
      <w:pPr>
        <w:pStyle w:val="FootnoteText"/>
        <w:shd w:val="clear" w:color="auto" w:fill="FFFFFF"/>
      </w:pPr>
      <w:r>
        <w:rPr>
          <w:rStyle w:val="FootnoteReference"/>
        </w:rPr>
        <w:footnoteRef/>
      </w:r>
      <w:r>
        <w:t xml:space="preserve"> </w:t>
      </w:r>
      <w:r w:rsidRPr="00D56ABE">
        <w:t xml:space="preserve">Gender considerations (equality, empowerment of women) will be included as inherent elements of the assessments under each one of the left-most and central components of the </w:t>
      </w:r>
      <w:r>
        <w:t>GEAF</w:t>
      </w:r>
      <w:r w:rsidRPr="00D56ABE">
        <w:t xml:space="preserve"> framework.</w:t>
      </w:r>
      <w:r>
        <w:t xml:space="preserve"> </w:t>
      </w:r>
    </w:p>
  </w:footnote>
  <w:footnote w:id="5">
    <w:p w:rsidR="006513AC" w:rsidRPr="00BC2E40" w:rsidRDefault="006513AC" w:rsidP="00A17B24">
      <w:pPr>
        <w:pStyle w:val="FootnoteText"/>
        <w:jc w:val="both"/>
      </w:pPr>
      <w:r>
        <w:rPr>
          <w:rStyle w:val="FootnoteReference"/>
        </w:rPr>
        <w:footnoteRef/>
      </w:r>
      <w:r>
        <w:t xml:space="preserve"> </w:t>
      </w:r>
      <w:r w:rsidRPr="00A14525">
        <w:t>SMART indicators are:</w:t>
      </w:r>
      <w:r w:rsidRPr="00A14525">
        <w:rPr>
          <w:rFonts w:cs="Calibri"/>
        </w:rPr>
        <w:t xml:space="preserve"> Specific</w:t>
      </w:r>
      <w:r w:rsidRPr="006C0F3D">
        <w:rPr>
          <w:rFonts w:cs="Calibri"/>
        </w:rPr>
        <w:t>, Measurable, Achievable, Relevant and Time-bound</w:t>
      </w:r>
    </w:p>
  </w:footnote>
  <w:footnote w:id="6">
    <w:p w:rsidR="006513AC" w:rsidRPr="004466CB" w:rsidRDefault="006513AC" w:rsidP="00A17B24">
      <w:pPr>
        <w:pStyle w:val="FootnoteText"/>
        <w:jc w:val="both"/>
      </w:pPr>
      <w:r>
        <w:rPr>
          <w:rStyle w:val="FootnoteReference"/>
        </w:rPr>
        <w:footnoteRef/>
      </w:r>
      <w:r>
        <w:t xml:space="preserve"> i.e. beyond the governance bodies, country representatives and organizations that actively participated in the development of the current Sub-Project proposal</w:t>
      </w:r>
    </w:p>
  </w:footnote>
  <w:footnote w:id="7">
    <w:p w:rsidR="006513AC" w:rsidRPr="00963D0C" w:rsidRDefault="006513AC" w:rsidP="00971C63">
      <w:pPr>
        <w:pStyle w:val="FootnoteText"/>
        <w:rPr>
          <w:lang w:val="en-US"/>
        </w:rPr>
      </w:pPr>
      <w:r>
        <w:rPr>
          <w:rStyle w:val="FootnoteReference"/>
        </w:rPr>
        <w:footnoteRef/>
      </w:r>
      <w:r>
        <w:t xml:space="preserve"> </w:t>
      </w:r>
      <w:r w:rsidRPr="0004652E">
        <w:t xml:space="preserve">Once established, the interim SAP implementation coordination will help ensuring </w:t>
      </w:r>
      <w:r>
        <w:t xml:space="preserve">the continued </w:t>
      </w:r>
      <w:r w:rsidRPr="0004652E">
        <w:t xml:space="preserve">alignment of the </w:t>
      </w:r>
      <w:r>
        <w:t>sub-project</w:t>
      </w:r>
      <w:r w:rsidRPr="0004652E">
        <w:t xml:space="preserve"> with the CLME</w:t>
      </w:r>
      <w:r w:rsidRPr="0004652E">
        <w:rPr>
          <w:vertAlign w:val="superscript"/>
        </w:rPr>
        <w:t>+</w:t>
      </w:r>
      <w:r w:rsidRPr="0004652E">
        <w:t xml:space="preserve"> SAP objectives</w:t>
      </w:r>
    </w:p>
  </w:footnote>
  <w:footnote w:id="8">
    <w:p w:rsidR="006513AC" w:rsidRPr="00D83CE1" w:rsidRDefault="006513AC" w:rsidP="00D51AAF">
      <w:pPr>
        <w:pStyle w:val="FootnoteText"/>
        <w:rPr>
          <w:sz w:val="18"/>
          <w:szCs w:val="18"/>
          <w:lang w:val="en-TT"/>
        </w:rPr>
      </w:pPr>
      <w:r w:rsidRPr="00D83CE1">
        <w:rPr>
          <w:rStyle w:val="FootnoteReference"/>
          <w:sz w:val="18"/>
          <w:szCs w:val="18"/>
        </w:rPr>
        <w:footnoteRef/>
      </w:r>
      <w:r w:rsidRPr="00D83CE1">
        <w:rPr>
          <w:sz w:val="18"/>
          <w:szCs w:val="18"/>
        </w:rPr>
        <w:t xml:space="preserve"> </w:t>
      </w:r>
      <w:r w:rsidRPr="00D83CE1">
        <w:rPr>
          <w:sz w:val="18"/>
          <w:szCs w:val="18"/>
          <w:lang w:val="en-TT"/>
        </w:rPr>
        <w:t>See paragraph 51, page 18 of the UNDP, UNOPS, Project Document, PIMS 2193 – Sustainable Management of the Shared Living Marine Resources of the Caribbean Large Marine Ecosystem (CLME) and Adjacent Regions.</w:t>
      </w:r>
    </w:p>
  </w:footnote>
  <w:footnote w:id="9">
    <w:p w:rsidR="006513AC" w:rsidRPr="00D83CE1" w:rsidRDefault="006513AC" w:rsidP="00D51AAF">
      <w:pPr>
        <w:pStyle w:val="FootnoteText"/>
        <w:rPr>
          <w:sz w:val="18"/>
          <w:szCs w:val="18"/>
          <w:lang w:val="en-TT"/>
        </w:rPr>
      </w:pPr>
      <w:r w:rsidRPr="00D83CE1">
        <w:rPr>
          <w:rStyle w:val="FootnoteReference"/>
          <w:sz w:val="18"/>
          <w:szCs w:val="18"/>
        </w:rPr>
        <w:footnoteRef/>
      </w:r>
      <w:r w:rsidRPr="00D83CE1">
        <w:rPr>
          <w:sz w:val="18"/>
          <w:szCs w:val="18"/>
        </w:rPr>
        <w:t xml:space="preserve"> The CRFM Member States with real interest in the flyingfish are: Barbados, Trinidad and Tobago, Grenada, Saint Lucia, Saint Vincent and the Grenadines, Dominica (See CLME Flyingfish Research Proposal)</w:t>
      </w:r>
    </w:p>
  </w:footnote>
  <w:footnote w:id="10">
    <w:p w:rsidR="006513AC" w:rsidRPr="00D83CE1" w:rsidRDefault="006513AC" w:rsidP="00D51AAF">
      <w:pPr>
        <w:pStyle w:val="FootnoteText"/>
        <w:rPr>
          <w:sz w:val="18"/>
          <w:szCs w:val="18"/>
          <w:lang w:val="en-TT"/>
        </w:rPr>
      </w:pPr>
      <w:r w:rsidRPr="00D83CE1">
        <w:rPr>
          <w:rStyle w:val="FootnoteReference"/>
          <w:sz w:val="18"/>
          <w:szCs w:val="18"/>
        </w:rPr>
        <w:footnoteRef/>
      </w:r>
      <w:r w:rsidRPr="00D83CE1">
        <w:rPr>
          <w:sz w:val="18"/>
          <w:szCs w:val="18"/>
        </w:rPr>
        <w:t xml:space="preserve"> </w:t>
      </w:r>
      <w:r w:rsidRPr="00D83CE1">
        <w:rPr>
          <w:sz w:val="18"/>
          <w:szCs w:val="18"/>
          <w:lang w:val="en-TT"/>
        </w:rPr>
        <w:t>In addition to the six (6) CRFM Members mentioned above, Martinique is also deemed to have a real interest in the fisheries. The intention is, therefore, to provide an opportunity for Martinique to participate in the deliberations of the Sub-Committee if it so desires, subject to the negotiations of a cooperation agreement between the French Islands and the CRFM.</w:t>
      </w:r>
    </w:p>
  </w:footnote>
  <w:footnote w:id="11">
    <w:p w:rsidR="006513AC" w:rsidRPr="00D83CE1" w:rsidRDefault="006513AC" w:rsidP="00D51AAF">
      <w:pPr>
        <w:pStyle w:val="FootnoteText"/>
        <w:rPr>
          <w:sz w:val="18"/>
          <w:szCs w:val="18"/>
          <w:lang w:val="en-TT"/>
        </w:rPr>
      </w:pPr>
      <w:r w:rsidRPr="00D83CE1">
        <w:rPr>
          <w:rStyle w:val="FootnoteReference"/>
          <w:sz w:val="18"/>
          <w:szCs w:val="18"/>
        </w:rPr>
        <w:footnoteRef/>
      </w:r>
      <w:r w:rsidRPr="00D83CE1">
        <w:rPr>
          <w:sz w:val="18"/>
          <w:szCs w:val="18"/>
        </w:rPr>
        <w:t xml:space="preserve"> </w:t>
      </w:r>
      <w:r w:rsidRPr="00D83CE1">
        <w:rPr>
          <w:sz w:val="18"/>
          <w:szCs w:val="18"/>
          <w:lang w:val="en-TT"/>
        </w:rPr>
        <w:t>Information taken from the 2012 Draft Sub-Regional Management Plan for Flyingfish in the Eastern Caribbean which should be consulted for the references to information sources.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31A"/>
    <w:multiLevelType w:val="hybridMultilevel"/>
    <w:tmpl w:val="17300894"/>
    <w:lvl w:ilvl="0" w:tplc="240A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0B0936"/>
    <w:multiLevelType w:val="hybridMultilevel"/>
    <w:tmpl w:val="0898FC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580101"/>
    <w:multiLevelType w:val="hybridMultilevel"/>
    <w:tmpl w:val="CC1E2B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89601D"/>
    <w:multiLevelType w:val="hybridMultilevel"/>
    <w:tmpl w:val="D1DA23BC"/>
    <w:lvl w:ilvl="0" w:tplc="CB727D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6D84028"/>
    <w:multiLevelType w:val="hybridMultilevel"/>
    <w:tmpl w:val="06927A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6F47BD7"/>
    <w:multiLevelType w:val="hybridMultilevel"/>
    <w:tmpl w:val="4DC281B8"/>
    <w:lvl w:ilvl="0" w:tplc="07A6BDAA">
      <w:start w:val="1"/>
      <w:numFmt w:val="lowerLetter"/>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7DF39AF"/>
    <w:multiLevelType w:val="hybridMultilevel"/>
    <w:tmpl w:val="4E3A56BE"/>
    <w:lvl w:ilvl="0" w:tplc="9FFADB9A">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427F3D"/>
    <w:multiLevelType w:val="hybridMultilevel"/>
    <w:tmpl w:val="E124BD6E"/>
    <w:lvl w:ilvl="0" w:tplc="621E77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B51417D"/>
    <w:multiLevelType w:val="hybridMultilevel"/>
    <w:tmpl w:val="9F728394"/>
    <w:lvl w:ilvl="0" w:tplc="4AF86854">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BE20D67"/>
    <w:multiLevelType w:val="hybridMultilevel"/>
    <w:tmpl w:val="AD5E9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7AB423A"/>
    <w:multiLevelType w:val="hybridMultilevel"/>
    <w:tmpl w:val="9702A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A8436B"/>
    <w:multiLevelType w:val="hybridMultilevel"/>
    <w:tmpl w:val="399A31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3C680D"/>
    <w:multiLevelType w:val="hybridMultilevel"/>
    <w:tmpl w:val="8A10E968"/>
    <w:lvl w:ilvl="0" w:tplc="F9944F88">
      <w:start w:val="1"/>
      <w:numFmt w:val="lowerLetter"/>
      <w:lvlText w:val="%1."/>
      <w:lvlJc w:val="left"/>
      <w:pPr>
        <w:ind w:left="108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1B3733"/>
    <w:multiLevelType w:val="hybridMultilevel"/>
    <w:tmpl w:val="29A62690"/>
    <w:lvl w:ilvl="0" w:tplc="C2C0ED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4AB78A6"/>
    <w:multiLevelType w:val="hybridMultilevel"/>
    <w:tmpl w:val="5B820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6402624"/>
    <w:multiLevelType w:val="hybridMultilevel"/>
    <w:tmpl w:val="0DB4FCDA"/>
    <w:lvl w:ilvl="0" w:tplc="A43076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7411DEB"/>
    <w:multiLevelType w:val="hybridMultilevel"/>
    <w:tmpl w:val="F9D069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B3016F7"/>
    <w:multiLevelType w:val="hybridMultilevel"/>
    <w:tmpl w:val="D4F2F5BC"/>
    <w:lvl w:ilvl="0" w:tplc="E5D22490">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EB3A67"/>
    <w:multiLevelType w:val="hybridMultilevel"/>
    <w:tmpl w:val="8DB60C94"/>
    <w:lvl w:ilvl="0" w:tplc="2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B54A68"/>
    <w:multiLevelType w:val="hybridMultilevel"/>
    <w:tmpl w:val="91A28E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FB490E"/>
    <w:multiLevelType w:val="hybridMultilevel"/>
    <w:tmpl w:val="ED50D9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063801"/>
    <w:multiLevelType w:val="hybridMultilevel"/>
    <w:tmpl w:val="F10CE5C8"/>
    <w:lvl w:ilvl="0" w:tplc="34DE727C">
      <w:start w:val="1"/>
      <w:numFmt w:val="lowerLetter"/>
      <w:lvlText w:val="%1."/>
      <w:lvlJc w:val="left"/>
      <w:pPr>
        <w:ind w:left="720" w:hanging="360"/>
      </w:pPr>
      <w:rPr>
        <w:rFonts w:hint="default"/>
        <w:color w:val="000000"/>
      </w:rPr>
    </w:lvl>
    <w:lvl w:ilvl="1" w:tplc="2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1D2EB2"/>
    <w:multiLevelType w:val="multilevel"/>
    <w:tmpl w:val="5CCEBD8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4932C9"/>
    <w:multiLevelType w:val="hybridMultilevel"/>
    <w:tmpl w:val="D54097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5AF1F36"/>
    <w:multiLevelType w:val="multilevel"/>
    <w:tmpl w:val="FB5A4CAC"/>
    <w:lvl w:ilvl="0">
      <w:start w:val="1"/>
      <w:numFmt w:val="decimal"/>
      <w:lvlText w:val="%1."/>
      <w:lvlJc w:val="left"/>
      <w:pPr>
        <w:ind w:left="720" w:hanging="360"/>
      </w:pPr>
      <w:rPr>
        <w:rFonts w:hint="default"/>
        <w:b/>
        <w:i w:val="0"/>
      </w:rPr>
    </w:lvl>
    <w:lvl w:ilvl="1">
      <w:start w:val="1"/>
      <w:numFmt w:val="decimal"/>
      <w:isLgl/>
      <w:lvlText w:val="%1.%2"/>
      <w:lvlJc w:val="left"/>
      <w:pPr>
        <w:ind w:left="644"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6BB3BE6"/>
    <w:multiLevelType w:val="hybridMultilevel"/>
    <w:tmpl w:val="7E085BC6"/>
    <w:lvl w:ilvl="0" w:tplc="13F633EC">
      <w:start w:val="1"/>
      <w:numFmt w:val="lowerLetter"/>
      <w:lvlText w:val="%1."/>
      <w:lvlJc w:val="left"/>
      <w:pPr>
        <w:ind w:left="1080" w:hanging="360"/>
      </w:pPr>
      <w:rPr>
        <w:rFonts w:hint="default"/>
        <w:b w:val="0"/>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8FE08A3"/>
    <w:multiLevelType w:val="hybridMultilevel"/>
    <w:tmpl w:val="25AA5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902090"/>
    <w:multiLevelType w:val="hybridMultilevel"/>
    <w:tmpl w:val="D7BCF5D0"/>
    <w:lvl w:ilvl="0" w:tplc="0C4032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CDA1ADA"/>
    <w:multiLevelType w:val="multilevel"/>
    <w:tmpl w:val="C6A68AE8"/>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9">
    <w:nsid w:val="4E915A20"/>
    <w:multiLevelType w:val="hybridMultilevel"/>
    <w:tmpl w:val="4C4C77B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50EA74C0"/>
    <w:multiLevelType w:val="hybridMultilevel"/>
    <w:tmpl w:val="1CD8D3F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4A15FC5"/>
    <w:multiLevelType w:val="hybridMultilevel"/>
    <w:tmpl w:val="87DCA054"/>
    <w:lvl w:ilvl="0" w:tplc="549E92A0">
      <w:start w:val="1"/>
      <w:numFmt w:val="bullet"/>
      <w:lvlText w:val="•"/>
      <w:lvlJc w:val="left"/>
      <w:pPr>
        <w:tabs>
          <w:tab w:val="num" w:pos="720"/>
        </w:tabs>
        <w:ind w:left="720" w:hanging="360"/>
      </w:pPr>
      <w:rPr>
        <w:rFonts w:ascii="Arial" w:hAnsi="Arial" w:hint="default"/>
      </w:rPr>
    </w:lvl>
    <w:lvl w:ilvl="1" w:tplc="A8EC0F2E" w:tentative="1">
      <w:start w:val="1"/>
      <w:numFmt w:val="bullet"/>
      <w:lvlText w:val="•"/>
      <w:lvlJc w:val="left"/>
      <w:pPr>
        <w:tabs>
          <w:tab w:val="num" w:pos="1440"/>
        </w:tabs>
        <w:ind w:left="1440" w:hanging="360"/>
      </w:pPr>
      <w:rPr>
        <w:rFonts w:ascii="Arial" w:hAnsi="Arial" w:hint="default"/>
      </w:rPr>
    </w:lvl>
    <w:lvl w:ilvl="2" w:tplc="ABC4FEA6" w:tentative="1">
      <w:start w:val="1"/>
      <w:numFmt w:val="bullet"/>
      <w:lvlText w:val="•"/>
      <w:lvlJc w:val="left"/>
      <w:pPr>
        <w:tabs>
          <w:tab w:val="num" w:pos="2160"/>
        </w:tabs>
        <w:ind w:left="2160" w:hanging="360"/>
      </w:pPr>
      <w:rPr>
        <w:rFonts w:ascii="Arial" w:hAnsi="Arial" w:hint="default"/>
      </w:rPr>
    </w:lvl>
    <w:lvl w:ilvl="3" w:tplc="BA54C29E" w:tentative="1">
      <w:start w:val="1"/>
      <w:numFmt w:val="bullet"/>
      <w:lvlText w:val="•"/>
      <w:lvlJc w:val="left"/>
      <w:pPr>
        <w:tabs>
          <w:tab w:val="num" w:pos="2880"/>
        </w:tabs>
        <w:ind w:left="2880" w:hanging="360"/>
      </w:pPr>
      <w:rPr>
        <w:rFonts w:ascii="Arial" w:hAnsi="Arial" w:hint="default"/>
      </w:rPr>
    </w:lvl>
    <w:lvl w:ilvl="4" w:tplc="A636FA9E" w:tentative="1">
      <w:start w:val="1"/>
      <w:numFmt w:val="bullet"/>
      <w:lvlText w:val="•"/>
      <w:lvlJc w:val="left"/>
      <w:pPr>
        <w:tabs>
          <w:tab w:val="num" w:pos="3600"/>
        </w:tabs>
        <w:ind w:left="3600" w:hanging="360"/>
      </w:pPr>
      <w:rPr>
        <w:rFonts w:ascii="Arial" w:hAnsi="Arial" w:hint="default"/>
      </w:rPr>
    </w:lvl>
    <w:lvl w:ilvl="5" w:tplc="16842396" w:tentative="1">
      <w:start w:val="1"/>
      <w:numFmt w:val="bullet"/>
      <w:lvlText w:val="•"/>
      <w:lvlJc w:val="left"/>
      <w:pPr>
        <w:tabs>
          <w:tab w:val="num" w:pos="4320"/>
        </w:tabs>
        <w:ind w:left="4320" w:hanging="360"/>
      </w:pPr>
      <w:rPr>
        <w:rFonts w:ascii="Arial" w:hAnsi="Arial" w:hint="default"/>
      </w:rPr>
    </w:lvl>
    <w:lvl w:ilvl="6" w:tplc="9C6C7BD2" w:tentative="1">
      <w:start w:val="1"/>
      <w:numFmt w:val="bullet"/>
      <w:lvlText w:val="•"/>
      <w:lvlJc w:val="left"/>
      <w:pPr>
        <w:tabs>
          <w:tab w:val="num" w:pos="5040"/>
        </w:tabs>
        <w:ind w:left="5040" w:hanging="360"/>
      </w:pPr>
      <w:rPr>
        <w:rFonts w:ascii="Arial" w:hAnsi="Arial" w:hint="default"/>
      </w:rPr>
    </w:lvl>
    <w:lvl w:ilvl="7" w:tplc="B6882BC2" w:tentative="1">
      <w:start w:val="1"/>
      <w:numFmt w:val="bullet"/>
      <w:lvlText w:val="•"/>
      <w:lvlJc w:val="left"/>
      <w:pPr>
        <w:tabs>
          <w:tab w:val="num" w:pos="5760"/>
        </w:tabs>
        <w:ind w:left="5760" w:hanging="360"/>
      </w:pPr>
      <w:rPr>
        <w:rFonts w:ascii="Arial" w:hAnsi="Arial" w:hint="default"/>
      </w:rPr>
    </w:lvl>
    <w:lvl w:ilvl="8" w:tplc="F88A7460" w:tentative="1">
      <w:start w:val="1"/>
      <w:numFmt w:val="bullet"/>
      <w:lvlText w:val="•"/>
      <w:lvlJc w:val="left"/>
      <w:pPr>
        <w:tabs>
          <w:tab w:val="num" w:pos="6480"/>
        </w:tabs>
        <w:ind w:left="6480" w:hanging="360"/>
      </w:pPr>
      <w:rPr>
        <w:rFonts w:ascii="Arial" w:hAnsi="Arial" w:hint="default"/>
      </w:rPr>
    </w:lvl>
  </w:abstractNum>
  <w:abstractNum w:abstractNumId="32">
    <w:nsid w:val="54EE688C"/>
    <w:multiLevelType w:val="hybridMultilevel"/>
    <w:tmpl w:val="F72298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611176E"/>
    <w:multiLevelType w:val="hybridMultilevel"/>
    <w:tmpl w:val="8C806F54"/>
    <w:lvl w:ilvl="0" w:tplc="5388F95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C305C04"/>
    <w:multiLevelType w:val="hybridMultilevel"/>
    <w:tmpl w:val="82FEB628"/>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35">
    <w:nsid w:val="5D845759"/>
    <w:multiLevelType w:val="hybridMultilevel"/>
    <w:tmpl w:val="8EA249B4"/>
    <w:lvl w:ilvl="0" w:tplc="240A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362A7B"/>
    <w:multiLevelType w:val="hybridMultilevel"/>
    <w:tmpl w:val="71E01BDC"/>
    <w:lvl w:ilvl="0" w:tplc="76702626">
      <w:start w:val="1"/>
      <w:numFmt w:val="lowerLetter"/>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56B00DB"/>
    <w:multiLevelType w:val="hybridMultilevel"/>
    <w:tmpl w:val="EDD6CE58"/>
    <w:lvl w:ilvl="0" w:tplc="AA946EDC">
      <w:start w:val="1"/>
      <w:numFmt w:val="lowerLetter"/>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A895092"/>
    <w:multiLevelType w:val="hybridMultilevel"/>
    <w:tmpl w:val="5F6C3DB0"/>
    <w:lvl w:ilvl="0" w:tplc="240A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687A86"/>
    <w:multiLevelType w:val="hybridMultilevel"/>
    <w:tmpl w:val="77905960"/>
    <w:lvl w:ilvl="0" w:tplc="E3E44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4D6221"/>
    <w:multiLevelType w:val="multilevel"/>
    <w:tmpl w:val="D30CF560"/>
    <w:lvl w:ilvl="0">
      <w:start w:val="3"/>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1">
    <w:nsid w:val="7C017879"/>
    <w:multiLevelType w:val="hybridMultilevel"/>
    <w:tmpl w:val="655E4EDA"/>
    <w:lvl w:ilvl="0" w:tplc="7F66F622">
      <w:start w:val="1"/>
      <w:numFmt w:val="decimal"/>
      <w:lvlText w:val="(%1)"/>
      <w:lvlJc w:val="left"/>
      <w:pPr>
        <w:ind w:left="786" w:hanging="360"/>
      </w:pPr>
      <w:rPr>
        <w:rFonts w:ascii="Times New Roman" w:eastAsia="Times New Roman" w:hAnsi="Times New Roman" w:cs="Times New Roman"/>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nsid w:val="7C5B7A89"/>
    <w:multiLevelType w:val="hybridMultilevel"/>
    <w:tmpl w:val="695A0D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EC22611"/>
    <w:multiLevelType w:val="hybridMultilevel"/>
    <w:tmpl w:val="29B8D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1818E0"/>
    <w:multiLevelType w:val="hybridMultilevel"/>
    <w:tmpl w:val="0CF0AAD8"/>
    <w:lvl w:ilvl="0" w:tplc="2C09001B">
      <w:start w:val="1"/>
      <w:numFmt w:val="lowerRoman"/>
      <w:lvlText w:val="%1."/>
      <w:lvlJc w:val="right"/>
      <w:pPr>
        <w:ind w:left="720" w:hanging="360"/>
      </w:pPr>
      <w:rPr>
        <w:rFonts w:hint="default"/>
        <w:color w:val="000000"/>
      </w:rPr>
    </w:lvl>
    <w:lvl w:ilvl="1" w:tplc="2C09001B">
      <w:start w:val="1"/>
      <w:numFmt w:val="lowerRoman"/>
      <w:lvlText w:val="%2."/>
      <w:lvlJc w:val="righ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23"/>
  </w:num>
  <w:num w:numId="3">
    <w:abstractNumId w:val="14"/>
  </w:num>
  <w:num w:numId="4">
    <w:abstractNumId w:val="28"/>
  </w:num>
  <w:num w:numId="5">
    <w:abstractNumId w:val="16"/>
  </w:num>
  <w:num w:numId="6">
    <w:abstractNumId w:val="25"/>
  </w:num>
  <w:num w:numId="7">
    <w:abstractNumId w:val="8"/>
  </w:num>
  <w:num w:numId="8">
    <w:abstractNumId w:val="40"/>
  </w:num>
  <w:num w:numId="9">
    <w:abstractNumId w:val="15"/>
  </w:num>
  <w:num w:numId="10">
    <w:abstractNumId w:val="36"/>
  </w:num>
  <w:num w:numId="11">
    <w:abstractNumId w:val="32"/>
  </w:num>
  <w:num w:numId="12">
    <w:abstractNumId w:val="33"/>
  </w:num>
  <w:num w:numId="13">
    <w:abstractNumId w:val="11"/>
  </w:num>
  <w:num w:numId="14">
    <w:abstractNumId w:val="26"/>
  </w:num>
  <w:num w:numId="15">
    <w:abstractNumId w:val="29"/>
  </w:num>
  <w:num w:numId="16">
    <w:abstractNumId w:val="5"/>
  </w:num>
  <w:num w:numId="17">
    <w:abstractNumId w:val="12"/>
  </w:num>
  <w:num w:numId="18">
    <w:abstractNumId w:val="3"/>
  </w:num>
  <w:num w:numId="19">
    <w:abstractNumId w:val="37"/>
  </w:num>
  <w:num w:numId="20">
    <w:abstractNumId w:val="6"/>
  </w:num>
  <w:num w:numId="21">
    <w:abstractNumId w:val="17"/>
  </w:num>
  <w:num w:numId="22">
    <w:abstractNumId w:val="20"/>
  </w:num>
  <w:num w:numId="23">
    <w:abstractNumId w:val="21"/>
  </w:num>
  <w:num w:numId="24">
    <w:abstractNumId w:val="39"/>
  </w:num>
  <w:num w:numId="25">
    <w:abstractNumId w:val="19"/>
  </w:num>
  <w:num w:numId="26">
    <w:abstractNumId w:val="0"/>
  </w:num>
  <w:num w:numId="27">
    <w:abstractNumId w:val="38"/>
  </w:num>
  <w:num w:numId="28">
    <w:abstractNumId w:val="35"/>
  </w:num>
  <w:num w:numId="29">
    <w:abstractNumId w:val="24"/>
  </w:num>
  <w:num w:numId="30">
    <w:abstractNumId w:val="27"/>
  </w:num>
  <w:num w:numId="31">
    <w:abstractNumId w:val="7"/>
  </w:num>
  <w:num w:numId="32">
    <w:abstractNumId w:val="18"/>
  </w:num>
  <w:num w:numId="33">
    <w:abstractNumId w:val="41"/>
  </w:num>
  <w:num w:numId="34">
    <w:abstractNumId w:val="44"/>
  </w:num>
  <w:num w:numId="35">
    <w:abstractNumId w:val="10"/>
  </w:num>
  <w:num w:numId="36">
    <w:abstractNumId w:val="30"/>
  </w:num>
  <w:num w:numId="37">
    <w:abstractNumId w:val="13"/>
  </w:num>
  <w:num w:numId="38">
    <w:abstractNumId w:val="34"/>
  </w:num>
  <w:num w:numId="39">
    <w:abstractNumId w:val="22"/>
  </w:num>
  <w:num w:numId="40">
    <w:abstractNumId w:val="9"/>
  </w:num>
  <w:num w:numId="41">
    <w:abstractNumId w:val="1"/>
  </w:num>
  <w:num w:numId="42">
    <w:abstractNumId w:val="31"/>
  </w:num>
  <w:num w:numId="43">
    <w:abstractNumId w:val="4"/>
  </w:num>
  <w:num w:numId="44">
    <w:abstractNumId w:val="42"/>
  </w:num>
  <w:num w:numId="45">
    <w:abstractNumId w:val="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C70705"/>
    <w:rsid w:val="00002C07"/>
    <w:rsid w:val="0000418D"/>
    <w:rsid w:val="00004D5C"/>
    <w:rsid w:val="000051F7"/>
    <w:rsid w:val="00005B21"/>
    <w:rsid w:val="00006A48"/>
    <w:rsid w:val="00007AE4"/>
    <w:rsid w:val="00010D3B"/>
    <w:rsid w:val="00011539"/>
    <w:rsid w:val="00014012"/>
    <w:rsid w:val="00015D4B"/>
    <w:rsid w:val="00016010"/>
    <w:rsid w:val="000164A6"/>
    <w:rsid w:val="00016A55"/>
    <w:rsid w:val="00020036"/>
    <w:rsid w:val="000220B2"/>
    <w:rsid w:val="00024D80"/>
    <w:rsid w:val="00024DFF"/>
    <w:rsid w:val="00025495"/>
    <w:rsid w:val="00027BA5"/>
    <w:rsid w:val="00027DF4"/>
    <w:rsid w:val="0003073C"/>
    <w:rsid w:val="000318CB"/>
    <w:rsid w:val="00032269"/>
    <w:rsid w:val="00032A41"/>
    <w:rsid w:val="00033579"/>
    <w:rsid w:val="000340DA"/>
    <w:rsid w:val="000345B3"/>
    <w:rsid w:val="00034C79"/>
    <w:rsid w:val="000376BB"/>
    <w:rsid w:val="00037E1C"/>
    <w:rsid w:val="0004613E"/>
    <w:rsid w:val="00050CC1"/>
    <w:rsid w:val="00052D6C"/>
    <w:rsid w:val="00053094"/>
    <w:rsid w:val="00054CAC"/>
    <w:rsid w:val="00054DA2"/>
    <w:rsid w:val="00056545"/>
    <w:rsid w:val="000579E2"/>
    <w:rsid w:val="000624CB"/>
    <w:rsid w:val="000643D9"/>
    <w:rsid w:val="00064A5F"/>
    <w:rsid w:val="00064CAC"/>
    <w:rsid w:val="000659F5"/>
    <w:rsid w:val="00067F8A"/>
    <w:rsid w:val="0007096D"/>
    <w:rsid w:val="000744A2"/>
    <w:rsid w:val="00074826"/>
    <w:rsid w:val="00075E7E"/>
    <w:rsid w:val="00077DFA"/>
    <w:rsid w:val="0008017B"/>
    <w:rsid w:val="00082B05"/>
    <w:rsid w:val="00082FA9"/>
    <w:rsid w:val="0008305D"/>
    <w:rsid w:val="00083FFC"/>
    <w:rsid w:val="000843A5"/>
    <w:rsid w:val="00090742"/>
    <w:rsid w:val="0009090D"/>
    <w:rsid w:val="00091180"/>
    <w:rsid w:val="00092F24"/>
    <w:rsid w:val="000935DE"/>
    <w:rsid w:val="000936A7"/>
    <w:rsid w:val="000951AC"/>
    <w:rsid w:val="00096050"/>
    <w:rsid w:val="0009625F"/>
    <w:rsid w:val="000A032A"/>
    <w:rsid w:val="000A125B"/>
    <w:rsid w:val="000A2911"/>
    <w:rsid w:val="000A30DC"/>
    <w:rsid w:val="000A318B"/>
    <w:rsid w:val="000A439E"/>
    <w:rsid w:val="000A687C"/>
    <w:rsid w:val="000A6D82"/>
    <w:rsid w:val="000B0205"/>
    <w:rsid w:val="000B0E92"/>
    <w:rsid w:val="000B123B"/>
    <w:rsid w:val="000B1B28"/>
    <w:rsid w:val="000B23F1"/>
    <w:rsid w:val="000B273A"/>
    <w:rsid w:val="000B5617"/>
    <w:rsid w:val="000B6D95"/>
    <w:rsid w:val="000B6F44"/>
    <w:rsid w:val="000B7B02"/>
    <w:rsid w:val="000C20E9"/>
    <w:rsid w:val="000C2757"/>
    <w:rsid w:val="000C4769"/>
    <w:rsid w:val="000C615B"/>
    <w:rsid w:val="000C722C"/>
    <w:rsid w:val="000C76DA"/>
    <w:rsid w:val="000C7ACB"/>
    <w:rsid w:val="000D0CC4"/>
    <w:rsid w:val="000D0F28"/>
    <w:rsid w:val="000D10F0"/>
    <w:rsid w:val="000D16E9"/>
    <w:rsid w:val="000D2703"/>
    <w:rsid w:val="000D4EE2"/>
    <w:rsid w:val="000D4FAF"/>
    <w:rsid w:val="000D5391"/>
    <w:rsid w:val="000D671D"/>
    <w:rsid w:val="000D7906"/>
    <w:rsid w:val="000E0F1A"/>
    <w:rsid w:val="000E201E"/>
    <w:rsid w:val="000E2145"/>
    <w:rsid w:val="000E2A0F"/>
    <w:rsid w:val="000E4425"/>
    <w:rsid w:val="000E4C5E"/>
    <w:rsid w:val="000E64E7"/>
    <w:rsid w:val="000E6BC8"/>
    <w:rsid w:val="000E77A7"/>
    <w:rsid w:val="000F04C6"/>
    <w:rsid w:val="000F2642"/>
    <w:rsid w:val="000F5899"/>
    <w:rsid w:val="000F5FD3"/>
    <w:rsid w:val="000F66D7"/>
    <w:rsid w:val="00100C5E"/>
    <w:rsid w:val="00100EB7"/>
    <w:rsid w:val="001038D4"/>
    <w:rsid w:val="001039B8"/>
    <w:rsid w:val="00104AD6"/>
    <w:rsid w:val="00105115"/>
    <w:rsid w:val="00105D6B"/>
    <w:rsid w:val="001075A5"/>
    <w:rsid w:val="00114B2B"/>
    <w:rsid w:val="00115B55"/>
    <w:rsid w:val="00117051"/>
    <w:rsid w:val="0011718B"/>
    <w:rsid w:val="00122E23"/>
    <w:rsid w:val="001256FA"/>
    <w:rsid w:val="00132770"/>
    <w:rsid w:val="0013280E"/>
    <w:rsid w:val="00132CBB"/>
    <w:rsid w:val="00132DCE"/>
    <w:rsid w:val="00134063"/>
    <w:rsid w:val="001342D0"/>
    <w:rsid w:val="001359E2"/>
    <w:rsid w:val="00136606"/>
    <w:rsid w:val="00140825"/>
    <w:rsid w:val="00140C51"/>
    <w:rsid w:val="001427C2"/>
    <w:rsid w:val="001428A9"/>
    <w:rsid w:val="00142DBB"/>
    <w:rsid w:val="0014359D"/>
    <w:rsid w:val="00143A60"/>
    <w:rsid w:val="00146A52"/>
    <w:rsid w:val="0014771E"/>
    <w:rsid w:val="00151179"/>
    <w:rsid w:val="0015165C"/>
    <w:rsid w:val="00152DE9"/>
    <w:rsid w:val="00152F87"/>
    <w:rsid w:val="0015342B"/>
    <w:rsid w:val="00154CCB"/>
    <w:rsid w:val="00154E16"/>
    <w:rsid w:val="00155F00"/>
    <w:rsid w:val="00156304"/>
    <w:rsid w:val="0015722B"/>
    <w:rsid w:val="0016070F"/>
    <w:rsid w:val="00160FE4"/>
    <w:rsid w:val="00161047"/>
    <w:rsid w:val="00161B3D"/>
    <w:rsid w:val="0017057F"/>
    <w:rsid w:val="00171725"/>
    <w:rsid w:val="00172F4D"/>
    <w:rsid w:val="00174AE0"/>
    <w:rsid w:val="00175231"/>
    <w:rsid w:val="0017632D"/>
    <w:rsid w:val="0018014B"/>
    <w:rsid w:val="00180365"/>
    <w:rsid w:val="00180596"/>
    <w:rsid w:val="00180EC4"/>
    <w:rsid w:val="00181137"/>
    <w:rsid w:val="00182144"/>
    <w:rsid w:val="001830B9"/>
    <w:rsid w:val="00185128"/>
    <w:rsid w:val="001859AE"/>
    <w:rsid w:val="00186D5E"/>
    <w:rsid w:val="0018785E"/>
    <w:rsid w:val="00187CBD"/>
    <w:rsid w:val="00193334"/>
    <w:rsid w:val="00193C79"/>
    <w:rsid w:val="00194E62"/>
    <w:rsid w:val="001957CA"/>
    <w:rsid w:val="00195925"/>
    <w:rsid w:val="001962BF"/>
    <w:rsid w:val="001A0420"/>
    <w:rsid w:val="001A0C2E"/>
    <w:rsid w:val="001A16DE"/>
    <w:rsid w:val="001A1BB1"/>
    <w:rsid w:val="001A2F4E"/>
    <w:rsid w:val="001B0D7B"/>
    <w:rsid w:val="001B0D8C"/>
    <w:rsid w:val="001B0DDC"/>
    <w:rsid w:val="001B2A67"/>
    <w:rsid w:val="001B3053"/>
    <w:rsid w:val="001B314A"/>
    <w:rsid w:val="001B465B"/>
    <w:rsid w:val="001B4EB7"/>
    <w:rsid w:val="001B6C78"/>
    <w:rsid w:val="001B7476"/>
    <w:rsid w:val="001B7A3B"/>
    <w:rsid w:val="001C0B3C"/>
    <w:rsid w:val="001C0D4F"/>
    <w:rsid w:val="001C2417"/>
    <w:rsid w:val="001C2A59"/>
    <w:rsid w:val="001C3143"/>
    <w:rsid w:val="001C40E1"/>
    <w:rsid w:val="001C43F6"/>
    <w:rsid w:val="001C5469"/>
    <w:rsid w:val="001C5B00"/>
    <w:rsid w:val="001C5BF0"/>
    <w:rsid w:val="001C5E0B"/>
    <w:rsid w:val="001C5EA5"/>
    <w:rsid w:val="001C6579"/>
    <w:rsid w:val="001C7006"/>
    <w:rsid w:val="001D0099"/>
    <w:rsid w:val="001D2D14"/>
    <w:rsid w:val="001D3723"/>
    <w:rsid w:val="001D592F"/>
    <w:rsid w:val="001D66A5"/>
    <w:rsid w:val="001D7658"/>
    <w:rsid w:val="001D78E0"/>
    <w:rsid w:val="001D7A1B"/>
    <w:rsid w:val="001D7F80"/>
    <w:rsid w:val="001E1574"/>
    <w:rsid w:val="001E1E3E"/>
    <w:rsid w:val="001E2F3D"/>
    <w:rsid w:val="001E4F5E"/>
    <w:rsid w:val="001E7160"/>
    <w:rsid w:val="001E7709"/>
    <w:rsid w:val="001E7718"/>
    <w:rsid w:val="001E7AC7"/>
    <w:rsid w:val="001E7EF9"/>
    <w:rsid w:val="001F0A69"/>
    <w:rsid w:val="001F3E13"/>
    <w:rsid w:val="001F43D8"/>
    <w:rsid w:val="001F57D3"/>
    <w:rsid w:val="0020075A"/>
    <w:rsid w:val="00200FF1"/>
    <w:rsid w:val="0020130A"/>
    <w:rsid w:val="002029F7"/>
    <w:rsid w:val="00203B17"/>
    <w:rsid w:val="00204377"/>
    <w:rsid w:val="0020534D"/>
    <w:rsid w:val="00207C08"/>
    <w:rsid w:val="00210597"/>
    <w:rsid w:val="00213ACF"/>
    <w:rsid w:val="002151DB"/>
    <w:rsid w:val="002161A7"/>
    <w:rsid w:val="00217BD1"/>
    <w:rsid w:val="002200EF"/>
    <w:rsid w:val="00221B26"/>
    <w:rsid w:val="00221C8F"/>
    <w:rsid w:val="00222553"/>
    <w:rsid w:val="00223782"/>
    <w:rsid w:val="002242CC"/>
    <w:rsid w:val="00224BD2"/>
    <w:rsid w:val="00224E01"/>
    <w:rsid w:val="00225AC0"/>
    <w:rsid w:val="00225CB9"/>
    <w:rsid w:val="00227471"/>
    <w:rsid w:val="002312E7"/>
    <w:rsid w:val="002316FA"/>
    <w:rsid w:val="0023228C"/>
    <w:rsid w:val="002323AA"/>
    <w:rsid w:val="0023439A"/>
    <w:rsid w:val="002367F7"/>
    <w:rsid w:val="0023764E"/>
    <w:rsid w:val="00240619"/>
    <w:rsid w:val="0024100C"/>
    <w:rsid w:val="002412A1"/>
    <w:rsid w:val="002436C1"/>
    <w:rsid w:val="002452FF"/>
    <w:rsid w:val="00245C2C"/>
    <w:rsid w:val="00247A33"/>
    <w:rsid w:val="00247A88"/>
    <w:rsid w:val="00247ACC"/>
    <w:rsid w:val="002507FA"/>
    <w:rsid w:val="0025152F"/>
    <w:rsid w:val="0025218A"/>
    <w:rsid w:val="00253AC8"/>
    <w:rsid w:val="00254532"/>
    <w:rsid w:val="00255D63"/>
    <w:rsid w:val="0025703B"/>
    <w:rsid w:val="002573E0"/>
    <w:rsid w:val="002639BE"/>
    <w:rsid w:val="00266728"/>
    <w:rsid w:val="00266D30"/>
    <w:rsid w:val="00267914"/>
    <w:rsid w:val="00267BA5"/>
    <w:rsid w:val="00267DA0"/>
    <w:rsid w:val="00271541"/>
    <w:rsid w:val="002726C3"/>
    <w:rsid w:val="00272CAE"/>
    <w:rsid w:val="0027312A"/>
    <w:rsid w:val="002733CE"/>
    <w:rsid w:val="0027351F"/>
    <w:rsid w:val="00273979"/>
    <w:rsid w:val="002744CF"/>
    <w:rsid w:val="00274E7A"/>
    <w:rsid w:val="0027552D"/>
    <w:rsid w:val="002757D7"/>
    <w:rsid w:val="002759D2"/>
    <w:rsid w:val="002761DE"/>
    <w:rsid w:val="00276DCB"/>
    <w:rsid w:val="002771DD"/>
    <w:rsid w:val="00277489"/>
    <w:rsid w:val="002775E8"/>
    <w:rsid w:val="00277C81"/>
    <w:rsid w:val="00277CFB"/>
    <w:rsid w:val="00282C97"/>
    <w:rsid w:val="00282EF2"/>
    <w:rsid w:val="002833B5"/>
    <w:rsid w:val="00284878"/>
    <w:rsid w:val="00284F65"/>
    <w:rsid w:val="00285B0A"/>
    <w:rsid w:val="002867D4"/>
    <w:rsid w:val="00286A9E"/>
    <w:rsid w:val="002914E6"/>
    <w:rsid w:val="002917C1"/>
    <w:rsid w:val="00291C5A"/>
    <w:rsid w:val="00294D7B"/>
    <w:rsid w:val="00294DF8"/>
    <w:rsid w:val="00297132"/>
    <w:rsid w:val="00297257"/>
    <w:rsid w:val="00297660"/>
    <w:rsid w:val="002A2363"/>
    <w:rsid w:val="002A6F10"/>
    <w:rsid w:val="002B00F7"/>
    <w:rsid w:val="002B191B"/>
    <w:rsid w:val="002B1AE5"/>
    <w:rsid w:val="002B220D"/>
    <w:rsid w:val="002B3672"/>
    <w:rsid w:val="002B3F9A"/>
    <w:rsid w:val="002B4D62"/>
    <w:rsid w:val="002B564E"/>
    <w:rsid w:val="002B58C5"/>
    <w:rsid w:val="002B6958"/>
    <w:rsid w:val="002B699E"/>
    <w:rsid w:val="002C040F"/>
    <w:rsid w:val="002C054E"/>
    <w:rsid w:val="002C4C4B"/>
    <w:rsid w:val="002C639C"/>
    <w:rsid w:val="002C73FE"/>
    <w:rsid w:val="002C7D7E"/>
    <w:rsid w:val="002D02D4"/>
    <w:rsid w:val="002D285F"/>
    <w:rsid w:val="002D2EB3"/>
    <w:rsid w:val="002D2F33"/>
    <w:rsid w:val="002D3B12"/>
    <w:rsid w:val="002D4E74"/>
    <w:rsid w:val="002D589B"/>
    <w:rsid w:val="002D5C4A"/>
    <w:rsid w:val="002D6799"/>
    <w:rsid w:val="002D7370"/>
    <w:rsid w:val="002E01E9"/>
    <w:rsid w:val="002E06F1"/>
    <w:rsid w:val="002E13B8"/>
    <w:rsid w:val="002E1CF1"/>
    <w:rsid w:val="002E3875"/>
    <w:rsid w:val="002E3AC6"/>
    <w:rsid w:val="002E4028"/>
    <w:rsid w:val="002E4320"/>
    <w:rsid w:val="002E4755"/>
    <w:rsid w:val="002E491B"/>
    <w:rsid w:val="002E7C44"/>
    <w:rsid w:val="002E7D3E"/>
    <w:rsid w:val="002F005D"/>
    <w:rsid w:val="002F088E"/>
    <w:rsid w:val="002F157A"/>
    <w:rsid w:val="002F2AAB"/>
    <w:rsid w:val="002F2ECD"/>
    <w:rsid w:val="002F38B8"/>
    <w:rsid w:val="002F71C7"/>
    <w:rsid w:val="002F75E5"/>
    <w:rsid w:val="002F77C3"/>
    <w:rsid w:val="002F7B45"/>
    <w:rsid w:val="002F7F21"/>
    <w:rsid w:val="0030001F"/>
    <w:rsid w:val="00300535"/>
    <w:rsid w:val="00300FB3"/>
    <w:rsid w:val="00302C02"/>
    <w:rsid w:val="00304075"/>
    <w:rsid w:val="00304430"/>
    <w:rsid w:val="00305EFF"/>
    <w:rsid w:val="00306FDB"/>
    <w:rsid w:val="0031027B"/>
    <w:rsid w:val="003108D5"/>
    <w:rsid w:val="00312B79"/>
    <w:rsid w:val="0031311A"/>
    <w:rsid w:val="00313986"/>
    <w:rsid w:val="003145AF"/>
    <w:rsid w:val="00314F3E"/>
    <w:rsid w:val="003153BC"/>
    <w:rsid w:val="003161B0"/>
    <w:rsid w:val="0031701B"/>
    <w:rsid w:val="003177C9"/>
    <w:rsid w:val="00317E30"/>
    <w:rsid w:val="003206C9"/>
    <w:rsid w:val="00320AE6"/>
    <w:rsid w:val="00321FC3"/>
    <w:rsid w:val="003231C0"/>
    <w:rsid w:val="0032392C"/>
    <w:rsid w:val="00323A32"/>
    <w:rsid w:val="00326F6E"/>
    <w:rsid w:val="003272B5"/>
    <w:rsid w:val="00327938"/>
    <w:rsid w:val="00327D01"/>
    <w:rsid w:val="0033009C"/>
    <w:rsid w:val="003311AE"/>
    <w:rsid w:val="00332E01"/>
    <w:rsid w:val="00333071"/>
    <w:rsid w:val="00333159"/>
    <w:rsid w:val="00333423"/>
    <w:rsid w:val="00333CC3"/>
    <w:rsid w:val="00334A1C"/>
    <w:rsid w:val="0033505A"/>
    <w:rsid w:val="003360FE"/>
    <w:rsid w:val="003369C2"/>
    <w:rsid w:val="003375A5"/>
    <w:rsid w:val="00340FB3"/>
    <w:rsid w:val="00343630"/>
    <w:rsid w:val="00344F2C"/>
    <w:rsid w:val="003462BE"/>
    <w:rsid w:val="00346F00"/>
    <w:rsid w:val="00347D5D"/>
    <w:rsid w:val="00347DEE"/>
    <w:rsid w:val="00350CB1"/>
    <w:rsid w:val="00353BB6"/>
    <w:rsid w:val="00353CA2"/>
    <w:rsid w:val="00356921"/>
    <w:rsid w:val="00356F7D"/>
    <w:rsid w:val="00357354"/>
    <w:rsid w:val="00357C2D"/>
    <w:rsid w:val="003602FA"/>
    <w:rsid w:val="00360631"/>
    <w:rsid w:val="00360EFD"/>
    <w:rsid w:val="00360FD8"/>
    <w:rsid w:val="0036189E"/>
    <w:rsid w:val="0036318A"/>
    <w:rsid w:val="00363774"/>
    <w:rsid w:val="00363C27"/>
    <w:rsid w:val="00364428"/>
    <w:rsid w:val="00364525"/>
    <w:rsid w:val="00364616"/>
    <w:rsid w:val="00365FEC"/>
    <w:rsid w:val="003662E6"/>
    <w:rsid w:val="00367972"/>
    <w:rsid w:val="00370E37"/>
    <w:rsid w:val="00371F2C"/>
    <w:rsid w:val="00373518"/>
    <w:rsid w:val="00373DAC"/>
    <w:rsid w:val="003742AB"/>
    <w:rsid w:val="00377405"/>
    <w:rsid w:val="003803A2"/>
    <w:rsid w:val="00381424"/>
    <w:rsid w:val="00381D0F"/>
    <w:rsid w:val="00383360"/>
    <w:rsid w:val="00383C70"/>
    <w:rsid w:val="00384FAD"/>
    <w:rsid w:val="00385DB3"/>
    <w:rsid w:val="00385F9A"/>
    <w:rsid w:val="00391769"/>
    <w:rsid w:val="00391926"/>
    <w:rsid w:val="00392EE4"/>
    <w:rsid w:val="003953BD"/>
    <w:rsid w:val="00395726"/>
    <w:rsid w:val="003960C7"/>
    <w:rsid w:val="003970C8"/>
    <w:rsid w:val="003A0B74"/>
    <w:rsid w:val="003A2485"/>
    <w:rsid w:val="003A26B8"/>
    <w:rsid w:val="003A26ED"/>
    <w:rsid w:val="003A2D5F"/>
    <w:rsid w:val="003A401B"/>
    <w:rsid w:val="003A5F48"/>
    <w:rsid w:val="003A6C9B"/>
    <w:rsid w:val="003A7E92"/>
    <w:rsid w:val="003B0214"/>
    <w:rsid w:val="003B237F"/>
    <w:rsid w:val="003B23A1"/>
    <w:rsid w:val="003B29A4"/>
    <w:rsid w:val="003B60AD"/>
    <w:rsid w:val="003B6F2C"/>
    <w:rsid w:val="003C1A67"/>
    <w:rsid w:val="003C3065"/>
    <w:rsid w:val="003C30B5"/>
    <w:rsid w:val="003C34EF"/>
    <w:rsid w:val="003C36E1"/>
    <w:rsid w:val="003C42F0"/>
    <w:rsid w:val="003C4ABC"/>
    <w:rsid w:val="003C59D7"/>
    <w:rsid w:val="003C5E51"/>
    <w:rsid w:val="003D01BD"/>
    <w:rsid w:val="003D0738"/>
    <w:rsid w:val="003D14A7"/>
    <w:rsid w:val="003D24B2"/>
    <w:rsid w:val="003D6D73"/>
    <w:rsid w:val="003D6FA0"/>
    <w:rsid w:val="003E0363"/>
    <w:rsid w:val="003E0D9E"/>
    <w:rsid w:val="003E125A"/>
    <w:rsid w:val="003E4732"/>
    <w:rsid w:val="003E47DB"/>
    <w:rsid w:val="003E5270"/>
    <w:rsid w:val="003E5615"/>
    <w:rsid w:val="003E6032"/>
    <w:rsid w:val="003E7840"/>
    <w:rsid w:val="003E78C8"/>
    <w:rsid w:val="003F1324"/>
    <w:rsid w:val="003F1784"/>
    <w:rsid w:val="003F2029"/>
    <w:rsid w:val="003F2636"/>
    <w:rsid w:val="003F5282"/>
    <w:rsid w:val="003F6ACC"/>
    <w:rsid w:val="003F7A14"/>
    <w:rsid w:val="00401BA5"/>
    <w:rsid w:val="00402ED9"/>
    <w:rsid w:val="00403CB7"/>
    <w:rsid w:val="004068A9"/>
    <w:rsid w:val="004071A3"/>
    <w:rsid w:val="004074B6"/>
    <w:rsid w:val="00407DCE"/>
    <w:rsid w:val="00410120"/>
    <w:rsid w:val="00410A74"/>
    <w:rsid w:val="00410AB5"/>
    <w:rsid w:val="00410FD6"/>
    <w:rsid w:val="004125BD"/>
    <w:rsid w:val="004142CF"/>
    <w:rsid w:val="00415067"/>
    <w:rsid w:val="004165B5"/>
    <w:rsid w:val="00417554"/>
    <w:rsid w:val="00421603"/>
    <w:rsid w:val="0042331A"/>
    <w:rsid w:val="004243F5"/>
    <w:rsid w:val="004253DD"/>
    <w:rsid w:val="00427140"/>
    <w:rsid w:val="00430443"/>
    <w:rsid w:val="0043296C"/>
    <w:rsid w:val="0043314B"/>
    <w:rsid w:val="00435CD5"/>
    <w:rsid w:val="004363B0"/>
    <w:rsid w:val="00437C37"/>
    <w:rsid w:val="00440B5F"/>
    <w:rsid w:val="00440C2A"/>
    <w:rsid w:val="00440DF3"/>
    <w:rsid w:val="00440F50"/>
    <w:rsid w:val="00440FA2"/>
    <w:rsid w:val="004414A2"/>
    <w:rsid w:val="00442415"/>
    <w:rsid w:val="00442B0E"/>
    <w:rsid w:val="00446AF7"/>
    <w:rsid w:val="004513E1"/>
    <w:rsid w:val="00452056"/>
    <w:rsid w:val="00452DC9"/>
    <w:rsid w:val="0045307F"/>
    <w:rsid w:val="00454FA6"/>
    <w:rsid w:val="004554B7"/>
    <w:rsid w:val="00455786"/>
    <w:rsid w:val="004560AA"/>
    <w:rsid w:val="00456A89"/>
    <w:rsid w:val="00456B85"/>
    <w:rsid w:val="00457D97"/>
    <w:rsid w:val="00460C90"/>
    <w:rsid w:val="00460D88"/>
    <w:rsid w:val="00460E2B"/>
    <w:rsid w:val="00461F38"/>
    <w:rsid w:val="00462318"/>
    <w:rsid w:val="00465B0E"/>
    <w:rsid w:val="004666AC"/>
    <w:rsid w:val="00467381"/>
    <w:rsid w:val="004674DA"/>
    <w:rsid w:val="00467E9B"/>
    <w:rsid w:val="00470437"/>
    <w:rsid w:val="004709E0"/>
    <w:rsid w:val="0047165C"/>
    <w:rsid w:val="004716BD"/>
    <w:rsid w:val="004723D1"/>
    <w:rsid w:val="00473992"/>
    <w:rsid w:val="0048002D"/>
    <w:rsid w:val="004802E5"/>
    <w:rsid w:val="004810AC"/>
    <w:rsid w:val="00481718"/>
    <w:rsid w:val="00483283"/>
    <w:rsid w:val="00484B21"/>
    <w:rsid w:val="00484D2C"/>
    <w:rsid w:val="00490C0D"/>
    <w:rsid w:val="00490DDF"/>
    <w:rsid w:val="004915E0"/>
    <w:rsid w:val="00491E6E"/>
    <w:rsid w:val="00493594"/>
    <w:rsid w:val="00493E11"/>
    <w:rsid w:val="00494D91"/>
    <w:rsid w:val="00495733"/>
    <w:rsid w:val="00496813"/>
    <w:rsid w:val="0049687B"/>
    <w:rsid w:val="004A18CC"/>
    <w:rsid w:val="004A1DBF"/>
    <w:rsid w:val="004A2A1B"/>
    <w:rsid w:val="004A4524"/>
    <w:rsid w:val="004A6973"/>
    <w:rsid w:val="004A7421"/>
    <w:rsid w:val="004B053C"/>
    <w:rsid w:val="004B0CA4"/>
    <w:rsid w:val="004B253C"/>
    <w:rsid w:val="004B26B4"/>
    <w:rsid w:val="004B34AC"/>
    <w:rsid w:val="004B3F8E"/>
    <w:rsid w:val="004B487A"/>
    <w:rsid w:val="004B6ED2"/>
    <w:rsid w:val="004B7174"/>
    <w:rsid w:val="004B7C72"/>
    <w:rsid w:val="004C0D90"/>
    <w:rsid w:val="004C1425"/>
    <w:rsid w:val="004C36CC"/>
    <w:rsid w:val="004C3C10"/>
    <w:rsid w:val="004C4221"/>
    <w:rsid w:val="004C49B0"/>
    <w:rsid w:val="004C4FCA"/>
    <w:rsid w:val="004C6397"/>
    <w:rsid w:val="004C6FB5"/>
    <w:rsid w:val="004C7B68"/>
    <w:rsid w:val="004D0C27"/>
    <w:rsid w:val="004D19E1"/>
    <w:rsid w:val="004D23BE"/>
    <w:rsid w:val="004D27A8"/>
    <w:rsid w:val="004D280B"/>
    <w:rsid w:val="004D2C40"/>
    <w:rsid w:val="004D3C01"/>
    <w:rsid w:val="004D5ADD"/>
    <w:rsid w:val="004D5EF4"/>
    <w:rsid w:val="004D6F4F"/>
    <w:rsid w:val="004D7CD6"/>
    <w:rsid w:val="004E18E1"/>
    <w:rsid w:val="004E2F2F"/>
    <w:rsid w:val="004E74FE"/>
    <w:rsid w:val="004E7D72"/>
    <w:rsid w:val="004F0169"/>
    <w:rsid w:val="004F158C"/>
    <w:rsid w:val="004F2FA4"/>
    <w:rsid w:val="004F3184"/>
    <w:rsid w:val="004F3628"/>
    <w:rsid w:val="004F4418"/>
    <w:rsid w:val="004F4600"/>
    <w:rsid w:val="004F51E8"/>
    <w:rsid w:val="004F57C0"/>
    <w:rsid w:val="004F64E5"/>
    <w:rsid w:val="004F6D9B"/>
    <w:rsid w:val="004F7038"/>
    <w:rsid w:val="004F723D"/>
    <w:rsid w:val="004F7DBA"/>
    <w:rsid w:val="00500050"/>
    <w:rsid w:val="00500968"/>
    <w:rsid w:val="00501028"/>
    <w:rsid w:val="00502A59"/>
    <w:rsid w:val="00502F77"/>
    <w:rsid w:val="00504BD5"/>
    <w:rsid w:val="00505369"/>
    <w:rsid w:val="005053FE"/>
    <w:rsid w:val="005065DE"/>
    <w:rsid w:val="00506D91"/>
    <w:rsid w:val="00507F3D"/>
    <w:rsid w:val="005104F0"/>
    <w:rsid w:val="00510E2B"/>
    <w:rsid w:val="0051127C"/>
    <w:rsid w:val="00512DE3"/>
    <w:rsid w:val="005134B0"/>
    <w:rsid w:val="005137F4"/>
    <w:rsid w:val="00514134"/>
    <w:rsid w:val="00514AA0"/>
    <w:rsid w:val="0051712B"/>
    <w:rsid w:val="005172A0"/>
    <w:rsid w:val="00517998"/>
    <w:rsid w:val="00522E54"/>
    <w:rsid w:val="0052319D"/>
    <w:rsid w:val="00524990"/>
    <w:rsid w:val="00525922"/>
    <w:rsid w:val="005259EC"/>
    <w:rsid w:val="00525A79"/>
    <w:rsid w:val="005266EB"/>
    <w:rsid w:val="005339C4"/>
    <w:rsid w:val="00533F19"/>
    <w:rsid w:val="00535187"/>
    <w:rsid w:val="00535245"/>
    <w:rsid w:val="00540065"/>
    <w:rsid w:val="00540DB3"/>
    <w:rsid w:val="005417E1"/>
    <w:rsid w:val="0054207B"/>
    <w:rsid w:val="005423CA"/>
    <w:rsid w:val="0054638D"/>
    <w:rsid w:val="00546C00"/>
    <w:rsid w:val="00551F36"/>
    <w:rsid w:val="005538B1"/>
    <w:rsid w:val="00554C90"/>
    <w:rsid w:val="00556A69"/>
    <w:rsid w:val="005574F4"/>
    <w:rsid w:val="0056003C"/>
    <w:rsid w:val="005603D9"/>
    <w:rsid w:val="00562BF9"/>
    <w:rsid w:val="00562DE3"/>
    <w:rsid w:val="005630EF"/>
    <w:rsid w:val="00563F28"/>
    <w:rsid w:val="00563FB5"/>
    <w:rsid w:val="00564855"/>
    <w:rsid w:val="00564F32"/>
    <w:rsid w:val="00566DAE"/>
    <w:rsid w:val="00571CBB"/>
    <w:rsid w:val="005737CC"/>
    <w:rsid w:val="00573DEE"/>
    <w:rsid w:val="005751C7"/>
    <w:rsid w:val="00577AFF"/>
    <w:rsid w:val="005809EC"/>
    <w:rsid w:val="00581167"/>
    <w:rsid w:val="005812CB"/>
    <w:rsid w:val="00582016"/>
    <w:rsid w:val="005825F7"/>
    <w:rsid w:val="00585241"/>
    <w:rsid w:val="005901CB"/>
    <w:rsid w:val="00590E69"/>
    <w:rsid w:val="00591274"/>
    <w:rsid w:val="00591A0F"/>
    <w:rsid w:val="00592414"/>
    <w:rsid w:val="005938F7"/>
    <w:rsid w:val="0059498F"/>
    <w:rsid w:val="00595457"/>
    <w:rsid w:val="00595D9E"/>
    <w:rsid w:val="00597543"/>
    <w:rsid w:val="005A1F02"/>
    <w:rsid w:val="005A2030"/>
    <w:rsid w:val="005A4332"/>
    <w:rsid w:val="005A5FD6"/>
    <w:rsid w:val="005B0574"/>
    <w:rsid w:val="005B1C58"/>
    <w:rsid w:val="005B1DA2"/>
    <w:rsid w:val="005B24CE"/>
    <w:rsid w:val="005B2CAB"/>
    <w:rsid w:val="005B4B1C"/>
    <w:rsid w:val="005B5350"/>
    <w:rsid w:val="005B72BD"/>
    <w:rsid w:val="005C0904"/>
    <w:rsid w:val="005C0DFC"/>
    <w:rsid w:val="005C0F59"/>
    <w:rsid w:val="005C181B"/>
    <w:rsid w:val="005C27AD"/>
    <w:rsid w:val="005C2A12"/>
    <w:rsid w:val="005C3885"/>
    <w:rsid w:val="005C3AF4"/>
    <w:rsid w:val="005C5A21"/>
    <w:rsid w:val="005C5E40"/>
    <w:rsid w:val="005C7272"/>
    <w:rsid w:val="005D070D"/>
    <w:rsid w:val="005D1FB4"/>
    <w:rsid w:val="005D45A1"/>
    <w:rsid w:val="005D5308"/>
    <w:rsid w:val="005D55BB"/>
    <w:rsid w:val="005D641B"/>
    <w:rsid w:val="005D6D78"/>
    <w:rsid w:val="005D7129"/>
    <w:rsid w:val="005E07C9"/>
    <w:rsid w:val="005E07EB"/>
    <w:rsid w:val="005E192F"/>
    <w:rsid w:val="005E3BD4"/>
    <w:rsid w:val="005E4802"/>
    <w:rsid w:val="005E568E"/>
    <w:rsid w:val="005E5767"/>
    <w:rsid w:val="005E5F4D"/>
    <w:rsid w:val="005E674C"/>
    <w:rsid w:val="005E790C"/>
    <w:rsid w:val="005F0C98"/>
    <w:rsid w:val="005F50EE"/>
    <w:rsid w:val="005F5ADE"/>
    <w:rsid w:val="005F65CE"/>
    <w:rsid w:val="005F66C7"/>
    <w:rsid w:val="005F6E55"/>
    <w:rsid w:val="005F71B7"/>
    <w:rsid w:val="006011A6"/>
    <w:rsid w:val="00603745"/>
    <w:rsid w:val="00605234"/>
    <w:rsid w:val="00605661"/>
    <w:rsid w:val="00605F35"/>
    <w:rsid w:val="006117DF"/>
    <w:rsid w:val="006121BF"/>
    <w:rsid w:val="0061320A"/>
    <w:rsid w:val="00615B21"/>
    <w:rsid w:val="00616175"/>
    <w:rsid w:val="006163B0"/>
    <w:rsid w:val="00617EBA"/>
    <w:rsid w:val="00622033"/>
    <w:rsid w:val="006220A6"/>
    <w:rsid w:val="00623838"/>
    <w:rsid w:val="00623CA1"/>
    <w:rsid w:val="00625C65"/>
    <w:rsid w:val="00626D84"/>
    <w:rsid w:val="00630952"/>
    <w:rsid w:val="00631736"/>
    <w:rsid w:val="006322A7"/>
    <w:rsid w:val="00632AAE"/>
    <w:rsid w:val="00634728"/>
    <w:rsid w:val="006358CC"/>
    <w:rsid w:val="00637854"/>
    <w:rsid w:val="00643D5B"/>
    <w:rsid w:val="00644C83"/>
    <w:rsid w:val="00645E36"/>
    <w:rsid w:val="00646090"/>
    <w:rsid w:val="006462A9"/>
    <w:rsid w:val="00646877"/>
    <w:rsid w:val="00647010"/>
    <w:rsid w:val="00647492"/>
    <w:rsid w:val="0065067B"/>
    <w:rsid w:val="006508E8"/>
    <w:rsid w:val="006513AC"/>
    <w:rsid w:val="0065544F"/>
    <w:rsid w:val="00656EE1"/>
    <w:rsid w:val="0065701E"/>
    <w:rsid w:val="00657075"/>
    <w:rsid w:val="0065748A"/>
    <w:rsid w:val="00657833"/>
    <w:rsid w:val="00657CC9"/>
    <w:rsid w:val="00661E64"/>
    <w:rsid w:val="00664921"/>
    <w:rsid w:val="00664E5D"/>
    <w:rsid w:val="0066678A"/>
    <w:rsid w:val="00666B90"/>
    <w:rsid w:val="00667235"/>
    <w:rsid w:val="00667A1C"/>
    <w:rsid w:val="00667DF2"/>
    <w:rsid w:val="00670210"/>
    <w:rsid w:val="006703A0"/>
    <w:rsid w:val="00673222"/>
    <w:rsid w:val="006752C3"/>
    <w:rsid w:val="00676C1D"/>
    <w:rsid w:val="00680676"/>
    <w:rsid w:val="0068196E"/>
    <w:rsid w:val="00682F90"/>
    <w:rsid w:val="00684CC5"/>
    <w:rsid w:val="00684DA2"/>
    <w:rsid w:val="00685B7F"/>
    <w:rsid w:val="00686444"/>
    <w:rsid w:val="0068797C"/>
    <w:rsid w:val="00687B16"/>
    <w:rsid w:val="00687FC9"/>
    <w:rsid w:val="00690A4F"/>
    <w:rsid w:val="0069184C"/>
    <w:rsid w:val="0069191C"/>
    <w:rsid w:val="00692AE2"/>
    <w:rsid w:val="00692D14"/>
    <w:rsid w:val="006947CD"/>
    <w:rsid w:val="00695ADF"/>
    <w:rsid w:val="006962BF"/>
    <w:rsid w:val="0069721B"/>
    <w:rsid w:val="006A04C0"/>
    <w:rsid w:val="006A0CF6"/>
    <w:rsid w:val="006A13DF"/>
    <w:rsid w:val="006A1A66"/>
    <w:rsid w:val="006A3269"/>
    <w:rsid w:val="006A3701"/>
    <w:rsid w:val="006A4EFD"/>
    <w:rsid w:val="006A528C"/>
    <w:rsid w:val="006A58DA"/>
    <w:rsid w:val="006A703B"/>
    <w:rsid w:val="006A7996"/>
    <w:rsid w:val="006B0BEF"/>
    <w:rsid w:val="006B1D8F"/>
    <w:rsid w:val="006B3301"/>
    <w:rsid w:val="006B4602"/>
    <w:rsid w:val="006C08DB"/>
    <w:rsid w:val="006C0B34"/>
    <w:rsid w:val="006C0C22"/>
    <w:rsid w:val="006C1D46"/>
    <w:rsid w:val="006C251D"/>
    <w:rsid w:val="006C27F6"/>
    <w:rsid w:val="006C3089"/>
    <w:rsid w:val="006C336C"/>
    <w:rsid w:val="006C3B57"/>
    <w:rsid w:val="006C5DDF"/>
    <w:rsid w:val="006D139D"/>
    <w:rsid w:val="006D16F5"/>
    <w:rsid w:val="006D3B2B"/>
    <w:rsid w:val="006D3BD4"/>
    <w:rsid w:val="006D627A"/>
    <w:rsid w:val="006E0297"/>
    <w:rsid w:val="006E07A8"/>
    <w:rsid w:val="006E09A1"/>
    <w:rsid w:val="006E1B1E"/>
    <w:rsid w:val="006E20F2"/>
    <w:rsid w:val="006E2A7B"/>
    <w:rsid w:val="006E347B"/>
    <w:rsid w:val="006E4DB5"/>
    <w:rsid w:val="006E52E5"/>
    <w:rsid w:val="006E5A28"/>
    <w:rsid w:val="006E5F2C"/>
    <w:rsid w:val="006E68B5"/>
    <w:rsid w:val="006F0A2C"/>
    <w:rsid w:val="006F0DEA"/>
    <w:rsid w:val="006F415E"/>
    <w:rsid w:val="006F44E4"/>
    <w:rsid w:val="006F47AE"/>
    <w:rsid w:val="006F47E6"/>
    <w:rsid w:val="006F62A8"/>
    <w:rsid w:val="006F6CDD"/>
    <w:rsid w:val="006F75C3"/>
    <w:rsid w:val="007053A5"/>
    <w:rsid w:val="00706B79"/>
    <w:rsid w:val="00707293"/>
    <w:rsid w:val="0071119E"/>
    <w:rsid w:val="00712679"/>
    <w:rsid w:val="00712868"/>
    <w:rsid w:val="00713C1C"/>
    <w:rsid w:val="00714B47"/>
    <w:rsid w:val="007177BF"/>
    <w:rsid w:val="00717AC3"/>
    <w:rsid w:val="00720508"/>
    <w:rsid w:val="00720761"/>
    <w:rsid w:val="0072086D"/>
    <w:rsid w:val="0072137D"/>
    <w:rsid w:val="00722A16"/>
    <w:rsid w:val="007245ED"/>
    <w:rsid w:val="007254FA"/>
    <w:rsid w:val="00727819"/>
    <w:rsid w:val="00731C5D"/>
    <w:rsid w:val="00732772"/>
    <w:rsid w:val="007331FA"/>
    <w:rsid w:val="00734CE6"/>
    <w:rsid w:val="007370A2"/>
    <w:rsid w:val="00737255"/>
    <w:rsid w:val="00737F83"/>
    <w:rsid w:val="00742E65"/>
    <w:rsid w:val="007430CA"/>
    <w:rsid w:val="0074542E"/>
    <w:rsid w:val="00745A37"/>
    <w:rsid w:val="00746A5E"/>
    <w:rsid w:val="00746FF6"/>
    <w:rsid w:val="007474AA"/>
    <w:rsid w:val="007475D9"/>
    <w:rsid w:val="00750051"/>
    <w:rsid w:val="0075039C"/>
    <w:rsid w:val="0075079C"/>
    <w:rsid w:val="00750BEA"/>
    <w:rsid w:val="00753AAB"/>
    <w:rsid w:val="00753C01"/>
    <w:rsid w:val="0075442C"/>
    <w:rsid w:val="00755715"/>
    <w:rsid w:val="0075709A"/>
    <w:rsid w:val="0075720F"/>
    <w:rsid w:val="007624BA"/>
    <w:rsid w:val="0076262F"/>
    <w:rsid w:val="00764960"/>
    <w:rsid w:val="00765542"/>
    <w:rsid w:val="007659B0"/>
    <w:rsid w:val="007672AE"/>
    <w:rsid w:val="00770217"/>
    <w:rsid w:val="00770567"/>
    <w:rsid w:val="00771416"/>
    <w:rsid w:val="00771DBC"/>
    <w:rsid w:val="00773A41"/>
    <w:rsid w:val="007761EA"/>
    <w:rsid w:val="00777AE5"/>
    <w:rsid w:val="00777B6D"/>
    <w:rsid w:val="0078211F"/>
    <w:rsid w:val="00783608"/>
    <w:rsid w:val="00783E75"/>
    <w:rsid w:val="00785169"/>
    <w:rsid w:val="00785726"/>
    <w:rsid w:val="00785B2B"/>
    <w:rsid w:val="00785B8A"/>
    <w:rsid w:val="00787A0A"/>
    <w:rsid w:val="00791057"/>
    <w:rsid w:val="007910E6"/>
    <w:rsid w:val="007943F8"/>
    <w:rsid w:val="0079488D"/>
    <w:rsid w:val="00794A87"/>
    <w:rsid w:val="00794CD4"/>
    <w:rsid w:val="007969BB"/>
    <w:rsid w:val="007A14B0"/>
    <w:rsid w:val="007A27AC"/>
    <w:rsid w:val="007A2B9A"/>
    <w:rsid w:val="007A35E8"/>
    <w:rsid w:val="007A5700"/>
    <w:rsid w:val="007A61A8"/>
    <w:rsid w:val="007A6F37"/>
    <w:rsid w:val="007A74C1"/>
    <w:rsid w:val="007A75E1"/>
    <w:rsid w:val="007B077D"/>
    <w:rsid w:val="007B0BA3"/>
    <w:rsid w:val="007B23C8"/>
    <w:rsid w:val="007B5DED"/>
    <w:rsid w:val="007B6756"/>
    <w:rsid w:val="007B695F"/>
    <w:rsid w:val="007B7899"/>
    <w:rsid w:val="007B7BC6"/>
    <w:rsid w:val="007C1A13"/>
    <w:rsid w:val="007C1B7A"/>
    <w:rsid w:val="007C20ED"/>
    <w:rsid w:val="007C2CA2"/>
    <w:rsid w:val="007C3CFB"/>
    <w:rsid w:val="007C529E"/>
    <w:rsid w:val="007C55FB"/>
    <w:rsid w:val="007C6608"/>
    <w:rsid w:val="007C6D91"/>
    <w:rsid w:val="007C7ED3"/>
    <w:rsid w:val="007D029D"/>
    <w:rsid w:val="007D048E"/>
    <w:rsid w:val="007D13B6"/>
    <w:rsid w:val="007D14B5"/>
    <w:rsid w:val="007D155D"/>
    <w:rsid w:val="007D213A"/>
    <w:rsid w:val="007D23AE"/>
    <w:rsid w:val="007D3F0F"/>
    <w:rsid w:val="007D47B4"/>
    <w:rsid w:val="007D5609"/>
    <w:rsid w:val="007D58B5"/>
    <w:rsid w:val="007D79F6"/>
    <w:rsid w:val="007E07BB"/>
    <w:rsid w:val="007E1C31"/>
    <w:rsid w:val="007E2203"/>
    <w:rsid w:val="007E3A74"/>
    <w:rsid w:val="007E642F"/>
    <w:rsid w:val="007E6554"/>
    <w:rsid w:val="007E66E4"/>
    <w:rsid w:val="007E73F7"/>
    <w:rsid w:val="007E7756"/>
    <w:rsid w:val="007E7F2E"/>
    <w:rsid w:val="007F1A29"/>
    <w:rsid w:val="007F221C"/>
    <w:rsid w:val="007F2CAE"/>
    <w:rsid w:val="007F2EF8"/>
    <w:rsid w:val="007F2F9E"/>
    <w:rsid w:val="007F40D5"/>
    <w:rsid w:val="007F4CBF"/>
    <w:rsid w:val="00801F3C"/>
    <w:rsid w:val="0080204E"/>
    <w:rsid w:val="00804079"/>
    <w:rsid w:val="008048EB"/>
    <w:rsid w:val="008053F8"/>
    <w:rsid w:val="00805D7F"/>
    <w:rsid w:val="008060CD"/>
    <w:rsid w:val="0081039D"/>
    <w:rsid w:val="008114D0"/>
    <w:rsid w:val="00811AB9"/>
    <w:rsid w:val="00812291"/>
    <w:rsid w:val="008154FE"/>
    <w:rsid w:val="00815727"/>
    <w:rsid w:val="008176FA"/>
    <w:rsid w:val="00817FB0"/>
    <w:rsid w:val="00820D2A"/>
    <w:rsid w:val="00820D49"/>
    <w:rsid w:val="00821672"/>
    <w:rsid w:val="008249DF"/>
    <w:rsid w:val="00824D6C"/>
    <w:rsid w:val="008262D0"/>
    <w:rsid w:val="00826AAD"/>
    <w:rsid w:val="0082728F"/>
    <w:rsid w:val="00830B38"/>
    <w:rsid w:val="00831765"/>
    <w:rsid w:val="00832397"/>
    <w:rsid w:val="00832894"/>
    <w:rsid w:val="00832F25"/>
    <w:rsid w:val="00833676"/>
    <w:rsid w:val="00834A2D"/>
    <w:rsid w:val="00834C96"/>
    <w:rsid w:val="008374EA"/>
    <w:rsid w:val="008401AC"/>
    <w:rsid w:val="008419C7"/>
    <w:rsid w:val="00842AC5"/>
    <w:rsid w:val="00842F85"/>
    <w:rsid w:val="00845020"/>
    <w:rsid w:val="00846BC8"/>
    <w:rsid w:val="0084715F"/>
    <w:rsid w:val="00847FD4"/>
    <w:rsid w:val="008501B9"/>
    <w:rsid w:val="00850329"/>
    <w:rsid w:val="0085056D"/>
    <w:rsid w:val="008506EB"/>
    <w:rsid w:val="00850965"/>
    <w:rsid w:val="00850A18"/>
    <w:rsid w:val="00852925"/>
    <w:rsid w:val="00855A8A"/>
    <w:rsid w:val="00857D9F"/>
    <w:rsid w:val="008603D3"/>
    <w:rsid w:val="0086180D"/>
    <w:rsid w:val="008618EF"/>
    <w:rsid w:val="00861C6A"/>
    <w:rsid w:val="00861F4B"/>
    <w:rsid w:val="008621A3"/>
    <w:rsid w:val="00862B30"/>
    <w:rsid w:val="00862F9F"/>
    <w:rsid w:val="008632A2"/>
    <w:rsid w:val="008638D2"/>
    <w:rsid w:val="00865B2F"/>
    <w:rsid w:val="0086765A"/>
    <w:rsid w:val="00872871"/>
    <w:rsid w:val="00872C86"/>
    <w:rsid w:val="00874777"/>
    <w:rsid w:val="00876508"/>
    <w:rsid w:val="00877EA7"/>
    <w:rsid w:val="00880B95"/>
    <w:rsid w:val="00880D77"/>
    <w:rsid w:val="00882175"/>
    <w:rsid w:val="00883052"/>
    <w:rsid w:val="00884573"/>
    <w:rsid w:val="00885F36"/>
    <w:rsid w:val="00886D4D"/>
    <w:rsid w:val="008879FA"/>
    <w:rsid w:val="00890972"/>
    <w:rsid w:val="0089113D"/>
    <w:rsid w:val="00891233"/>
    <w:rsid w:val="00892E17"/>
    <w:rsid w:val="00893D00"/>
    <w:rsid w:val="00894976"/>
    <w:rsid w:val="0089631C"/>
    <w:rsid w:val="0089697F"/>
    <w:rsid w:val="008A22BD"/>
    <w:rsid w:val="008A2449"/>
    <w:rsid w:val="008A2947"/>
    <w:rsid w:val="008A2D43"/>
    <w:rsid w:val="008A42A2"/>
    <w:rsid w:val="008A470F"/>
    <w:rsid w:val="008A646B"/>
    <w:rsid w:val="008A697D"/>
    <w:rsid w:val="008A709C"/>
    <w:rsid w:val="008B3F0E"/>
    <w:rsid w:val="008B4AF1"/>
    <w:rsid w:val="008B4F6A"/>
    <w:rsid w:val="008B5896"/>
    <w:rsid w:val="008B5C24"/>
    <w:rsid w:val="008B6C55"/>
    <w:rsid w:val="008B6E20"/>
    <w:rsid w:val="008B6F1F"/>
    <w:rsid w:val="008B7BF4"/>
    <w:rsid w:val="008C055A"/>
    <w:rsid w:val="008C1703"/>
    <w:rsid w:val="008C20B5"/>
    <w:rsid w:val="008C70D9"/>
    <w:rsid w:val="008C793A"/>
    <w:rsid w:val="008C7D5A"/>
    <w:rsid w:val="008D154B"/>
    <w:rsid w:val="008D277D"/>
    <w:rsid w:val="008D30AD"/>
    <w:rsid w:val="008D42E8"/>
    <w:rsid w:val="008D5950"/>
    <w:rsid w:val="008D6469"/>
    <w:rsid w:val="008D6AC8"/>
    <w:rsid w:val="008D6DDC"/>
    <w:rsid w:val="008E0BC9"/>
    <w:rsid w:val="008E34D3"/>
    <w:rsid w:val="008E524E"/>
    <w:rsid w:val="008E675F"/>
    <w:rsid w:val="008E7631"/>
    <w:rsid w:val="008F0100"/>
    <w:rsid w:val="008F010C"/>
    <w:rsid w:val="008F0FDD"/>
    <w:rsid w:val="008F2BB7"/>
    <w:rsid w:val="008F36F8"/>
    <w:rsid w:val="008F54AD"/>
    <w:rsid w:val="008F6EDE"/>
    <w:rsid w:val="00900E3C"/>
    <w:rsid w:val="00902DB1"/>
    <w:rsid w:val="00902E29"/>
    <w:rsid w:val="00902FB7"/>
    <w:rsid w:val="00904D8F"/>
    <w:rsid w:val="00906AAB"/>
    <w:rsid w:val="009072DD"/>
    <w:rsid w:val="00910839"/>
    <w:rsid w:val="00910869"/>
    <w:rsid w:val="0091086A"/>
    <w:rsid w:val="009112DB"/>
    <w:rsid w:val="00911F0C"/>
    <w:rsid w:val="009134B5"/>
    <w:rsid w:val="00913F84"/>
    <w:rsid w:val="00914585"/>
    <w:rsid w:val="00914E3A"/>
    <w:rsid w:val="0091545F"/>
    <w:rsid w:val="00916228"/>
    <w:rsid w:val="0091653C"/>
    <w:rsid w:val="00917544"/>
    <w:rsid w:val="0092005B"/>
    <w:rsid w:val="00920229"/>
    <w:rsid w:val="00922D65"/>
    <w:rsid w:val="00923C96"/>
    <w:rsid w:val="00925837"/>
    <w:rsid w:val="00927043"/>
    <w:rsid w:val="009271A7"/>
    <w:rsid w:val="00930466"/>
    <w:rsid w:val="009309CC"/>
    <w:rsid w:val="00930C9F"/>
    <w:rsid w:val="0093125A"/>
    <w:rsid w:val="00931C82"/>
    <w:rsid w:val="009352D4"/>
    <w:rsid w:val="00936938"/>
    <w:rsid w:val="00936939"/>
    <w:rsid w:val="00937C54"/>
    <w:rsid w:val="00937EC1"/>
    <w:rsid w:val="009402CE"/>
    <w:rsid w:val="009424AD"/>
    <w:rsid w:val="00942718"/>
    <w:rsid w:val="009428AE"/>
    <w:rsid w:val="009435FF"/>
    <w:rsid w:val="009452D8"/>
    <w:rsid w:val="009453B2"/>
    <w:rsid w:val="00945F51"/>
    <w:rsid w:val="0095324F"/>
    <w:rsid w:val="00953DFB"/>
    <w:rsid w:val="009550B8"/>
    <w:rsid w:val="00955C00"/>
    <w:rsid w:val="009570E0"/>
    <w:rsid w:val="00957228"/>
    <w:rsid w:val="00957D8D"/>
    <w:rsid w:val="00957E7D"/>
    <w:rsid w:val="00961723"/>
    <w:rsid w:val="0096399F"/>
    <w:rsid w:val="009645B5"/>
    <w:rsid w:val="00965502"/>
    <w:rsid w:val="00966F3F"/>
    <w:rsid w:val="009719FF"/>
    <w:rsid w:val="00971C63"/>
    <w:rsid w:val="00973A9F"/>
    <w:rsid w:val="00974F1B"/>
    <w:rsid w:val="00975569"/>
    <w:rsid w:val="00975B1D"/>
    <w:rsid w:val="00977024"/>
    <w:rsid w:val="00977315"/>
    <w:rsid w:val="00980F4A"/>
    <w:rsid w:val="00983461"/>
    <w:rsid w:val="0098386F"/>
    <w:rsid w:val="00985FB1"/>
    <w:rsid w:val="009867EC"/>
    <w:rsid w:val="00986DB4"/>
    <w:rsid w:val="009879CA"/>
    <w:rsid w:val="00987D61"/>
    <w:rsid w:val="00991297"/>
    <w:rsid w:val="00991A1B"/>
    <w:rsid w:val="00995151"/>
    <w:rsid w:val="009971CC"/>
    <w:rsid w:val="009A0A2C"/>
    <w:rsid w:val="009A0B2D"/>
    <w:rsid w:val="009A16F4"/>
    <w:rsid w:val="009A201F"/>
    <w:rsid w:val="009A20C9"/>
    <w:rsid w:val="009B1530"/>
    <w:rsid w:val="009B1594"/>
    <w:rsid w:val="009B2245"/>
    <w:rsid w:val="009B29F6"/>
    <w:rsid w:val="009B2CD8"/>
    <w:rsid w:val="009B35D4"/>
    <w:rsid w:val="009B5900"/>
    <w:rsid w:val="009B5973"/>
    <w:rsid w:val="009B5BE7"/>
    <w:rsid w:val="009B5C59"/>
    <w:rsid w:val="009B5C61"/>
    <w:rsid w:val="009B719A"/>
    <w:rsid w:val="009B7246"/>
    <w:rsid w:val="009C0955"/>
    <w:rsid w:val="009C0EC9"/>
    <w:rsid w:val="009C1458"/>
    <w:rsid w:val="009C2745"/>
    <w:rsid w:val="009C3085"/>
    <w:rsid w:val="009C43EA"/>
    <w:rsid w:val="009D08D3"/>
    <w:rsid w:val="009D587D"/>
    <w:rsid w:val="009D596A"/>
    <w:rsid w:val="009D5A47"/>
    <w:rsid w:val="009E20E9"/>
    <w:rsid w:val="009E3079"/>
    <w:rsid w:val="009E38DB"/>
    <w:rsid w:val="009E3972"/>
    <w:rsid w:val="009E3DC4"/>
    <w:rsid w:val="009E454F"/>
    <w:rsid w:val="009E5184"/>
    <w:rsid w:val="009E52AA"/>
    <w:rsid w:val="009E60FE"/>
    <w:rsid w:val="009E6696"/>
    <w:rsid w:val="009E6A50"/>
    <w:rsid w:val="009F0977"/>
    <w:rsid w:val="009F0ABE"/>
    <w:rsid w:val="009F17D1"/>
    <w:rsid w:val="009F1FE3"/>
    <w:rsid w:val="009F2732"/>
    <w:rsid w:val="009F298C"/>
    <w:rsid w:val="009F3FF2"/>
    <w:rsid w:val="009F45A1"/>
    <w:rsid w:val="009F4730"/>
    <w:rsid w:val="009F5E96"/>
    <w:rsid w:val="009F7459"/>
    <w:rsid w:val="00A01A31"/>
    <w:rsid w:val="00A04784"/>
    <w:rsid w:val="00A0498E"/>
    <w:rsid w:val="00A04F76"/>
    <w:rsid w:val="00A0682B"/>
    <w:rsid w:val="00A07508"/>
    <w:rsid w:val="00A077E4"/>
    <w:rsid w:val="00A110A0"/>
    <w:rsid w:val="00A110DB"/>
    <w:rsid w:val="00A115FB"/>
    <w:rsid w:val="00A1191C"/>
    <w:rsid w:val="00A11E52"/>
    <w:rsid w:val="00A1329F"/>
    <w:rsid w:val="00A1367B"/>
    <w:rsid w:val="00A14119"/>
    <w:rsid w:val="00A15BBD"/>
    <w:rsid w:val="00A17B24"/>
    <w:rsid w:val="00A20105"/>
    <w:rsid w:val="00A20D99"/>
    <w:rsid w:val="00A20DDE"/>
    <w:rsid w:val="00A20F53"/>
    <w:rsid w:val="00A23348"/>
    <w:rsid w:val="00A243F6"/>
    <w:rsid w:val="00A24D9D"/>
    <w:rsid w:val="00A254F4"/>
    <w:rsid w:val="00A26736"/>
    <w:rsid w:val="00A277F6"/>
    <w:rsid w:val="00A27B0D"/>
    <w:rsid w:val="00A27CE6"/>
    <w:rsid w:val="00A30343"/>
    <w:rsid w:val="00A30471"/>
    <w:rsid w:val="00A30E2B"/>
    <w:rsid w:val="00A3139D"/>
    <w:rsid w:val="00A40A07"/>
    <w:rsid w:val="00A41B9A"/>
    <w:rsid w:val="00A425B8"/>
    <w:rsid w:val="00A4328C"/>
    <w:rsid w:val="00A43BBA"/>
    <w:rsid w:val="00A44595"/>
    <w:rsid w:val="00A451A5"/>
    <w:rsid w:val="00A45A19"/>
    <w:rsid w:val="00A46372"/>
    <w:rsid w:val="00A465F6"/>
    <w:rsid w:val="00A474D8"/>
    <w:rsid w:val="00A476C8"/>
    <w:rsid w:val="00A500EB"/>
    <w:rsid w:val="00A50D0A"/>
    <w:rsid w:val="00A51836"/>
    <w:rsid w:val="00A51DD8"/>
    <w:rsid w:val="00A5208F"/>
    <w:rsid w:val="00A5289E"/>
    <w:rsid w:val="00A5296C"/>
    <w:rsid w:val="00A53B9C"/>
    <w:rsid w:val="00A54DB2"/>
    <w:rsid w:val="00A568E8"/>
    <w:rsid w:val="00A569EB"/>
    <w:rsid w:val="00A57957"/>
    <w:rsid w:val="00A6053F"/>
    <w:rsid w:val="00A60540"/>
    <w:rsid w:val="00A60DCB"/>
    <w:rsid w:val="00A618C9"/>
    <w:rsid w:val="00A61A19"/>
    <w:rsid w:val="00A62CCF"/>
    <w:rsid w:val="00A6520D"/>
    <w:rsid w:val="00A668BB"/>
    <w:rsid w:val="00A66BAC"/>
    <w:rsid w:val="00A66E67"/>
    <w:rsid w:val="00A6718A"/>
    <w:rsid w:val="00A67302"/>
    <w:rsid w:val="00A70BD3"/>
    <w:rsid w:val="00A7320D"/>
    <w:rsid w:val="00A764D6"/>
    <w:rsid w:val="00A76C94"/>
    <w:rsid w:val="00A76DF2"/>
    <w:rsid w:val="00A772E8"/>
    <w:rsid w:val="00A774F3"/>
    <w:rsid w:val="00A776C0"/>
    <w:rsid w:val="00A777C4"/>
    <w:rsid w:val="00A77926"/>
    <w:rsid w:val="00A80039"/>
    <w:rsid w:val="00A80B10"/>
    <w:rsid w:val="00A826CD"/>
    <w:rsid w:val="00A8715A"/>
    <w:rsid w:val="00A87FE4"/>
    <w:rsid w:val="00A9158B"/>
    <w:rsid w:val="00A915CA"/>
    <w:rsid w:val="00A916EA"/>
    <w:rsid w:val="00A91707"/>
    <w:rsid w:val="00A919C5"/>
    <w:rsid w:val="00A924DA"/>
    <w:rsid w:val="00A92670"/>
    <w:rsid w:val="00A940F5"/>
    <w:rsid w:val="00A943E7"/>
    <w:rsid w:val="00A957FA"/>
    <w:rsid w:val="00A96932"/>
    <w:rsid w:val="00AA1713"/>
    <w:rsid w:val="00AA430C"/>
    <w:rsid w:val="00AA5D13"/>
    <w:rsid w:val="00AA64FA"/>
    <w:rsid w:val="00AA6653"/>
    <w:rsid w:val="00AB059C"/>
    <w:rsid w:val="00AB08AF"/>
    <w:rsid w:val="00AB1821"/>
    <w:rsid w:val="00AB1B3B"/>
    <w:rsid w:val="00AB22C4"/>
    <w:rsid w:val="00AB40A3"/>
    <w:rsid w:val="00AB4C27"/>
    <w:rsid w:val="00AB5274"/>
    <w:rsid w:val="00AB795D"/>
    <w:rsid w:val="00AC141D"/>
    <w:rsid w:val="00AC1680"/>
    <w:rsid w:val="00AC18B9"/>
    <w:rsid w:val="00AC1CC3"/>
    <w:rsid w:val="00AC2007"/>
    <w:rsid w:val="00AC274C"/>
    <w:rsid w:val="00AC343E"/>
    <w:rsid w:val="00AC41BB"/>
    <w:rsid w:val="00AC59A6"/>
    <w:rsid w:val="00AC5AEF"/>
    <w:rsid w:val="00AC5DFA"/>
    <w:rsid w:val="00AC61C9"/>
    <w:rsid w:val="00AC667F"/>
    <w:rsid w:val="00AC794C"/>
    <w:rsid w:val="00AD3365"/>
    <w:rsid w:val="00AD367E"/>
    <w:rsid w:val="00AD4999"/>
    <w:rsid w:val="00AD6FAF"/>
    <w:rsid w:val="00AD6FF0"/>
    <w:rsid w:val="00AD7353"/>
    <w:rsid w:val="00AD7F91"/>
    <w:rsid w:val="00AD7FF1"/>
    <w:rsid w:val="00AE0927"/>
    <w:rsid w:val="00AE0C66"/>
    <w:rsid w:val="00AE1069"/>
    <w:rsid w:val="00AE17E7"/>
    <w:rsid w:val="00AE2495"/>
    <w:rsid w:val="00AE2761"/>
    <w:rsid w:val="00AE45E3"/>
    <w:rsid w:val="00AE4DB6"/>
    <w:rsid w:val="00AE510A"/>
    <w:rsid w:val="00AE6256"/>
    <w:rsid w:val="00AF1511"/>
    <w:rsid w:val="00AF29FC"/>
    <w:rsid w:val="00AF3325"/>
    <w:rsid w:val="00AF3944"/>
    <w:rsid w:val="00AF4811"/>
    <w:rsid w:val="00AF498F"/>
    <w:rsid w:val="00AF51A7"/>
    <w:rsid w:val="00AF5839"/>
    <w:rsid w:val="00AF7C90"/>
    <w:rsid w:val="00B0311C"/>
    <w:rsid w:val="00B0415C"/>
    <w:rsid w:val="00B05BB0"/>
    <w:rsid w:val="00B0649F"/>
    <w:rsid w:val="00B07E39"/>
    <w:rsid w:val="00B104F9"/>
    <w:rsid w:val="00B10594"/>
    <w:rsid w:val="00B11C2A"/>
    <w:rsid w:val="00B1260A"/>
    <w:rsid w:val="00B12949"/>
    <w:rsid w:val="00B134BF"/>
    <w:rsid w:val="00B1364A"/>
    <w:rsid w:val="00B13B00"/>
    <w:rsid w:val="00B14093"/>
    <w:rsid w:val="00B215BE"/>
    <w:rsid w:val="00B217AE"/>
    <w:rsid w:val="00B21AA2"/>
    <w:rsid w:val="00B21E3D"/>
    <w:rsid w:val="00B2259E"/>
    <w:rsid w:val="00B22E40"/>
    <w:rsid w:val="00B240AB"/>
    <w:rsid w:val="00B2704E"/>
    <w:rsid w:val="00B30839"/>
    <w:rsid w:val="00B30CB4"/>
    <w:rsid w:val="00B3103F"/>
    <w:rsid w:val="00B323F3"/>
    <w:rsid w:val="00B32607"/>
    <w:rsid w:val="00B32E54"/>
    <w:rsid w:val="00B348A7"/>
    <w:rsid w:val="00B35361"/>
    <w:rsid w:val="00B353E3"/>
    <w:rsid w:val="00B367C9"/>
    <w:rsid w:val="00B36ECE"/>
    <w:rsid w:val="00B40073"/>
    <w:rsid w:val="00B40ACF"/>
    <w:rsid w:val="00B4114F"/>
    <w:rsid w:val="00B413EA"/>
    <w:rsid w:val="00B4547F"/>
    <w:rsid w:val="00B45C32"/>
    <w:rsid w:val="00B46C89"/>
    <w:rsid w:val="00B47BF5"/>
    <w:rsid w:val="00B47CB6"/>
    <w:rsid w:val="00B52BF8"/>
    <w:rsid w:val="00B52C20"/>
    <w:rsid w:val="00B53CDF"/>
    <w:rsid w:val="00B53D3C"/>
    <w:rsid w:val="00B5412B"/>
    <w:rsid w:val="00B54B24"/>
    <w:rsid w:val="00B54BF6"/>
    <w:rsid w:val="00B5504D"/>
    <w:rsid w:val="00B568E5"/>
    <w:rsid w:val="00B613B6"/>
    <w:rsid w:val="00B62F61"/>
    <w:rsid w:val="00B62F7E"/>
    <w:rsid w:val="00B63187"/>
    <w:rsid w:val="00B63701"/>
    <w:rsid w:val="00B63D8B"/>
    <w:rsid w:val="00B63EE3"/>
    <w:rsid w:val="00B63FA7"/>
    <w:rsid w:val="00B64C19"/>
    <w:rsid w:val="00B66851"/>
    <w:rsid w:val="00B66A21"/>
    <w:rsid w:val="00B70BB9"/>
    <w:rsid w:val="00B728D0"/>
    <w:rsid w:val="00B72BA3"/>
    <w:rsid w:val="00B72E48"/>
    <w:rsid w:val="00B73F60"/>
    <w:rsid w:val="00B75319"/>
    <w:rsid w:val="00B75F05"/>
    <w:rsid w:val="00B76B43"/>
    <w:rsid w:val="00B7780B"/>
    <w:rsid w:val="00B81365"/>
    <w:rsid w:val="00B8392D"/>
    <w:rsid w:val="00B84C94"/>
    <w:rsid w:val="00B85C4E"/>
    <w:rsid w:val="00B862D4"/>
    <w:rsid w:val="00B86460"/>
    <w:rsid w:val="00B87CCA"/>
    <w:rsid w:val="00B87D43"/>
    <w:rsid w:val="00B87E21"/>
    <w:rsid w:val="00B91478"/>
    <w:rsid w:val="00B943E2"/>
    <w:rsid w:val="00B9518D"/>
    <w:rsid w:val="00B95B58"/>
    <w:rsid w:val="00B9704A"/>
    <w:rsid w:val="00BA0B82"/>
    <w:rsid w:val="00BA48BF"/>
    <w:rsid w:val="00BA62F6"/>
    <w:rsid w:val="00BA74D4"/>
    <w:rsid w:val="00BB01F0"/>
    <w:rsid w:val="00BB1D7C"/>
    <w:rsid w:val="00BB526A"/>
    <w:rsid w:val="00BB5E57"/>
    <w:rsid w:val="00BC11BE"/>
    <w:rsid w:val="00BC2B9F"/>
    <w:rsid w:val="00BC2F9D"/>
    <w:rsid w:val="00BC3EBD"/>
    <w:rsid w:val="00BC4704"/>
    <w:rsid w:val="00BC4783"/>
    <w:rsid w:val="00BC652B"/>
    <w:rsid w:val="00BC7C52"/>
    <w:rsid w:val="00BC7EE6"/>
    <w:rsid w:val="00BD0B91"/>
    <w:rsid w:val="00BD131A"/>
    <w:rsid w:val="00BD1350"/>
    <w:rsid w:val="00BD1A1F"/>
    <w:rsid w:val="00BD2FCE"/>
    <w:rsid w:val="00BD4517"/>
    <w:rsid w:val="00BD457F"/>
    <w:rsid w:val="00BD47EA"/>
    <w:rsid w:val="00BD4F0D"/>
    <w:rsid w:val="00BD73A6"/>
    <w:rsid w:val="00BD7674"/>
    <w:rsid w:val="00BD7999"/>
    <w:rsid w:val="00BD7B3A"/>
    <w:rsid w:val="00BE1B00"/>
    <w:rsid w:val="00BE2255"/>
    <w:rsid w:val="00BE2AD5"/>
    <w:rsid w:val="00BE3B13"/>
    <w:rsid w:val="00BE4F38"/>
    <w:rsid w:val="00BE65CB"/>
    <w:rsid w:val="00BE6B6C"/>
    <w:rsid w:val="00BE7B53"/>
    <w:rsid w:val="00BF094A"/>
    <w:rsid w:val="00BF4F14"/>
    <w:rsid w:val="00BF665B"/>
    <w:rsid w:val="00BF75AE"/>
    <w:rsid w:val="00BF791C"/>
    <w:rsid w:val="00BF7C43"/>
    <w:rsid w:val="00C01737"/>
    <w:rsid w:val="00C019FC"/>
    <w:rsid w:val="00C029F9"/>
    <w:rsid w:val="00C030ED"/>
    <w:rsid w:val="00C03D50"/>
    <w:rsid w:val="00C04116"/>
    <w:rsid w:val="00C051E9"/>
    <w:rsid w:val="00C05D9A"/>
    <w:rsid w:val="00C0691F"/>
    <w:rsid w:val="00C06A8A"/>
    <w:rsid w:val="00C06B88"/>
    <w:rsid w:val="00C077A5"/>
    <w:rsid w:val="00C07EE3"/>
    <w:rsid w:val="00C11809"/>
    <w:rsid w:val="00C12096"/>
    <w:rsid w:val="00C1276C"/>
    <w:rsid w:val="00C13760"/>
    <w:rsid w:val="00C13940"/>
    <w:rsid w:val="00C139EB"/>
    <w:rsid w:val="00C14AC5"/>
    <w:rsid w:val="00C155E7"/>
    <w:rsid w:val="00C15A25"/>
    <w:rsid w:val="00C162BD"/>
    <w:rsid w:val="00C16433"/>
    <w:rsid w:val="00C23E44"/>
    <w:rsid w:val="00C2508A"/>
    <w:rsid w:val="00C258EC"/>
    <w:rsid w:val="00C25BC6"/>
    <w:rsid w:val="00C26418"/>
    <w:rsid w:val="00C268A8"/>
    <w:rsid w:val="00C26EBF"/>
    <w:rsid w:val="00C26FF4"/>
    <w:rsid w:val="00C3164A"/>
    <w:rsid w:val="00C331FC"/>
    <w:rsid w:val="00C33D2F"/>
    <w:rsid w:val="00C35F9B"/>
    <w:rsid w:val="00C3666C"/>
    <w:rsid w:val="00C401B4"/>
    <w:rsid w:val="00C40B7C"/>
    <w:rsid w:val="00C40E5B"/>
    <w:rsid w:val="00C42C43"/>
    <w:rsid w:val="00C436E3"/>
    <w:rsid w:val="00C43843"/>
    <w:rsid w:val="00C461DB"/>
    <w:rsid w:val="00C46D4B"/>
    <w:rsid w:val="00C50BAC"/>
    <w:rsid w:val="00C51599"/>
    <w:rsid w:val="00C51C1C"/>
    <w:rsid w:val="00C5268D"/>
    <w:rsid w:val="00C533F7"/>
    <w:rsid w:val="00C54297"/>
    <w:rsid w:val="00C54F44"/>
    <w:rsid w:val="00C5768A"/>
    <w:rsid w:val="00C60995"/>
    <w:rsid w:val="00C62350"/>
    <w:rsid w:val="00C63886"/>
    <w:rsid w:val="00C63EF8"/>
    <w:rsid w:val="00C646D4"/>
    <w:rsid w:val="00C657AA"/>
    <w:rsid w:val="00C70705"/>
    <w:rsid w:val="00C70994"/>
    <w:rsid w:val="00C70EF2"/>
    <w:rsid w:val="00C72763"/>
    <w:rsid w:val="00C7285F"/>
    <w:rsid w:val="00C73221"/>
    <w:rsid w:val="00C749D8"/>
    <w:rsid w:val="00C74D77"/>
    <w:rsid w:val="00C75197"/>
    <w:rsid w:val="00C75FE4"/>
    <w:rsid w:val="00C773D2"/>
    <w:rsid w:val="00C775D9"/>
    <w:rsid w:val="00C807E0"/>
    <w:rsid w:val="00C80969"/>
    <w:rsid w:val="00C82709"/>
    <w:rsid w:val="00C828B8"/>
    <w:rsid w:val="00C86D39"/>
    <w:rsid w:val="00C87520"/>
    <w:rsid w:val="00C905FB"/>
    <w:rsid w:val="00C90985"/>
    <w:rsid w:val="00C91B90"/>
    <w:rsid w:val="00C91D3E"/>
    <w:rsid w:val="00C920F8"/>
    <w:rsid w:val="00C9322B"/>
    <w:rsid w:val="00C936C7"/>
    <w:rsid w:val="00C93CE6"/>
    <w:rsid w:val="00C94A1F"/>
    <w:rsid w:val="00C94ACA"/>
    <w:rsid w:val="00C96315"/>
    <w:rsid w:val="00C96836"/>
    <w:rsid w:val="00C96CBA"/>
    <w:rsid w:val="00CA2335"/>
    <w:rsid w:val="00CA258D"/>
    <w:rsid w:val="00CA2A15"/>
    <w:rsid w:val="00CA41A3"/>
    <w:rsid w:val="00CA623F"/>
    <w:rsid w:val="00CA6520"/>
    <w:rsid w:val="00CA6A88"/>
    <w:rsid w:val="00CA6BCF"/>
    <w:rsid w:val="00CA7B66"/>
    <w:rsid w:val="00CA7FAB"/>
    <w:rsid w:val="00CB02DB"/>
    <w:rsid w:val="00CB0A23"/>
    <w:rsid w:val="00CB2878"/>
    <w:rsid w:val="00CB3BF4"/>
    <w:rsid w:val="00CB68AB"/>
    <w:rsid w:val="00CB701F"/>
    <w:rsid w:val="00CB7B52"/>
    <w:rsid w:val="00CC1B70"/>
    <w:rsid w:val="00CC2003"/>
    <w:rsid w:val="00CC2CC9"/>
    <w:rsid w:val="00CC30D0"/>
    <w:rsid w:val="00CC3C29"/>
    <w:rsid w:val="00CC63C7"/>
    <w:rsid w:val="00CC6465"/>
    <w:rsid w:val="00CC79D3"/>
    <w:rsid w:val="00CD0E13"/>
    <w:rsid w:val="00CD200B"/>
    <w:rsid w:val="00CD2286"/>
    <w:rsid w:val="00CD4ACD"/>
    <w:rsid w:val="00CD4E9E"/>
    <w:rsid w:val="00CD4F10"/>
    <w:rsid w:val="00CE1134"/>
    <w:rsid w:val="00CE285C"/>
    <w:rsid w:val="00CE2AB5"/>
    <w:rsid w:val="00CE36BF"/>
    <w:rsid w:val="00CE3A26"/>
    <w:rsid w:val="00CE3A41"/>
    <w:rsid w:val="00CE4CF2"/>
    <w:rsid w:val="00CE527E"/>
    <w:rsid w:val="00CE5540"/>
    <w:rsid w:val="00CE563D"/>
    <w:rsid w:val="00CE5954"/>
    <w:rsid w:val="00CE5D8C"/>
    <w:rsid w:val="00CE5E95"/>
    <w:rsid w:val="00CE76CC"/>
    <w:rsid w:val="00CE7DC3"/>
    <w:rsid w:val="00CF029F"/>
    <w:rsid w:val="00CF03E3"/>
    <w:rsid w:val="00CF0C25"/>
    <w:rsid w:val="00CF1948"/>
    <w:rsid w:val="00CF2BF2"/>
    <w:rsid w:val="00CF3ED8"/>
    <w:rsid w:val="00CF4B2E"/>
    <w:rsid w:val="00CF5FCC"/>
    <w:rsid w:val="00CF6688"/>
    <w:rsid w:val="00CF68D1"/>
    <w:rsid w:val="00D007D5"/>
    <w:rsid w:val="00D00D59"/>
    <w:rsid w:val="00D026D3"/>
    <w:rsid w:val="00D036D5"/>
    <w:rsid w:val="00D04A79"/>
    <w:rsid w:val="00D05D37"/>
    <w:rsid w:val="00D064B9"/>
    <w:rsid w:val="00D07054"/>
    <w:rsid w:val="00D10079"/>
    <w:rsid w:val="00D12F47"/>
    <w:rsid w:val="00D135C3"/>
    <w:rsid w:val="00D13B2D"/>
    <w:rsid w:val="00D14A02"/>
    <w:rsid w:val="00D20E96"/>
    <w:rsid w:val="00D232C4"/>
    <w:rsid w:val="00D253D1"/>
    <w:rsid w:val="00D27399"/>
    <w:rsid w:val="00D27E95"/>
    <w:rsid w:val="00D31CAF"/>
    <w:rsid w:val="00D32987"/>
    <w:rsid w:val="00D332D5"/>
    <w:rsid w:val="00D367BA"/>
    <w:rsid w:val="00D402F7"/>
    <w:rsid w:val="00D42CF2"/>
    <w:rsid w:val="00D442DB"/>
    <w:rsid w:val="00D45B20"/>
    <w:rsid w:val="00D45D5E"/>
    <w:rsid w:val="00D4608D"/>
    <w:rsid w:val="00D4649B"/>
    <w:rsid w:val="00D47315"/>
    <w:rsid w:val="00D47ABC"/>
    <w:rsid w:val="00D50AE7"/>
    <w:rsid w:val="00D51978"/>
    <w:rsid w:val="00D519D0"/>
    <w:rsid w:val="00D51AA6"/>
    <w:rsid w:val="00D51AAF"/>
    <w:rsid w:val="00D538E9"/>
    <w:rsid w:val="00D53B74"/>
    <w:rsid w:val="00D53CA6"/>
    <w:rsid w:val="00D54189"/>
    <w:rsid w:val="00D55764"/>
    <w:rsid w:val="00D557FF"/>
    <w:rsid w:val="00D55DDD"/>
    <w:rsid w:val="00D56ABE"/>
    <w:rsid w:val="00D60625"/>
    <w:rsid w:val="00D609EF"/>
    <w:rsid w:val="00D61035"/>
    <w:rsid w:val="00D652E4"/>
    <w:rsid w:val="00D6579C"/>
    <w:rsid w:val="00D66B59"/>
    <w:rsid w:val="00D70CC7"/>
    <w:rsid w:val="00D71520"/>
    <w:rsid w:val="00D746CC"/>
    <w:rsid w:val="00D76E96"/>
    <w:rsid w:val="00D772F4"/>
    <w:rsid w:val="00D815CE"/>
    <w:rsid w:val="00D82965"/>
    <w:rsid w:val="00D82ED4"/>
    <w:rsid w:val="00D84F26"/>
    <w:rsid w:val="00D87285"/>
    <w:rsid w:val="00D9099F"/>
    <w:rsid w:val="00D90D8C"/>
    <w:rsid w:val="00D9106E"/>
    <w:rsid w:val="00D910D0"/>
    <w:rsid w:val="00D929A3"/>
    <w:rsid w:val="00D929B6"/>
    <w:rsid w:val="00D93C6E"/>
    <w:rsid w:val="00D94415"/>
    <w:rsid w:val="00D94836"/>
    <w:rsid w:val="00D964E6"/>
    <w:rsid w:val="00D97121"/>
    <w:rsid w:val="00D97B35"/>
    <w:rsid w:val="00DA0695"/>
    <w:rsid w:val="00DA07AD"/>
    <w:rsid w:val="00DA0F13"/>
    <w:rsid w:val="00DA1E08"/>
    <w:rsid w:val="00DA39FA"/>
    <w:rsid w:val="00DA5326"/>
    <w:rsid w:val="00DA69EC"/>
    <w:rsid w:val="00DA6E34"/>
    <w:rsid w:val="00DA73BD"/>
    <w:rsid w:val="00DA799A"/>
    <w:rsid w:val="00DA7D7F"/>
    <w:rsid w:val="00DB0EE2"/>
    <w:rsid w:val="00DB269E"/>
    <w:rsid w:val="00DB3939"/>
    <w:rsid w:val="00DB3B71"/>
    <w:rsid w:val="00DB4713"/>
    <w:rsid w:val="00DB4A9E"/>
    <w:rsid w:val="00DB5A0C"/>
    <w:rsid w:val="00DB78FD"/>
    <w:rsid w:val="00DC036A"/>
    <w:rsid w:val="00DC1152"/>
    <w:rsid w:val="00DC2E00"/>
    <w:rsid w:val="00DC3853"/>
    <w:rsid w:val="00DC4694"/>
    <w:rsid w:val="00DC5FF3"/>
    <w:rsid w:val="00DC610E"/>
    <w:rsid w:val="00DC65BA"/>
    <w:rsid w:val="00DC66A8"/>
    <w:rsid w:val="00DC7C4F"/>
    <w:rsid w:val="00DD1DFE"/>
    <w:rsid w:val="00DD2E44"/>
    <w:rsid w:val="00DD55E2"/>
    <w:rsid w:val="00DD785B"/>
    <w:rsid w:val="00DD7BA0"/>
    <w:rsid w:val="00DD7ED6"/>
    <w:rsid w:val="00DE1C3C"/>
    <w:rsid w:val="00DE1CAA"/>
    <w:rsid w:val="00DE29E9"/>
    <w:rsid w:val="00DE34DE"/>
    <w:rsid w:val="00DE3888"/>
    <w:rsid w:val="00DE484D"/>
    <w:rsid w:val="00DE485E"/>
    <w:rsid w:val="00DE6EDE"/>
    <w:rsid w:val="00DF04A2"/>
    <w:rsid w:val="00DF075B"/>
    <w:rsid w:val="00DF156C"/>
    <w:rsid w:val="00DF167F"/>
    <w:rsid w:val="00DF1A36"/>
    <w:rsid w:val="00DF1FB3"/>
    <w:rsid w:val="00DF273C"/>
    <w:rsid w:val="00DF3FD9"/>
    <w:rsid w:val="00DF41D2"/>
    <w:rsid w:val="00DF6A5D"/>
    <w:rsid w:val="00DF6AEA"/>
    <w:rsid w:val="00DF7B93"/>
    <w:rsid w:val="00E01480"/>
    <w:rsid w:val="00E01793"/>
    <w:rsid w:val="00E01E0E"/>
    <w:rsid w:val="00E03940"/>
    <w:rsid w:val="00E04668"/>
    <w:rsid w:val="00E05714"/>
    <w:rsid w:val="00E06F5C"/>
    <w:rsid w:val="00E07538"/>
    <w:rsid w:val="00E10D42"/>
    <w:rsid w:val="00E11931"/>
    <w:rsid w:val="00E142B2"/>
    <w:rsid w:val="00E14A24"/>
    <w:rsid w:val="00E20FA9"/>
    <w:rsid w:val="00E229DA"/>
    <w:rsid w:val="00E22D07"/>
    <w:rsid w:val="00E232F1"/>
    <w:rsid w:val="00E237F6"/>
    <w:rsid w:val="00E2487B"/>
    <w:rsid w:val="00E24C1D"/>
    <w:rsid w:val="00E2541F"/>
    <w:rsid w:val="00E27AA7"/>
    <w:rsid w:val="00E3107E"/>
    <w:rsid w:val="00E33EB1"/>
    <w:rsid w:val="00E355D5"/>
    <w:rsid w:val="00E35BE7"/>
    <w:rsid w:val="00E37BFB"/>
    <w:rsid w:val="00E4003B"/>
    <w:rsid w:val="00E40D40"/>
    <w:rsid w:val="00E4243D"/>
    <w:rsid w:val="00E43E18"/>
    <w:rsid w:val="00E44940"/>
    <w:rsid w:val="00E462DC"/>
    <w:rsid w:val="00E50433"/>
    <w:rsid w:val="00E5075C"/>
    <w:rsid w:val="00E513A5"/>
    <w:rsid w:val="00E51B9E"/>
    <w:rsid w:val="00E5229B"/>
    <w:rsid w:val="00E54F95"/>
    <w:rsid w:val="00E55FEB"/>
    <w:rsid w:val="00E576D0"/>
    <w:rsid w:val="00E57FDE"/>
    <w:rsid w:val="00E60120"/>
    <w:rsid w:val="00E60E66"/>
    <w:rsid w:val="00E614AF"/>
    <w:rsid w:val="00E625FC"/>
    <w:rsid w:val="00E63792"/>
    <w:rsid w:val="00E6383F"/>
    <w:rsid w:val="00E6396E"/>
    <w:rsid w:val="00E63A23"/>
    <w:rsid w:val="00E6511B"/>
    <w:rsid w:val="00E65A36"/>
    <w:rsid w:val="00E65DDE"/>
    <w:rsid w:val="00E67363"/>
    <w:rsid w:val="00E72DB4"/>
    <w:rsid w:val="00E73D7E"/>
    <w:rsid w:val="00E74400"/>
    <w:rsid w:val="00E751E3"/>
    <w:rsid w:val="00E755A5"/>
    <w:rsid w:val="00E75F47"/>
    <w:rsid w:val="00E76E58"/>
    <w:rsid w:val="00E779DC"/>
    <w:rsid w:val="00E77CFD"/>
    <w:rsid w:val="00E80321"/>
    <w:rsid w:val="00E803F0"/>
    <w:rsid w:val="00E80B89"/>
    <w:rsid w:val="00E81504"/>
    <w:rsid w:val="00E83C53"/>
    <w:rsid w:val="00E85E69"/>
    <w:rsid w:val="00E87679"/>
    <w:rsid w:val="00E87C02"/>
    <w:rsid w:val="00E90EAA"/>
    <w:rsid w:val="00E91C9E"/>
    <w:rsid w:val="00E9370B"/>
    <w:rsid w:val="00EA1E3F"/>
    <w:rsid w:val="00EA2ACE"/>
    <w:rsid w:val="00EA36B3"/>
    <w:rsid w:val="00EA38A0"/>
    <w:rsid w:val="00EA39B4"/>
    <w:rsid w:val="00EA481D"/>
    <w:rsid w:val="00EA4A94"/>
    <w:rsid w:val="00EA516C"/>
    <w:rsid w:val="00EA52AF"/>
    <w:rsid w:val="00EA5B11"/>
    <w:rsid w:val="00EA7712"/>
    <w:rsid w:val="00EA7788"/>
    <w:rsid w:val="00EA78EF"/>
    <w:rsid w:val="00EB0396"/>
    <w:rsid w:val="00EB07CC"/>
    <w:rsid w:val="00EB0F5E"/>
    <w:rsid w:val="00EB14C8"/>
    <w:rsid w:val="00EB1B38"/>
    <w:rsid w:val="00EB2F08"/>
    <w:rsid w:val="00EB352D"/>
    <w:rsid w:val="00EB5A3A"/>
    <w:rsid w:val="00EB6A86"/>
    <w:rsid w:val="00EB7163"/>
    <w:rsid w:val="00EC113D"/>
    <w:rsid w:val="00EC1CCF"/>
    <w:rsid w:val="00EC2736"/>
    <w:rsid w:val="00EC4148"/>
    <w:rsid w:val="00EC455C"/>
    <w:rsid w:val="00EC48B8"/>
    <w:rsid w:val="00EC64EC"/>
    <w:rsid w:val="00EC6508"/>
    <w:rsid w:val="00EC703A"/>
    <w:rsid w:val="00ED1CCB"/>
    <w:rsid w:val="00ED1DE6"/>
    <w:rsid w:val="00ED3378"/>
    <w:rsid w:val="00ED5849"/>
    <w:rsid w:val="00ED5CB3"/>
    <w:rsid w:val="00ED61D2"/>
    <w:rsid w:val="00ED6694"/>
    <w:rsid w:val="00EE182A"/>
    <w:rsid w:val="00EE191F"/>
    <w:rsid w:val="00EE1CB7"/>
    <w:rsid w:val="00EE32D6"/>
    <w:rsid w:val="00EE3CC2"/>
    <w:rsid w:val="00EE52C7"/>
    <w:rsid w:val="00EE5D2F"/>
    <w:rsid w:val="00EE5D92"/>
    <w:rsid w:val="00EE673B"/>
    <w:rsid w:val="00EE7AA9"/>
    <w:rsid w:val="00EF0572"/>
    <w:rsid w:val="00EF099B"/>
    <w:rsid w:val="00EF12CC"/>
    <w:rsid w:val="00EF135F"/>
    <w:rsid w:val="00EF1D33"/>
    <w:rsid w:val="00EF2759"/>
    <w:rsid w:val="00EF3605"/>
    <w:rsid w:val="00EF52CA"/>
    <w:rsid w:val="00EF5515"/>
    <w:rsid w:val="00EF5EB1"/>
    <w:rsid w:val="00EF6D6F"/>
    <w:rsid w:val="00EF6F49"/>
    <w:rsid w:val="00EF7B88"/>
    <w:rsid w:val="00F02A33"/>
    <w:rsid w:val="00F05A3C"/>
    <w:rsid w:val="00F10D1A"/>
    <w:rsid w:val="00F1128C"/>
    <w:rsid w:val="00F11E4B"/>
    <w:rsid w:val="00F11FAE"/>
    <w:rsid w:val="00F13D97"/>
    <w:rsid w:val="00F16D40"/>
    <w:rsid w:val="00F17213"/>
    <w:rsid w:val="00F21E92"/>
    <w:rsid w:val="00F223DC"/>
    <w:rsid w:val="00F25CE0"/>
    <w:rsid w:val="00F26E53"/>
    <w:rsid w:val="00F274E6"/>
    <w:rsid w:val="00F31362"/>
    <w:rsid w:val="00F32D82"/>
    <w:rsid w:val="00F340E7"/>
    <w:rsid w:val="00F35FDE"/>
    <w:rsid w:val="00F360CC"/>
    <w:rsid w:val="00F375CC"/>
    <w:rsid w:val="00F412F9"/>
    <w:rsid w:val="00F416E1"/>
    <w:rsid w:val="00F448A4"/>
    <w:rsid w:val="00F45175"/>
    <w:rsid w:val="00F45283"/>
    <w:rsid w:val="00F47049"/>
    <w:rsid w:val="00F50105"/>
    <w:rsid w:val="00F50924"/>
    <w:rsid w:val="00F50F0C"/>
    <w:rsid w:val="00F51DAF"/>
    <w:rsid w:val="00F53B47"/>
    <w:rsid w:val="00F53D0E"/>
    <w:rsid w:val="00F54B43"/>
    <w:rsid w:val="00F55415"/>
    <w:rsid w:val="00F56527"/>
    <w:rsid w:val="00F570C4"/>
    <w:rsid w:val="00F605D4"/>
    <w:rsid w:val="00F60EF9"/>
    <w:rsid w:val="00F61B1C"/>
    <w:rsid w:val="00F61F62"/>
    <w:rsid w:val="00F632CE"/>
    <w:rsid w:val="00F639EB"/>
    <w:rsid w:val="00F6440C"/>
    <w:rsid w:val="00F65839"/>
    <w:rsid w:val="00F65A26"/>
    <w:rsid w:val="00F67457"/>
    <w:rsid w:val="00F70207"/>
    <w:rsid w:val="00F71265"/>
    <w:rsid w:val="00F718B4"/>
    <w:rsid w:val="00F725AF"/>
    <w:rsid w:val="00F73EF6"/>
    <w:rsid w:val="00F745ED"/>
    <w:rsid w:val="00F772AB"/>
    <w:rsid w:val="00F7731D"/>
    <w:rsid w:val="00F85B3F"/>
    <w:rsid w:val="00F860D1"/>
    <w:rsid w:val="00F86800"/>
    <w:rsid w:val="00F87F82"/>
    <w:rsid w:val="00F91B3A"/>
    <w:rsid w:val="00F9226B"/>
    <w:rsid w:val="00F93100"/>
    <w:rsid w:val="00F93897"/>
    <w:rsid w:val="00F9512A"/>
    <w:rsid w:val="00F95F64"/>
    <w:rsid w:val="00FA07D5"/>
    <w:rsid w:val="00FA1228"/>
    <w:rsid w:val="00FA3D1B"/>
    <w:rsid w:val="00FA5367"/>
    <w:rsid w:val="00FA5724"/>
    <w:rsid w:val="00FA6679"/>
    <w:rsid w:val="00FA6EB5"/>
    <w:rsid w:val="00FA7BF4"/>
    <w:rsid w:val="00FB053A"/>
    <w:rsid w:val="00FB3699"/>
    <w:rsid w:val="00FB62A9"/>
    <w:rsid w:val="00FB7B14"/>
    <w:rsid w:val="00FC10F9"/>
    <w:rsid w:val="00FC4221"/>
    <w:rsid w:val="00FC4AE0"/>
    <w:rsid w:val="00FC5A39"/>
    <w:rsid w:val="00FC6435"/>
    <w:rsid w:val="00FC700E"/>
    <w:rsid w:val="00FD2822"/>
    <w:rsid w:val="00FD2CDD"/>
    <w:rsid w:val="00FD2FF2"/>
    <w:rsid w:val="00FD4DE8"/>
    <w:rsid w:val="00FD63EA"/>
    <w:rsid w:val="00FD6F03"/>
    <w:rsid w:val="00FD7A94"/>
    <w:rsid w:val="00FE0CBC"/>
    <w:rsid w:val="00FE12BA"/>
    <w:rsid w:val="00FE1A38"/>
    <w:rsid w:val="00FE1DD5"/>
    <w:rsid w:val="00FE27AA"/>
    <w:rsid w:val="00FE3456"/>
    <w:rsid w:val="00FE3C45"/>
    <w:rsid w:val="00FE3E6E"/>
    <w:rsid w:val="00FE4406"/>
    <w:rsid w:val="00FE575E"/>
    <w:rsid w:val="00FE646D"/>
    <w:rsid w:val="00FE70E5"/>
    <w:rsid w:val="00FE792C"/>
    <w:rsid w:val="00FE7B03"/>
    <w:rsid w:val="00FF0979"/>
    <w:rsid w:val="00FF16B2"/>
    <w:rsid w:val="00FF2497"/>
    <w:rsid w:val="00FF5E36"/>
    <w:rsid w:val="00FF70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DDD"/>
    <w:pPr>
      <w:spacing w:after="160" w:line="259" w:lineRule="auto"/>
    </w:pPr>
    <w:rPr>
      <w:sz w:val="22"/>
      <w:szCs w:val="22"/>
      <w:lang w:val="en-GB"/>
    </w:rPr>
  </w:style>
  <w:style w:type="paragraph" w:styleId="Heading1">
    <w:name w:val="heading 1"/>
    <w:basedOn w:val="Normal"/>
    <w:next w:val="Normal"/>
    <w:link w:val="Heading1Char"/>
    <w:uiPriority w:val="9"/>
    <w:qFormat/>
    <w:rsid w:val="00646877"/>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646877"/>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254532"/>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152F87"/>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14771E"/>
    <w:pPr>
      <w:keepNext/>
      <w:keepLines/>
      <w:spacing w:before="200" w:after="0"/>
      <w:outlineLvl w:val="4"/>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877"/>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646877"/>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254532"/>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152F87"/>
    <w:rPr>
      <w:rFonts w:ascii="Calibri Light" w:eastAsia="Times New Roman" w:hAnsi="Calibri Light" w:cs="Times New Roman"/>
      <w:i/>
      <w:iCs/>
      <w:color w:val="2E74B5"/>
    </w:rPr>
  </w:style>
  <w:style w:type="paragraph" w:styleId="FootnoteText">
    <w:name w:val="footnote text"/>
    <w:aliases w:val="Geneva 9,Font: Geneva 9,Boston 10,f,single space,footnote text,Footnote,otnote Text"/>
    <w:basedOn w:val="Normal"/>
    <w:link w:val="FootnoteTextChar"/>
    <w:uiPriority w:val="99"/>
    <w:unhideWhenUsed/>
    <w:rsid w:val="00DA799A"/>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
    <w:basedOn w:val="DefaultParagraphFont"/>
    <w:link w:val="FootnoteText"/>
    <w:uiPriority w:val="99"/>
    <w:rsid w:val="00DA799A"/>
    <w:rPr>
      <w:sz w:val="20"/>
      <w:szCs w:val="20"/>
    </w:rPr>
  </w:style>
  <w:style w:type="character" w:styleId="FootnoteReference">
    <w:name w:val="footnote reference"/>
    <w:aliases w:val="16 Point,Superscript 6 Point,Superscript 6 Point + 11 pt"/>
    <w:uiPriority w:val="99"/>
    <w:unhideWhenUsed/>
    <w:rsid w:val="00DA799A"/>
    <w:rPr>
      <w:vertAlign w:val="superscript"/>
    </w:rPr>
  </w:style>
  <w:style w:type="character" w:styleId="Hyperlink">
    <w:name w:val="Hyperlink"/>
    <w:basedOn w:val="DefaultParagraphFont"/>
    <w:uiPriority w:val="99"/>
    <w:unhideWhenUsed/>
    <w:rsid w:val="00A92670"/>
    <w:rPr>
      <w:color w:val="0563C1"/>
      <w:u w:val="single"/>
    </w:rPr>
  </w:style>
  <w:style w:type="paragraph" w:styleId="ListParagraph">
    <w:name w:val="List Paragraph"/>
    <w:basedOn w:val="Normal"/>
    <w:uiPriority w:val="34"/>
    <w:qFormat/>
    <w:rsid w:val="007177BF"/>
    <w:pPr>
      <w:ind w:left="720"/>
      <w:contextualSpacing/>
    </w:pPr>
  </w:style>
  <w:style w:type="character" w:styleId="CommentReference">
    <w:name w:val="annotation reference"/>
    <w:basedOn w:val="DefaultParagraphFont"/>
    <w:unhideWhenUsed/>
    <w:rsid w:val="00C030ED"/>
    <w:rPr>
      <w:sz w:val="16"/>
      <w:szCs w:val="16"/>
    </w:rPr>
  </w:style>
  <w:style w:type="paragraph" w:styleId="CommentText">
    <w:name w:val="annotation text"/>
    <w:basedOn w:val="Normal"/>
    <w:link w:val="CommentTextChar"/>
    <w:uiPriority w:val="99"/>
    <w:unhideWhenUsed/>
    <w:rsid w:val="00C030ED"/>
    <w:pPr>
      <w:spacing w:line="240" w:lineRule="auto"/>
    </w:pPr>
    <w:rPr>
      <w:sz w:val="20"/>
      <w:szCs w:val="20"/>
    </w:rPr>
  </w:style>
  <w:style w:type="character" w:customStyle="1" w:styleId="CommentTextChar">
    <w:name w:val="Comment Text Char"/>
    <w:basedOn w:val="DefaultParagraphFont"/>
    <w:link w:val="CommentText"/>
    <w:uiPriority w:val="99"/>
    <w:rsid w:val="00C030ED"/>
    <w:rPr>
      <w:sz w:val="20"/>
      <w:szCs w:val="20"/>
    </w:rPr>
  </w:style>
  <w:style w:type="paragraph" w:styleId="CommentSubject">
    <w:name w:val="annotation subject"/>
    <w:basedOn w:val="CommentText"/>
    <w:next w:val="CommentText"/>
    <w:link w:val="CommentSubjectChar"/>
    <w:uiPriority w:val="99"/>
    <w:semiHidden/>
    <w:unhideWhenUsed/>
    <w:rsid w:val="00C030ED"/>
    <w:rPr>
      <w:b/>
      <w:bCs/>
    </w:rPr>
  </w:style>
  <w:style w:type="character" w:customStyle="1" w:styleId="CommentSubjectChar">
    <w:name w:val="Comment Subject Char"/>
    <w:basedOn w:val="CommentTextChar"/>
    <w:link w:val="CommentSubject"/>
    <w:uiPriority w:val="99"/>
    <w:semiHidden/>
    <w:rsid w:val="00C030ED"/>
    <w:rPr>
      <w:b/>
      <w:bCs/>
      <w:sz w:val="20"/>
      <w:szCs w:val="20"/>
    </w:rPr>
  </w:style>
  <w:style w:type="paragraph" w:styleId="BalloonText">
    <w:name w:val="Balloon Text"/>
    <w:basedOn w:val="Normal"/>
    <w:link w:val="BalloonTextChar"/>
    <w:uiPriority w:val="99"/>
    <w:semiHidden/>
    <w:unhideWhenUsed/>
    <w:rsid w:val="00C030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0ED"/>
    <w:rPr>
      <w:rFonts w:ascii="Segoe UI" w:hAnsi="Segoe UI" w:cs="Segoe UI"/>
      <w:sz w:val="18"/>
      <w:szCs w:val="18"/>
    </w:rPr>
  </w:style>
  <w:style w:type="character" w:styleId="FollowedHyperlink">
    <w:name w:val="FollowedHyperlink"/>
    <w:basedOn w:val="DefaultParagraphFont"/>
    <w:uiPriority w:val="99"/>
    <w:semiHidden/>
    <w:unhideWhenUsed/>
    <w:rsid w:val="009E60FE"/>
    <w:rPr>
      <w:color w:val="954F72"/>
      <w:u w:val="single"/>
    </w:rPr>
  </w:style>
  <w:style w:type="paragraph" w:styleId="BodyText">
    <w:name w:val="Body Text"/>
    <w:basedOn w:val="Normal"/>
    <w:link w:val="BodyTextChar1"/>
    <w:rsid w:val="005C27AD"/>
    <w:pPr>
      <w:spacing w:before="60" w:after="60" w:line="240" w:lineRule="auto"/>
      <w:jc w:val="both"/>
    </w:pPr>
    <w:rPr>
      <w:rFonts w:ascii="Arial" w:eastAsia="MS Mincho" w:hAnsi="Arial"/>
      <w:sz w:val="24"/>
      <w:szCs w:val="24"/>
      <w:lang w:eastAsia="ja-JP"/>
    </w:rPr>
  </w:style>
  <w:style w:type="character" w:customStyle="1" w:styleId="BodyTextChar1">
    <w:name w:val="Body Text Char1"/>
    <w:link w:val="BodyText"/>
    <w:rsid w:val="005C27AD"/>
    <w:rPr>
      <w:rFonts w:ascii="Arial" w:eastAsia="MS Mincho" w:hAnsi="Arial" w:cs="Times New Roman"/>
      <w:sz w:val="24"/>
      <w:szCs w:val="24"/>
      <w:lang w:eastAsia="ja-JP"/>
    </w:rPr>
  </w:style>
  <w:style w:type="character" w:customStyle="1" w:styleId="BodyTextChar">
    <w:name w:val="Body Text Char"/>
    <w:basedOn w:val="DefaultParagraphFont"/>
    <w:uiPriority w:val="99"/>
    <w:semiHidden/>
    <w:rsid w:val="005C27AD"/>
  </w:style>
  <w:style w:type="paragraph" w:customStyle="1" w:styleId="FAOHeading3">
    <w:name w:val="FAO Heading 3"/>
    <w:basedOn w:val="BodyText"/>
    <w:rsid w:val="005C27AD"/>
    <w:pPr>
      <w:spacing w:before="120" w:after="120"/>
    </w:pPr>
    <w:rPr>
      <w:rFonts w:ascii="Times New Roman" w:hAnsi="Times New Roman"/>
      <w:b/>
    </w:rPr>
  </w:style>
  <w:style w:type="paragraph" w:styleId="Title">
    <w:name w:val="Title"/>
    <w:basedOn w:val="Normal"/>
    <w:next w:val="Normal"/>
    <w:link w:val="TitleChar"/>
    <w:uiPriority w:val="10"/>
    <w:qFormat/>
    <w:rsid w:val="00646877"/>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10"/>
    <w:rsid w:val="00646877"/>
    <w:rPr>
      <w:rFonts w:ascii="Calibri Light" w:eastAsia="Times New Roman" w:hAnsi="Calibri Light" w:cs="Times New Roman"/>
      <w:spacing w:val="-10"/>
      <w:kern w:val="28"/>
      <w:sz w:val="56"/>
      <w:szCs w:val="56"/>
    </w:rPr>
  </w:style>
  <w:style w:type="paragraph" w:styleId="TOCHeading">
    <w:name w:val="TOC Heading"/>
    <w:basedOn w:val="Heading1"/>
    <w:next w:val="Normal"/>
    <w:uiPriority w:val="39"/>
    <w:unhideWhenUsed/>
    <w:qFormat/>
    <w:rsid w:val="00A87FE4"/>
    <w:pPr>
      <w:outlineLvl w:val="9"/>
    </w:pPr>
    <w:rPr>
      <w:lang w:val="en-US"/>
    </w:rPr>
  </w:style>
  <w:style w:type="paragraph" w:styleId="TOC1">
    <w:name w:val="toc 1"/>
    <w:basedOn w:val="Normal"/>
    <w:next w:val="Normal"/>
    <w:autoRedefine/>
    <w:uiPriority w:val="39"/>
    <w:unhideWhenUsed/>
    <w:rsid w:val="00A87FE4"/>
    <w:pPr>
      <w:spacing w:after="100"/>
    </w:pPr>
  </w:style>
  <w:style w:type="paragraph" w:styleId="TOC2">
    <w:name w:val="toc 2"/>
    <w:basedOn w:val="Normal"/>
    <w:next w:val="Normal"/>
    <w:autoRedefine/>
    <w:uiPriority w:val="39"/>
    <w:unhideWhenUsed/>
    <w:rsid w:val="00A87FE4"/>
    <w:pPr>
      <w:spacing w:after="100"/>
      <w:ind w:left="220"/>
    </w:pPr>
  </w:style>
  <w:style w:type="paragraph" w:styleId="TOC3">
    <w:name w:val="toc 3"/>
    <w:basedOn w:val="Normal"/>
    <w:next w:val="Normal"/>
    <w:autoRedefine/>
    <w:uiPriority w:val="39"/>
    <w:unhideWhenUsed/>
    <w:rsid w:val="00360FD8"/>
    <w:pPr>
      <w:spacing w:after="100"/>
      <w:ind w:left="440"/>
    </w:pPr>
  </w:style>
  <w:style w:type="table" w:styleId="TableGrid">
    <w:name w:val="Table Grid"/>
    <w:basedOn w:val="TableNormal"/>
    <w:uiPriority w:val="39"/>
    <w:rsid w:val="00D97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7B35"/>
    <w:pPr>
      <w:autoSpaceDE w:val="0"/>
      <w:autoSpaceDN w:val="0"/>
      <w:adjustRightInd w:val="0"/>
    </w:pPr>
    <w:rPr>
      <w:rFonts w:ascii="Times New Roman" w:hAnsi="Times New Roman"/>
      <w:color w:val="000000"/>
      <w:sz w:val="24"/>
      <w:szCs w:val="24"/>
      <w:lang w:val="en-GB"/>
    </w:rPr>
  </w:style>
  <w:style w:type="paragraph" w:customStyle="1" w:styleId="Normal1">
    <w:name w:val="Normal1"/>
    <w:rsid w:val="00D97B35"/>
    <w:pPr>
      <w:widowControl w:val="0"/>
      <w:spacing w:after="200" w:line="276" w:lineRule="auto"/>
    </w:pPr>
    <w:rPr>
      <w:rFonts w:cs="Calibri"/>
      <w:color w:val="000000"/>
      <w:sz w:val="22"/>
      <w:szCs w:val="22"/>
      <w:lang w:val="en-GB" w:eastAsia="en-GB"/>
    </w:rPr>
  </w:style>
  <w:style w:type="paragraph" w:styleId="Revision">
    <w:name w:val="Revision"/>
    <w:hidden/>
    <w:uiPriority w:val="99"/>
    <w:semiHidden/>
    <w:rsid w:val="00D97B35"/>
    <w:rPr>
      <w:sz w:val="22"/>
      <w:szCs w:val="22"/>
      <w:lang w:val="en-GB"/>
    </w:rPr>
  </w:style>
  <w:style w:type="character" w:customStyle="1" w:styleId="apple-converted-space">
    <w:name w:val="apple-converted-space"/>
    <w:basedOn w:val="DefaultParagraphFont"/>
    <w:rsid w:val="00D97B35"/>
  </w:style>
  <w:style w:type="paragraph" w:customStyle="1" w:styleId="Prrafodelista1">
    <w:name w:val="Párrafo de lista1"/>
    <w:basedOn w:val="Normal"/>
    <w:autoRedefine/>
    <w:rsid w:val="00D97B35"/>
    <w:pPr>
      <w:suppressAutoHyphens/>
      <w:autoSpaceDN w:val="0"/>
      <w:spacing w:after="0" w:line="240" w:lineRule="auto"/>
      <w:ind w:left="-35"/>
      <w:textAlignment w:val="baseline"/>
    </w:pPr>
    <w:rPr>
      <w:rFonts w:ascii="Times New Roman" w:eastAsia="Times New Roman" w:hAnsi="Times New Roman"/>
    </w:rPr>
  </w:style>
  <w:style w:type="paragraph" w:styleId="TOC4">
    <w:name w:val="toc 4"/>
    <w:basedOn w:val="Normal"/>
    <w:next w:val="Normal"/>
    <w:autoRedefine/>
    <w:uiPriority w:val="39"/>
    <w:semiHidden/>
    <w:unhideWhenUsed/>
    <w:rsid w:val="00D97B35"/>
    <w:pPr>
      <w:spacing w:after="100" w:line="240" w:lineRule="auto"/>
      <w:ind w:left="720"/>
    </w:pPr>
    <w:rPr>
      <w:rFonts w:eastAsia="Times New Roman"/>
      <w:sz w:val="24"/>
      <w:szCs w:val="24"/>
      <w:lang w:val="es-ES_tradnl" w:eastAsia="es-ES_tradnl"/>
    </w:rPr>
  </w:style>
  <w:style w:type="paragraph" w:styleId="TOC5">
    <w:name w:val="toc 5"/>
    <w:basedOn w:val="Normal"/>
    <w:next w:val="Normal"/>
    <w:autoRedefine/>
    <w:uiPriority w:val="39"/>
    <w:semiHidden/>
    <w:unhideWhenUsed/>
    <w:rsid w:val="00D97B35"/>
    <w:pPr>
      <w:spacing w:after="100" w:line="240" w:lineRule="auto"/>
      <w:ind w:left="960"/>
    </w:pPr>
    <w:rPr>
      <w:rFonts w:eastAsia="Times New Roman"/>
      <w:sz w:val="24"/>
      <w:szCs w:val="24"/>
      <w:lang w:val="es-ES_tradnl" w:eastAsia="es-ES_tradnl"/>
    </w:rPr>
  </w:style>
  <w:style w:type="paragraph" w:styleId="TOC6">
    <w:name w:val="toc 6"/>
    <w:basedOn w:val="Normal"/>
    <w:next w:val="Normal"/>
    <w:autoRedefine/>
    <w:uiPriority w:val="39"/>
    <w:semiHidden/>
    <w:unhideWhenUsed/>
    <w:rsid w:val="00D97B35"/>
    <w:pPr>
      <w:spacing w:after="100" w:line="240" w:lineRule="auto"/>
      <w:ind w:left="1200"/>
    </w:pPr>
    <w:rPr>
      <w:rFonts w:eastAsia="Times New Roman"/>
      <w:sz w:val="24"/>
      <w:szCs w:val="24"/>
      <w:lang w:val="es-ES_tradnl" w:eastAsia="es-ES_tradnl"/>
    </w:rPr>
  </w:style>
  <w:style w:type="paragraph" w:styleId="TOC7">
    <w:name w:val="toc 7"/>
    <w:basedOn w:val="Normal"/>
    <w:next w:val="Normal"/>
    <w:autoRedefine/>
    <w:uiPriority w:val="39"/>
    <w:semiHidden/>
    <w:unhideWhenUsed/>
    <w:rsid w:val="00D97B35"/>
    <w:pPr>
      <w:spacing w:after="100" w:line="240" w:lineRule="auto"/>
      <w:ind w:left="1440"/>
    </w:pPr>
    <w:rPr>
      <w:rFonts w:eastAsia="Times New Roman"/>
      <w:sz w:val="24"/>
      <w:szCs w:val="24"/>
      <w:lang w:val="es-ES_tradnl" w:eastAsia="es-ES_tradnl"/>
    </w:rPr>
  </w:style>
  <w:style w:type="paragraph" w:styleId="TOC8">
    <w:name w:val="toc 8"/>
    <w:basedOn w:val="Normal"/>
    <w:next w:val="Normal"/>
    <w:autoRedefine/>
    <w:uiPriority w:val="39"/>
    <w:semiHidden/>
    <w:unhideWhenUsed/>
    <w:rsid w:val="00D97B35"/>
    <w:pPr>
      <w:spacing w:after="100" w:line="240" w:lineRule="auto"/>
      <w:ind w:left="1680"/>
    </w:pPr>
    <w:rPr>
      <w:rFonts w:eastAsia="Times New Roman"/>
      <w:sz w:val="24"/>
      <w:szCs w:val="24"/>
      <w:lang w:val="es-ES_tradnl" w:eastAsia="es-ES_tradnl"/>
    </w:rPr>
  </w:style>
  <w:style w:type="paragraph" w:styleId="TOC9">
    <w:name w:val="toc 9"/>
    <w:basedOn w:val="Normal"/>
    <w:next w:val="Normal"/>
    <w:autoRedefine/>
    <w:uiPriority w:val="39"/>
    <w:semiHidden/>
    <w:unhideWhenUsed/>
    <w:rsid w:val="00D97B35"/>
    <w:pPr>
      <w:spacing w:after="100" w:line="240" w:lineRule="auto"/>
      <w:ind w:left="1920"/>
    </w:pPr>
    <w:rPr>
      <w:rFonts w:eastAsia="Times New Roman"/>
      <w:sz w:val="24"/>
      <w:szCs w:val="24"/>
      <w:lang w:val="es-ES_tradnl" w:eastAsia="es-ES_tradnl"/>
    </w:rPr>
  </w:style>
  <w:style w:type="paragraph" w:styleId="Header">
    <w:name w:val="header"/>
    <w:basedOn w:val="Normal"/>
    <w:link w:val="HeaderChar"/>
    <w:uiPriority w:val="99"/>
    <w:unhideWhenUsed/>
    <w:rsid w:val="00CB0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A23"/>
  </w:style>
  <w:style w:type="paragraph" w:styleId="Footer">
    <w:name w:val="footer"/>
    <w:basedOn w:val="Normal"/>
    <w:link w:val="FooterChar"/>
    <w:uiPriority w:val="99"/>
    <w:unhideWhenUsed/>
    <w:rsid w:val="00CB0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A23"/>
  </w:style>
  <w:style w:type="character" w:customStyle="1" w:styleId="Heading5Char">
    <w:name w:val="Heading 5 Char"/>
    <w:basedOn w:val="DefaultParagraphFont"/>
    <w:link w:val="Heading5"/>
    <w:uiPriority w:val="9"/>
    <w:semiHidden/>
    <w:rsid w:val="0014771E"/>
    <w:rPr>
      <w:rFonts w:ascii="Calibri Light" w:eastAsia="Times New Roman" w:hAnsi="Calibri Light" w:cs="Times New Roman"/>
      <w:color w:val="1F4D78"/>
    </w:rPr>
  </w:style>
  <w:style w:type="paragraph" w:styleId="Caption">
    <w:name w:val="caption"/>
    <w:basedOn w:val="Normal"/>
    <w:next w:val="Normal"/>
    <w:uiPriority w:val="35"/>
    <w:unhideWhenUsed/>
    <w:qFormat/>
    <w:rsid w:val="00A17B24"/>
    <w:pPr>
      <w:spacing w:after="200" w:line="240" w:lineRule="auto"/>
    </w:pPr>
    <w:rPr>
      <w:i/>
      <w:iCs/>
      <w:color w:val="1F497D"/>
      <w:sz w:val="18"/>
      <w:szCs w:val="18"/>
    </w:rPr>
  </w:style>
  <w:style w:type="paragraph" w:styleId="NormalWeb">
    <w:name w:val="Normal (Web)"/>
    <w:basedOn w:val="Normal"/>
    <w:uiPriority w:val="99"/>
    <w:semiHidden/>
    <w:unhideWhenUsed/>
    <w:rsid w:val="00CF5FCC"/>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70105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etherlands_Antilles"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fao.org/fishery/countrysector/FI-CP_BB/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C354F-6074-4321-A38B-F793A024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22742</Words>
  <Characters>129635</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152073</CharactersWithSpaces>
  <SharedDoc>false</SharedDoc>
  <HLinks>
    <vt:vector size="168" baseType="variant">
      <vt:variant>
        <vt:i4>4391023</vt:i4>
      </vt:variant>
      <vt:variant>
        <vt:i4>201</vt:i4>
      </vt:variant>
      <vt:variant>
        <vt:i4>0</vt:i4>
      </vt:variant>
      <vt:variant>
        <vt:i4>5</vt:i4>
      </vt:variant>
      <vt:variant>
        <vt:lpwstr>http://www.fao.org/fishery/countrysector/FI-CP_BB/en</vt:lpwstr>
      </vt:variant>
      <vt:variant>
        <vt:lpwstr/>
      </vt:variant>
      <vt:variant>
        <vt:i4>852091</vt:i4>
      </vt:variant>
      <vt:variant>
        <vt:i4>159</vt:i4>
      </vt:variant>
      <vt:variant>
        <vt:i4>0</vt:i4>
      </vt:variant>
      <vt:variant>
        <vt:i4>5</vt:i4>
      </vt:variant>
      <vt:variant>
        <vt:lpwstr>http://en.wikipedia.org/wiki/Netherlands_Antilles</vt:lpwstr>
      </vt:variant>
      <vt:variant>
        <vt:lpwstr/>
      </vt:variant>
      <vt:variant>
        <vt:i4>1310775</vt:i4>
      </vt:variant>
      <vt:variant>
        <vt:i4>152</vt:i4>
      </vt:variant>
      <vt:variant>
        <vt:i4>0</vt:i4>
      </vt:variant>
      <vt:variant>
        <vt:i4>5</vt:i4>
      </vt:variant>
      <vt:variant>
        <vt:lpwstr/>
      </vt:variant>
      <vt:variant>
        <vt:lpwstr>_Toc410938039</vt:lpwstr>
      </vt:variant>
      <vt:variant>
        <vt:i4>1310775</vt:i4>
      </vt:variant>
      <vt:variant>
        <vt:i4>146</vt:i4>
      </vt:variant>
      <vt:variant>
        <vt:i4>0</vt:i4>
      </vt:variant>
      <vt:variant>
        <vt:i4>5</vt:i4>
      </vt:variant>
      <vt:variant>
        <vt:lpwstr/>
      </vt:variant>
      <vt:variant>
        <vt:lpwstr>_Toc410938038</vt:lpwstr>
      </vt:variant>
      <vt:variant>
        <vt:i4>1310775</vt:i4>
      </vt:variant>
      <vt:variant>
        <vt:i4>140</vt:i4>
      </vt:variant>
      <vt:variant>
        <vt:i4>0</vt:i4>
      </vt:variant>
      <vt:variant>
        <vt:i4>5</vt:i4>
      </vt:variant>
      <vt:variant>
        <vt:lpwstr/>
      </vt:variant>
      <vt:variant>
        <vt:lpwstr>_Toc410938037</vt:lpwstr>
      </vt:variant>
      <vt:variant>
        <vt:i4>1310775</vt:i4>
      </vt:variant>
      <vt:variant>
        <vt:i4>134</vt:i4>
      </vt:variant>
      <vt:variant>
        <vt:i4>0</vt:i4>
      </vt:variant>
      <vt:variant>
        <vt:i4>5</vt:i4>
      </vt:variant>
      <vt:variant>
        <vt:lpwstr/>
      </vt:variant>
      <vt:variant>
        <vt:lpwstr>_Toc410938036</vt:lpwstr>
      </vt:variant>
      <vt:variant>
        <vt:i4>1310775</vt:i4>
      </vt:variant>
      <vt:variant>
        <vt:i4>128</vt:i4>
      </vt:variant>
      <vt:variant>
        <vt:i4>0</vt:i4>
      </vt:variant>
      <vt:variant>
        <vt:i4>5</vt:i4>
      </vt:variant>
      <vt:variant>
        <vt:lpwstr/>
      </vt:variant>
      <vt:variant>
        <vt:lpwstr>_Toc410938035</vt:lpwstr>
      </vt:variant>
      <vt:variant>
        <vt:i4>1310775</vt:i4>
      </vt:variant>
      <vt:variant>
        <vt:i4>122</vt:i4>
      </vt:variant>
      <vt:variant>
        <vt:i4>0</vt:i4>
      </vt:variant>
      <vt:variant>
        <vt:i4>5</vt:i4>
      </vt:variant>
      <vt:variant>
        <vt:lpwstr/>
      </vt:variant>
      <vt:variant>
        <vt:lpwstr>_Toc410938034</vt:lpwstr>
      </vt:variant>
      <vt:variant>
        <vt:i4>1310775</vt:i4>
      </vt:variant>
      <vt:variant>
        <vt:i4>116</vt:i4>
      </vt:variant>
      <vt:variant>
        <vt:i4>0</vt:i4>
      </vt:variant>
      <vt:variant>
        <vt:i4>5</vt:i4>
      </vt:variant>
      <vt:variant>
        <vt:lpwstr/>
      </vt:variant>
      <vt:variant>
        <vt:lpwstr>_Toc410938033</vt:lpwstr>
      </vt:variant>
      <vt:variant>
        <vt:i4>1310775</vt:i4>
      </vt:variant>
      <vt:variant>
        <vt:i4>110</vt:i4>
      </vt:variant>
      <vt:variant>
        <vt:i4>0</vt:i4>
      </vt:variant>
      <vt:variant>
        <vt:i4>5</vt:i4>
      </vt:variant>
      <vt:variant>
        <vt:lpwstr/>
      </vt:variant>
      <vt:variant>
        <vt:lpwstr>_Toc410938032</vt:lpwstr>
      </vt:variant>
      <vt:variant>
        <vt:i4>1310775</vt:i4>
      </vt:variant>
      <vt:variant>
        <vt:i4>104</vt:i4>
      </vt:variant>
      <vt:variant>
        <vt:i4>0</vt:i4>
      </vt:variant>
      <vt:variant>
        <vt:i4>5</vt:i4>
      </vt:variant>
      <vt:variant>
        <vt:lpwstr/>
      </vt:variant>
      <vt:variant>
        <vt:lpwstr>_Toc410938031</vt:lpwstr>
      </vt:variant>
      <vt:variant>
        <vt:i4>1310775</vt:i4>
      </vt:variant>
      <vt:variant>
        <vt:i4>98</vt:i4>
      </vt:variant>
      <vt:variant>
        <vt:i4>0</vt:i4>
      </vt:variant>
      <vt:variant>
        <vt:i4>5</vt:i4>
      </vt:variant>
      <vt:variant>
        <vt:lpwstr/>
      </vt:variant>
      <vt:variant>
        <vt:lpwstr>_Toc410938030</vt:lpwstr>
      </vt:variant>
      <vt:variant>
        <vt:i4>1376311</vt:i4>
      </vt:variant>
      <vt:variant>
        <vt:i4>92</vt:i4>
      </vt:variant>
      <vt:variant>
        <vt:i4>0</vt:i4>
      </vt:variant>
      <vt:variant>
        <vt:i4>5</vt:i4>
      </vt:variant>
      <vt:variant>
        <vt:lpwstr/>
      </vt:variant>
      <vt:variant>
        <vt:lpwstr>_Toc410938029</vt:lpwstr>
      </vt:variant>
      <vt:variant>
        <vt:i4>1376311</vt:i4>
      </vt:variant>
      <vt:variant>
        <vt:i4>86</vt:i4>
      </vt:variant>
      <vt:variant>
        <vt:i4>0</vt:i4>
      </vt:variant>
      <vt:variant>
        <vt:i4>5</vt:i4>
      </vt:variant>
      <vt:variant>
        <vt:lpwstr/>
      </vt:variant>
      <vt:variant>
        <vt:lpwstr>_Toc410938028</vt:lpwstr>
      </vt:variant>
      <vt:variant>
        <vt:i4>1376311</vt:i4>
      </vt:variant>
      <vt:variant>
        <vt:i4>80</vt:i4>
      </vt:variant>
      <vt:variant>
        <vt:i4>0</vt:i4>
      </vt:variant>
      <vt:variant>
        <vt:i4>5</vt:i4>
      </vt:variant>
      <vt:variant>
        <vt:lpwstr/>
      </vt:variant>
      <vt:variant>
        <vt:lpwstr>_Toc410938027</vt:lpwstr>
      </vt:variant>
      <vt:variant>
        <vt:i4>1376311</vt:i4>
      </vt:variant>
      <vt:variant>
        <vt:i4>74</vt:i4>
      </vt:variant>
      <vt:variant>
        <vt:i4>0</vt:i4>
      </vt:variant>
      <vt:variant>
        <vt:i4>5</vt:i4>
      </vt:variant>
      <vt:variant>
        <vt:lpwstr/>
      </vt:variant>
      <vt:variant>
        <vt:lpwstr>_Toc410938026</vt:lpwstr>
      </vt:variant>
      <vt:variant>
        <vt:i4>1376311</vt:i4>
      </vt:variant>
      <vt:variant>
        <vt:i4>68</vt:i4>
      </vt:variant>
      <vt:variant>
        <vt:i4>0</vt:i4>
      </vt:variant>
      <vt:variant>
        <vt:i4>5</vt:i4>
      </vt:variant>
      <vt:variant>
        <vt:lpwstr/>
      </vt:variant>
      <vt:variant>
        <vt:lpwstr>_Toc410938025</vt:lpwstr>
      </vt:variant>
      <vt:variant>
        <vt:i4>1376311</vt:i4>
      </vt:variant>
      <vt:variant>
        <vt:i4>62</vt:i4>
      </vt:variant>
      <vt:variant>
        <vt:i4>0</vt:i4>
      </vt:variant>
      <vt:variant>
        <vt:i4>5</vt:i4>
      </vt:variant>
      <vt:variant>
        <vt:lpwstr/>
      </vt:variant>
      <vt:variant>
        <vt:lpwstr>_Toc410938024</vt:lpwstr>
      </vt:variant>
      <vt:variant>
        <vt:i4>1376311</vt:i4>
      </vt:variant>
      <vt:variant>
        <vt:i4>56</vt:i4>
      </vt:variant>
      <vt:variant>
        <vt:i4>0</vt:i4>
      </vt:variant>
      <vt:variant>
        <vt:i4>5</vt:i4>
      </vt:variant>
      <vt:variant>
        <vt:lpwstr/>
      </vt:variant>
      <vt:variant>
        <vt:lpwstr>_Toc410938023</vt:lpwstr>
      </vt:variant>
      <vt:variant>
        <vt:i4>1376311</vt:i4>
      </vt:variant>
      <vt:variant>
        <vt:i4>50</vt:i4>
      </vt:variant>
      <vt:variant>
        <vt:i4>0</vt:i4>
      </vt:variant>
      <vt:variant>
        <vt:i4>5</vt:i4>
      </vt:variant>
      <vt:variant>
        <vt:lpwstr/>
      </vt:variant>
      <vt:variant>
        <vt:lpwstr>_Toc410938022</vt:lpwstr>
      </vt:variant>
      <vt:variant>
        <vt:i4>1376311</vt:i4>
      </vt:variant>
      <vt:variant>
        <vt:i4>44</vt:i4>
      </vt:variant>
      <vt:variant>
        <vt:i4>0</vt:i4>
      </vt:variant>
      <vt:variant>
        <vt:i4>5</vt:i4>
      </vt:variant>
      <vt:variant>
        <vt:lpwstr/>
      </vt:variant>
      <vt:variant>
        <vt:lpwstr>_Toc410938021</vt:lpwstr>
      </vt:variant>
      <vt:variant>
        <vt:i4>1376311</vt:i4>
      </vt:variant>
      <vt:variant>
        <vt:i4>38</vt:i4>
      </vt:variant>
      <vt:variant>
        <vt:i4>0</vt:i4>
      </vt:variant>
      <vt:variant>
        <vt:i4>5</vt:i4>
      </vt:variant>
      <vt:variant>
        <vt:lpwstr/>
      </vt:variant>
      <vt:variant>
        <vt:lpwstr>_Toc410938020</vt:lpwstr>
      </vt:variant>
      <vt:variant>
        <vt:i4>1441847</vt:i4>
      </vt:variant>
      <vt:variant>
        <vt:i4>32</vt:i4>
      </vt:variant>
      <vt:variant>
        <vt:i4>0</vt:i4>
      </vt:variant>
      <vt:variant>
        <vt:i4>5</vt:i4>
      </vt:variant>
      <vt:variant>
        <vt:lpwstr/>
      </vt:variant>
      <vt:variant>
        <vt:lpwstr>_Toc410938019</vt:lpwstr>
      </vt:variant>
      <vt:variant>
        <vt:i4>1441847</vt:i4>
      </vt:variant>
      <vt:variant>
        <vt:i4>26</vt:i4>
      </vt:variant>
      <vt:variant>
        <vt:i4>0</vt:i4>
      </vt:variant>
      <vt:variant>
        <vt:i4>5</vt:i4>
      </vt:variant>
      <vt:variant>
        <vt:lpwstr/>
      </vt:variant>
      <vt:variant>
        <vt:lpwstr>_Toc410938018</vt:lpwstr>
      </vt:variant>
      <vt:variant>
        <vt:i4>1441847</vt:i4>
      </vt:variant>
      <vt:variant>
        <vt:i4>20</vt:i4>
      </vt:variant>
      <vt:variant>
        <vt:i4>0</vt:i4>
      </vt:variant>
      <vt:variant>
        <vt:i4>5</vt:i4>
      </vt:variant>
      <vt:variant>
        <vt:lpwstr/>
      </vt:variant>
      <vt:variant>
        <vt:lpwstr>_Toc410938017</vt:lpwstr>
      </vt:variant>
      <vt:variant>
        <vt:i4>1441847</vt:i4>
      </vt:variant>
      <vt:variant>
        <vt:i4>14</vt:i4>
      </vt:variant>
      <vt:variant>
        <vt:i4>0</vt:i4>
      </vt:variant>
      <vt:variant>
        <vt:i4>5</vt:i4>
      </vt:variant>
      <vt:variant>
        <vt:lpwstr/>
      </vt:variant>
      <vt:variant>
        <vt:lpwstr>_Toc410938016</vt:lpwstr>
      </vt:variant>
      <vt:variant>
        <vt:i4>1441847</vt:i4>
      </vt:variant>
      <vt:variant>
        <vt:i4>8</vt:i4>
      </vt:variant>
      <vt:variant>
        <vt:i4>0</vt:i4>
      </vt:variant>
      <vt:variant>
        <vt:i4>5</vt:i4>
      </vt:variant>
      <vt:variant>
        <vt:lpwstr/>
      </vt:variant>
      <vt:variant>
        <vt:lpwstr>_Toc410938015</vt:lpwstr>
      </vt:variant>
      <vt:variant>
        <vt:i4>1441847</vt:i4>
      </vt:variant>
      <vt:variant>
        <vt:i4>2</vt:i4>
      </vt:variant>
      <vt:variant>
        <vt:i4>0</vt:i4>
      </vt:variant>
      <vt:variant>
        <vt:i4>5</vt:i4>
      </vt:variant>
      <vt:variant>
        <vt:lpwstr/>
      </vt:variant>
      <vt:variant>
        <vt:lpwstr>_Toc410938014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laverne</dc:creator>
  <cp:lastModifiedBy>pmurray</cp:lastModifiedBy>
  <cp:revision>2</cp:revision>
  <cp:lastPrinted>2016-04-15T18:00:00Z</cp:lastPrinted>
  <dcterms:created xsi:type="dcterms:W3CDTF">2017-02-07T13:44:00Z</dcterms:created>
  <dcterms:modified xsi:type="dcterms:W3CDTF">2017-02-07T13:44:00Z</dcterms:modified>
</cp:coreProperties>
</file>